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943"/>
        <w:gridCol w:w="3544"/>
        <w:gridCol w:w="2126"/>
        <w:gridCol w:w="1701"/>
      </w:tblGrid>
      <w:tr w:rsidR="004615C1" w:rsidRPr="001927F8" w14:paraId="376914D4" w14:textId="77777777" w:rsidTr="004039AA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2CBA953" w14:textId="77777777" w:rsidR="004615C1" w:rsidRPr="00804726" w:rsidRDefault="004039AA" w:rsidP="004615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Funded </w:t>
            </w:r>
            <w:r w:rsidR="004615C1" w:rsidRPr="00804726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3544" w:type="dxa"/>
            <w:vAlign w:val="center"/>
          </w:tcPr>
          <w:p w14:paraId="2A2B8AE1" w14:textId="77777777" w:rsidR="004615C1" w:rsidRPr="00804726" w:rsidRDefault="004615C1" w:rsidP="004615C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37B9647" w14:textId="77777777" w:rsidR="004615C1" w:rsidRPr="00804726" w:rsidRDefault="004615C1" w:rsidP="004615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726">
              <w:rPr>
                <w:rFonts w:ascii="Arial" w:hAnsi="Arial" w:cs="Arial"/>
                <w:b/>
                <w:sz w:val="22"/>
                <w:szCs w:val="22"/>
              </w:rPr>
              <w:t>Organisation ID:</w:t>
            </w:r>
          </w:p>
        </w:tc>
        <w:tc>
          <w:tcPr>
            <w:tcW w:w="1701" w:type="dxa"/>
          </w:tcPr>
          <w:p w14:paraId="17411902" w14:textId="77777777" w:rsidR="004615C1" w:rsidRPr="001927F8" w:rsidRDefault="004615C1" w:rsidP="004615C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615C1" w:rsidRPr="001927F8" w14:paraId="088F779E" w14:textId="77777777" w:rsidTr="004039AA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550DE35" w14:textId="77777777" w:rsidR="004615C1" w:rsidRPr="00804726" w:rsidRDefault="004615C1" w:rsidP="004615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726">
              <w:rPr>
                <w:rFonts w:ascii="Arial" w:hAnsi="Arial" w:cs="Arial"/>
                <w:b/>
                <w:sz w:val="22"/>
                <w:szCs w:val="22"/>
              </w:rPr>
              <w:t>Service Outlet</w:t>
            </w:r>
          </w:p>
        </w:tc>
        <w:tc>
          <w:tcPr>
            <w:tcW w:w="3544" w:type="dxa"/>
            <w:vAlign w:val="center"/>
          </w:tcPr>
          <w:p w14:paraId="1A698540" w14:textId="77777777" w:rsidR="004615C1" w:rsidRPr="00804726" w:rsidRDefault="004615C1" w:rsidP="004615C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D29B49A" w14:textId="77777777" w:rsidR="004615C1" w:rsidRPr="00804726" w:rsidRDefault="004615C1" w:rsidP="004615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726">
              <w:rPr>
                <w:rFonts w:ascii="Arial" w:hAnsi="Arial" w:cs="Arial"/>
                <w:b/>
                <w:sz w:val="22"/>
                <w:szCs w:val="22"/>
              </w:rPr>
              <w:t>Service Outlet ID:</w:t>
            </w:r>
          </w:p>
        </w:tc>
        <w:tc>
          <w:tcPr>
            <w:tcW w:w="1701" w:type="dxa"/>
          </w:tcPr>
          <w:p w14:paraId="2402554F" w14:textId="77777777" w:rsidR="004615C1" w:rsidRPr="001927F8" w:rsidRDefault="004615C1" w:rsidP="004615C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02EC998E" w14:textId="77777777" w:rsidR="00804726" w:rsidRPr="00804726" w:rsidRDefault="00804726" w:rsidP="0080472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544"/>
      </w:tblGrid>
      <w:tr w:rsidR="00804726" w14:paraId="582F146E" w14:textId="77777777" w:rsidTr="00113301">
        <w:tc>
          <w:tcPr>
            <w:tcW w:w="2943" w:type="dxa"/>
            <w:shd w:val="clear" w:color="auto" w:fill="D9D9D9" w:themeFill="background1" w:themeFillShade="D9"/>
          </w:tcPr>
          <w:p w14:paraId="49CB960E" w14:textId="77777777" w:rsidR="00804726" w:rsidRDefault="00804726" w:rsidP="0011330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Financial year:</w:t>
            </w:r>
          </w:p>
          <w:p w14:paraId="22487D25" w14:textId="77777777" w:rsidR="00113301" w:rsidRPr="00113301" w:rsidRDefault="00113301" w:rsidP="00113301">
            <w:pPr>
              <w:spacing w:after="120"/>
            </w:pPr>
            <w:r w:rsidRPr="00113301">
              <w:rPr>
                <w:rFonts w:ascii="Arial" w:hAnsi="Arial" w:cs="Arial"/>
                <w:bCs/>
                <w:sz w:val="22"/>
                <w:szCs w:val="22"/>
              </w:rPr>
              <w:t>(e.g. 2019/2020)</w:t>
            </w:r>
          </w:p>
        </w:tc>
        <w:tc>
          <w:tcPr>
            <w:tcW w:w="3544" w:type="dxa"/>
            <w:vAlign w:val="center"/>
          </w:tcPr>
          <w:p w14:paraId="51F5A7B1" w14:textId="77777777" w:rsidR="00804726" w:rsidRDefault="00804726" w:rsidP="000F2A8F">
            <w:pPr>
              <w:spacing w:after="200"/>
            </w:pPr>
          </w:p>
        </w:tc>
      </w:tr>
    </w:tbl>
    <w:p w14:paraId="212FA5B7" w14:textId="77777777" w:rsidR="000F2A8F" w:rsidRPr="00804726" w:rsidRDefault="000F2A8F" w:rsidP="0080472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544"/>
        <w:gridCol w:w="2126"/>
      </w:tblGrid>
      <w:tr w:rsidR="00804726" w:rsidRPr="00B33403" w14:paraId="55181DBB" w14:textId="77777777" w:rsidTr="004039AA"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3BF52A95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26">
              <w:rPr>
                <w:rFonts w:ascii="Arial" w:hAnsi="Arial" w:cs="Arial"/>
                <w:b/>
                <w:bCs/>
                <w:sz w:val="22"/>
                <w:szCs w:val="22"/>
              </w:rPr>
              <w:t>Service Delivery Period</w:t>
            </w:r>
          </w:p>
        </w:tc>
        <w:tc>
          <w:tcPr>
            <w:tcW w:w="3544" w:type="dxa"/>
            <w:shd w:val="clear" w:color="auto" w:fill="A6A6A6" w:themeFill="background1" w:themeFillShade="A6"/>
            <w:vAlign w:val="center"/>
          </w:tcPr>
          <w:p w14:paraId="476F6C72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72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04726">
              <w:rPr>
                <w:rFonts w:ascii="Arial" w:hAnsi="Arial" w:cs="Arial"/>
                <w:b/>
                <w:bCs/>
                <w:sz w:val="22"/>
                <w:szCs w:val="22"/>
              </w:rPr>
              <w:t>Submission Required By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18A034D9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04726">
              <w:rPr>
                <w:rFonts w:ascii="Arial" w:hAnsi="Arial" w:cs="Arial"/>
                <w:b/>
                <w:bCs/>
                <w:sz w:val="22"/>
                <w:szCs w:val="22"/>
              </w:rPr>
              <w:t>Please mark (X) for reporting period:</w:t>
            </w:r>
          </w:p>
        </w:tc>
      </w:tr>
      <w:tr w:rsidR="00804726" w:rsidRPr="00B33403" w14:paraId="63B73034" w14:textId="77777777" w:rsidTr="004039A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3971EB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04726">
              <w:rPr>
                <w:rFonts w:ascii="Arial" w:hAnsi="Arial" w:cs="Arial"/>
                <w:sz w:val="22"/>
                <w:szCs w:val="22"/>
              </w:rPr>
              <w:t>1 July to 30 September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BD3F5D3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04726">
              <w:rPr>
                <w:rFonts w:ascii="Arial" w:hAnsi="Arial" w:cs="Arial"/>
                <w:bCs/>
                <w:sz w:val="22"/>
                <w:szCs w:val="22"/>
              </w:rPr>
              <w:t>28 October</w:t>
            </w:r>
          </w:p>
        </w:tc>
        <w:tc>
          <w:tcPr>
            <w:tcW w:w="2126" w:type="dxa"/>
            <w:vAlign w:val="center"/>
          </w:tcPr>
          <w:p w14:paraId="1D8A7500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4726" w:rsidRPr="00B33403" w14:paraId="01734845" w14:textId="77777777" w:rsidTr="004039A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5C1255E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04726">
              <w:rPr>
                <w:rFonts w:ascii="Arial" w:hAnsi="Arial" w:cs="Arial"/>
                <w:bCs/>
                <w:sz w:val="22"/>
                <w:szCs w:val="22"/>
              </w:rPr>
              <w:t>1 October to 31 December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DC33EE5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04726">
              <w:rPr>
                <w:rFonts w:ascii="Arial" w:hAnsi="Arial" w:cs="Arial"/>
                <w:bCs/>
                <w:sz w:val="22"/>
                <w:szCs w:val="22"/>
              </w:rPr>
              <w:t>28 January</w:t>
            </w:r>
          </w:p>
        </w:tc>
        <w:tc>
          <w:tcPr>
            <w:tcW w:w="2126" w:type="dxa"/>
            <w:vAlign w:val="center"/>
          </w:tcPr>
          <w:p w14:paraId="2650B66D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4726" w:rsidRPr="00B33403" w14:paraId="51FC56E3" w14:textId="77777777" w:rsidTr="004039A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EA83C49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04726">
              <w:rPr>
                <w:rFonts w:ascii="Arial" w:hAnsi="Arial" w:cs="Arial"/>
                <w:bCs/>
                <w:sz w:val="22"/>
                <w:szCs w:val="22"/>
              </w:rPr>
              <w:t>1 January to 31 March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71D7F5B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04726">
              <w:rPr>
                <w:rFonts w:ascii="Arial" w:hAnsi="Arial" w:cs="Arial"/>
                <w:bCs/>
                <w:sz w:val="22"/>
                <w:szCs w:val="22"/>
              </w:rPr>
              <w:t>28 April</w:t>
            </w:r>
          </w:p>
        </w:tc>
        <w:tc>
          <w:tcPr>
            <w:tcW w:w="2126" w:type="dxa"/>
            <w:vAlign w:val="center"/>
          </w:tcPr>
          <w:p w14:paraId="21ABAC43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4726" w:rsidRPr="00B33403" w14:paraId="50E9047F" w14:textId="77777777" w:rsidTr="004039A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9E266B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04726">
              <w:rPr>
                <w:rFonts w:ascii="Arial" w:hAnsi="Arial" w:cs="Arial"/>
                <w:bCs/>
                <w:sz w:val="22"/>
                <w:szCs w:val="22"/>
              </w:rPr>
              <w:t xml:space="preserve">1 April to 30 June 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634BC8C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04726">
              <w:rPr>
                <w:rFonts w:ascii="Arial" w:hAnsi="Arial" w:cs="Arial"/>
                <w:bCs/>
                <w:sz w:val="22"/>
                <w:szCs w:val="22"/>
              </w:rPr>
              <w:t>28 July</w:t>
            </w:r>
          </w:p>
        </w:tc>
        <w:tc>
          <w:tcPr>
            <w:tcW w:w="2126" w:type="dxa"/>
            <w:vAlign w:val="center"/>
          </w:tcPr>
          <w:p w14:paraId="7032335A" w14:textId="77777777" w:rsidR="00804726" w:rsidRPr="00804726" w:rsidRDefault="00804726" w:rsidP="0080472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65E5F45" w14:textId="77777777" w:rsidR="00565E3A" w:rsidRDefault="00565E3A" w:rsidP="004039A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0070"/>
      </w:tblGrid>
      <w:tr w:rsidR="002312AA" w:rsidRPr="00C72E66" w14:paraId="273512A1" w14:textId="77777777" w:rsidTr="000E3A6F">
        <w:trPr>
          <w:tblHeader/>
        </w:trPr>
        <w:tc>
          <w:tcPr>
            <w:tcW w:w="10070" w:type="dxa"/>
            <w:shd w:val="clear" w:color="auto" w:fill="A6A6A6" w:themeFill="background1" w:themeFillShade="A6"/>
          </w:tcPr>
          <w:p w14:paraId="7D00EA9A" w14:textId="7946E9EA" w:rsidR="002312AA" w:rsidRPr="007F65B2" w:rsidRDefault="002312AA" w:rsidP="002312A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Reporting</w:t>
            </w:r>
            <w:r w:rsidRPr="007F65B2">
              <w:rPr>
                <w:rFonts w:ascii="Arial" w:hAnsi="Arial" w:cs="Arial"/>
                <w:b/>
                <w:sz w:val="22"/>
                <w:szCs w:val="22"/>
              </w:rPr>
              <w:t xml:space="preserve"> Requirement </w:t>
            </w:r>
            <w:r w:rsidRPr="007F65B2">
              <w:rPr>
                <w:rFonts w:ascii="Arial" w:hAnsi="Arial" w:cs="Arial"/>
                <w:b/>
                <w:sz w:val="22"/>
                <w:szCs w:val="22"/>
              </w:rPr>
              <w:t>Variation to Contract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816A93">
              <w:rPr>
                <w:rFonts w:ascii="Arial" w:hAnsi="Arial" w:cs="Arial"/>
                <w:b/>
                <w:sz w:val="22"/>
                <w:szCs w:val="22"/>
              </w:rPr>
              <w:t>please provide a r</w:t>
            </w:r>
            <w:r w:rsidRPr="007F65B2">
              <w:rPr>
                <w:rFonts w:ascii="Arial" w:hAnsi="Arial" w:cs="Arial"/>
                <w:b/>
                <w:sz w:val="22"/>
                <w:szCs w:val="22"/>
              </w:rPr>
              <w:t>esponse</w:t>
            </w:r>
            <w:r w:rsidR="00816A93">
              <w:rPr>
                <w:rFonts w:ascii="Arial" w:hAnsi="Arial" w:cs="Arial"/>
                <w:b/>
                <w:sz w:val="22"/>
                <w:szCs w:val="22"/>
              </w:rPr>
              <w:t xml:space="preserve"> where required. </w:t>
            </w:r>
            <w:r w:rsidR="00D67826">
              <w:rPr>
                <w:rFonts w:ascii="Arial" w:hAnsi="Arial" w:cs="Arial"/>
                <w:b/>
                <w:sz w:val="22"/>
                <w:szCs w:val="22"/>
              </w:rPr>
              <w:t>Otherwise</w:t>
            </w:r>
            <w:r w:rsidR="00656688">
              <w:rPr>
                <w:rFonts w:ascii="Arial" w:hAnsi="Arial" w:cs="Arial"/>
                <w:b/>
                <w:sz w:val="22"/>
                <w:szCs w:val="22"/>
              </w:rPr>
              <w:t xml:space="preserve">, type </w:t>
            </w:r>
            <w:r w:rsidR="00816A93">
              <w:rPr>
                <w:rFonts w:ascii="Arial" w:hAnsi="Arial" w:cs="Arial"/>
                <w:b/>
                <w:sz w:val="22"/>
                <w:szCs w:val="22"/>
              </w:rPr>
              <w:t>not applicable.</w:t>
            </w:r>
          </w:p>
        </w:tc>
      </w:tr>
      <w:tr w:rsidR="002312AA" w:rsidRPr="00C72E66" w14:paraId="79D38CB1" w14:textId="77777777" w:rsidTr="000E3A6F">
        <w:trPr>
          <w:trHeight w:val="746"/>
        </w:trPr>
        <w:tc>
          <w:tcPr>
            <w:tcW w:w="10070" w:type="dxa"/>
            <w:shd w:val="clear" w:color="auto" w:fill="D9D9D9" w:themeFill="background1" w:themeFillShade="D9"/>
            <w:vAlign w:val="center"/>
          </w:tcPr>
          <w:p w14:paraId="00C3FD28" w14:textId="22A1AA53" w:rsidR="002312AA" w:rsidRPr="00C72E66" w:rsidRDefault="002312AA" w:rsidP="007F65B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72E66">
              <w:rPr>
                <w:rFonts w:ascii="Arial" w:hAnsi="Arial" w:cs="Arial"/>
                <w:sz w:val="22"/>
                <w:szCs w:val="22"/>
              </w:rPr>
              <w:t>If you deliver under or over 10% of the outputs under clause 6.2 of the Funding Schedule during the reporting period.</w:t>
            </w:r>
          </w:p>
        </w:tc>
      </w:tr>
      <w:tr w:rsidR="002312AA" w:rsidRPr="00C72E66" w14:paraId="012552DB" w14:textId="77777777" w:rsidTr="000E3A6F">
        <w:trPr>
          <w:trHeight w:val="2022"/>
        </w:trPr>
        <w:tc>
          <w:tcPr>
            <w:tcW w:w="10070" w:type="dxa"/>
            <w:shd w:val="clear" w:color="auto" w:fill="auto"/>
            <w:vAlign w:val="center"/>
          </w:tcPr>
          <w:p w14:paraId="6420A256" w14:textId="77777777" w:rsidR="002312AA" w:rsidRDefault="002312AA" w:rsidP="007F65B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72E66">
              <w:rPr>
                <w:rFonts w:ascii="Arial" w:hAnsi="Arial" w:cs="Arial"/>
                <w:sz w:val="22"/>
                <w:szCs w:val="22"/>
              </w:rPr>
              <w:t>What are the reasons for this variation?</w:t>
            </w:r>
          </w:p>
          <w:p w14:paraId="5DB8985C" w14:textId="77777777" w:rsidR="002312AA" w:rsidRDefault="002312AA" w:rsidP="007F65B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3313F1DA" w14:textId="77777777" w:rsidR="002312AA" w:rsidRDefault="002312AA" w:rsidP="007F65B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C165588" w14:textId="77777777" w:rsidR="002312AA" w:rsidRDefault="002312AA" w:rsidP="007F65B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A8AAAAE" w14:textId="77777777" w:rsidR="002312AA" w:rsidRDefault="002312AA" w:rsidP="007F65B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A6966EA" w14:textId="77777777" w:rsidR="002312AA" w:rsidRDefault="002312AA" w:rsidP="007F65B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6EAE3685" w14:textId="77777777" w:rsidR="002312AA" w:rsidRDefault="002312AA" w:rsidP="007F65B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A6F7697" w14:textId="489DF433" w:rsidR="002312AA" w:rsidRPr="00C72E66" w:rsidRDefault="002312AA" w:rsidP="007F65B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2AA" w:rsidRPr="00C72E66" w14:paraId="01D3A0D1" w14:textId="77777777" w:rsidTr="000E3A6F">
        <w:trPr>
          <w:trHeight w:val="2022"/>
        </w:trPr>
        <w:tc>
          <w:tcPr>
            <w:tcW w:w="10070" w:type="dxa"/>
            <w:shd w:val="clear" w:color="auto" w:fill="auto"/>
            <w:vAlign w:val="center"/>
          </w:tcPr>
          <w:p w14:paraId="5614DE12" w14:textId="2C6E7F08" w:rsidR="002312AA" w:rsidRDefault="002312AA" w:rsidP="002312A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72E66">
              <w:rPr>
                <w:rFonts w:ascii="Arial" w:hAnsi="Arial" w:cs="Arial"/>
                <w:sz w:val="22"/>
                <w:szCs w:val="22"/>
              </w:rPr>
              <w:t>What</w:t>
            </w:r>
            <w:r w:rsidRPr="00C72E66">
              <w:rPr>
                <w:rFonts w:ascii="Arial" w:hAnsi="Arial" w:cs="Arial"/>
                <w:bCs/>
                <w:sz w:val="22"/>
                <w:szCs w:val="22"/>
              </w:rPr>
              <w:t xml:space="preserve"> strategies are in place, or being developed, to manage this variation?</w:t>
            </w:r>
          </w:p>
          <w:p w14:paraId="260C3358" w14:textId="3D1A7DDA" w:rsidR="002312AA" w:rsidRDefault="002312AA" w:rsidP="002312A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5AE797" w14:textId="06736C11" w:rsidR="002312AA" w:rsidRDefault="002312AA" w:rsidP="002312A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058459" w14:textId="77777777" w:rsidR="002312AA" w:rsidRPr="00C72E66" w:rsidRDefault="002312AA" w:rsidP="002312A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79982C61" w14:textId="77777777" w:rsidR="002312AA" w:rsidRDefault="002312AA" w:rsidP="002312A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5498DD9" w14:textId="672E3279" w:rsidR="002312AA" w:rsidRPr="00C72E66" w:rsidRDefault="002312AA" w:rsidP="007F65B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16A93" w:rsidRPr="00C72E66" w14:paraId="29C3926B" w14:textId="77777777" w:rsidTr="000E3A6F">
        <w:tc>
          <w:tcPr>
            <w:tcW w:w="10070" w:type="dxa"/>
            <w:shd w:val="clear" w:color="auto" w:fill="FFFFFF" w:themeFill="background1"/>
            <w:vAlign w:val="center"/>
          </w:tcPr>
          <w:p w14:paraId="3EF9960A" w14:textId="16507ECB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72E66">
              <w:rPr>
                <w:rFonts w:ascii="Arial" w:hAnsi="Arial" w:cs="Arial"/>
                <w:bCs/>
                <w:sz w:val="22"/>
                <w:szCs w:val="22"/>
              </w:rPr>
              <w:t>Do you foresee any risks in the next 6 months that would impact on your financial or service delivery performance? If yes, what actions are being taken to mitigate these risks?</w:t>
            </w:r>
          </w:p>
          <w:p w14:paraId="291CEF1D" w14:textId="560DFC4F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953531" w14:textId="0426987C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B46DF0" w14:textId="3FEA866D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33CF34" w14:textId="15A0BBEF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568296" w14:textId="77777777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FE1049" w14:textId="77777777" w:rsidR="00816A93" w:rsidRDefault="00816A93" w:rsidP="007305E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A93" w:rsidRPr="00C72E66" w14:paraId="4DF2365C" w14:textId="77777777" w:rsidTr="000E3A6F">
        <w:tc>
          <w:tcPr>
            <w:tcW w:w="10070" w:type="dxa"/>
            <w:shd w:val="clear" w:color="auto" w:fill="D9D9D9" w:themeFill="background1" w:themeFillShade="D9"/>
            <w:vAlign w:val="center"/>
          </w:tcPr>
          <w:p w14:paraId="5E5069A8" w14:textId="5BDC8843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exceed the variation in outputs allowed under clause 4.8 of the Funding and Service Details.</w:t>
            </w:r>
          </w:p>
        </w:tc>
      </w:tr>
      <w:tr w:rsidR="00816A93" w:rsidRPr="00C72E66" w14:paraId="31980AD6" w14:textId="77777777" w:rsidTr="000E3A6F">
        <w:tc>
          <w:tcPr>
            <w:tcW w:w="10070" w:type="dxa"/>
            <w:shd w:val="clear" w:color="auto" w:fill="auto"/>
            <w:vAlign w:val="center"/>
          </w:tcPr>
          <w:p w14:paraId="5D004A41" w14:textId="7F695FA0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72E66">
              <w:rPr>
                <w:rFonts w:ascii="Arial" w:hAnsi="Arial" w:cs="Arial"/>
                <w:sz w:val="22"/>
                <w:szCs w:val="22"/>
              </w:rPr>
              <w:lastRenderedPageBreak/>
              <w:t>What are the reasons for this variation?</w:t>
            </w:r>
          </w:p>
          <w:p w14:paraId="08867996" w14:textId="29F317BB" w:rsidR="000E3A6F" w:rsidRDefault="000E3A6F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6DE22929" w14:textId="18520DFF" w:rsidR="000E3A6F" w:rsidRDefault="000E3A6F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EEFAC1B" w14:textId="6BAA51B0" w:rsidR="000E3A6F" w:rsidRDefault="000E3A6F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00CAA87" w14:textId="77777777" w:rsidR="000E3A6F" w:rsidRDefault="000E3A6F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1388D78" w14:textId="77777777" w:rsidR="00816A93" w:rsidRPr="00C72E66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A93" w:rsidRPr="00C72E66" w14:paraId="149A320A" w14:textId="77777777" w:rsidTr="000E3A6F">
        <w:tc>
          <w:tcPr>
            <w:tcW w:w="10070" w:type="dxa"/>
            <w:shd w:val="clear" w:color="auto" w:fill="auto"/>
            <w:vAlign w:val="center"/>
          </w:tcPr>
          <w:p w14:paraId="1220F887" w14:textId="77777777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72E66">
              <w:rPr>
                <w:rFonts w:ascii="Arial" w:hAnsi="Arial" w:cs="Arial"/>
                <w:sz w:val="22"/>
                <w:szCs w:val="22"/>
              </w:rPr>
              <w:t>What</w:t>
            </w:r>
            <w:r w:rsidRPr="00C72E66">
              <w:rPr>
                <w:rFonts w:ascii="Arial" w:hAnsi="Arial" w:cs="Arial"/>
                <w:bCs/>
                <w:sz w:val="22"/>
                <w:szCs w:val="22"/>
              </w:rPr>
              <w:t xml:space="preserve"> strategies are in place, or being developed, to manage this variation?</w:t>
            </w:r>
          </w:p>
          <w:p w14:paraId="76E4BDBE" w14:textId="77777777" w:rsidR="000E3A6F" w:rsidRDefault="000E3A6F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436723" w14:textId="77777777" w:rsidR="000E3A6F" w:rsidRDefault="000E3A6F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4F2151" w14:textId="77777777" w:rsidR="000E3A6F" w:rsidRDefault="000E3A6F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6E76FA" w14:textId="77777777" w:rsidR="000E3A6F" w:rsidRDefault="000E3A6F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7CFA46" w14:textId="39BDD3AD" w:rsidR="000E3A6F" w:rsidRPr="00C72E66" w:rsidRDefault="000E3A6F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A93" w:rsidRPr="00C72E66" w14:paraId="66746190" w14:textId="77777777" w:rsidTr="000E3A6F">
        <w:tc>
          <w:tcPr>
            <w:tcW w:w="10070" w:type="dxa"/>
            <w:shd w:val="clear" w:color="auto" w:fill="auto"/>
            <w:vAlign w:val="center"/>
          </w:tcPr>
          <w:p w14:paraId="437C160A" w14:textId="22D73A93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72E66">
              <w:rPr>
                <w:rFonts w:ascii="Arial" w:hAnsi="Arial" w:cs="Arial"/>
                <w:bCs/>
                <w:sz w:val="22"/>
                <w:szCs w:val="22"/>
              </w:rPr>
              <w:t>Do you foresee any risks in the next 6 months that would impact on your financial or service delivery performance? If yes, what actions are being taken to mitigate these risks?</w:t>
            </w:r>
          </w:p>
          <w:p w14:paraId="35EEE681" w14:textId="290DB92F" w:rsidR="000E3A6F" w:rsidRDefault="000E3A6F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85FD25" w14:textId="454D2957" w:rsidR="000E3A6F" w:rsidRDefault="000E3A6F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37D196" w14:textId="77777777" w:rsidR="000E3A6F" w:rsidRDefault="000E3A6F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A81D62" w14:textId="7777777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3D7C5923" w14:textId="04CA6598" w:rsidR="00816A93" w:rsidRPr="00C72E66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A93" w:rsidRPr="00C72E66" w14:paraId="65C01E64" w14:textId="77777777" w:rsidTr="000E3A6F">
        <w:trPr>
          <w:trHeight w:val="866"/>
        </w:trPr>
        <w:tc>
          <w:tcPr>
            <w:tcW w:w="10070" w:type="dxa"/>
            <w:shd w:val="clear" w:color="auto" w:fill="D9D9D9" w:themeFill="background1" w:themeFillShade="D9"/>
            <w:vAlign w:val="center"/>
          </w:tcPr>
          <w:p w14:paraId="5F29E842" w14:textId="60FE53C0" w:rsidR="00816A93" w:rsidRP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16A93">
              <w:rPr>
                <w:rFonts w:ascii="Arial" w:hAnsi="Arial" w:cs="Arial"/>
                <w:sz w:val="22"/>
                <w:szCs w:val="22"/>
              </w:rPr>
              <w:t>If you provide more than 65 hours of outputs to an individual Service User(s) during the reporting period.</w:t>
            </w:r>
          </w:p>
        </w:tc>
      </w:tr>
      <w:tr w:rsidR="00816A93" w:rsidRPr="00C72E66" w14:paraId="12346FB9" w14:textId="77777777" w:rsidTr="000E3A6F">
        <w:trPr>
          <w:trHeight w:val="2005"/>
        </w:trPr>
        <w:tc>
          <w:tcPr>
            <w:tcW w:w="10070" w:type="dxa"/>
            <w:shd w:val="clear" w:color="auto" w:fill="FFFFFF" w:themeFill="background1"/>
            <w:vAlign w:val="center"/>
          </w:tcPr>
          <w:p w14:paraId="60B1F451" w14:textId="7777777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16A93">
              <w:rPr>
                <w:rFonts w:ascii="Arial" w:hAnsi="Arial" w:cs="Arial"/>
                <w:sz w:val="22"/>
                <w:szCs w:val="22"/>
              </w:rPr>
              <w:t>What are the reasons for delivering high intensity supports (more than 65 hours, per quarter, per Service User)?</w:t>
            </w:r>
          </w:p>
          <w:p w14:paraId="06A3052F" w14:textId="7777777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292C7D2D" w14:textId="7777777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516CCDB" w14:textId="7777777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A7D5B62" w14:textId="7777777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3494E0D1" w14:textId="7777777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2BE1D851" w14:textId="06278137" w:rsidR="00816A93" w:rsidRP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A93" w:rsidRPr="00C72E66" w14:paraId="4EB27381" w14:textId="77777777" w:rsidTr="000E3A6F">
        <w:trPr>
          <w:trHeight w:val="2005"/>
        </w:trPr>
        <w:tc>
          <w:tcPr>
            <w:tcW w:w="10070" w:type="dxa"/>
            <w:shd w:val="clear" w:color="auto" w:fill="FFFFFF" w:themeFill="background1"/>
            <w:vAlign w:val="center"/>
          </w:tcPr>
          <w:p w14:paraId="45F00C9F" w14:textId="77777777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72E66">
              <w:rPr>
                <w:rFonts w:ascii="Arial" w:hAnsi="Arial" w:cs="Arial"/>
                <w:sz w:val="22"/>
                <w:szCs w:val="22"/>
              </w:rPr>
              <w:t>What</w:t>
            </w:r>
            <w:r w:rsidRPr="00C72E66">
              <w:rPr>
                <w:rFonts w:ascii="Arial" w:hAnsi="Arial" w:cs="Arial"/>
                <w:bCs/>
                <w:sz w:val="22"/>
                <w:szCs w:val="22"/>
              </w:rPr>
              <w:t xml:space="preserve"> strategies are in place, or being developed, to manage this variation?</w:t>
            </w:r>
          </w:p>
          <w:p w14:paraId="7FBF2783" w14:textId="77777777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68408C" w14:textId="77777777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87A038" w14:textId="77777777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AED873" w14:textId="4A812C2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A93" w:rsidRPr="00C72E66" w14:paraId="2445BA51" w14:textId="77777777" w:rsidTr="000E3A6F">
        <w:trPr>
          <w:trHeight w:val="2005"/>
        </w:trPr>
        <w:tc>
          <w:tcPr>
            <w:tcW w:w="10070" w:type="dxa"/>
            <w:shd w:val="clear" w:color="auto" w:fill="FFFFFF" w:themeFill="background1"/>
            <w:vAlign w:val="center"/>
          </w:tcPr>
          <w:p w14:paraId="2BC16070" w14:textId="77777777" w:rsidR="00816A93" w:rsidRDefault="00816A93" w:rsidP="00816A9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72E66">
              <w:rPr>
                <w:rFonts w:ascii="Arial" w:hAnsi="Arial" w:cs="Arial"/>
                <w:bCs/>
                <w:sz w:val="22"/>
                <w:szCs w:val="22"/>
              </w:rPr>
              <w:t>Do you foresee any risks in the next 6 months that would impact on your financial or service delivery performance? If yes, what actions are being taken to mitigate these risks?</w:t>
            </w:r>
          </w:p>
          <w:p w14:paraId="349D6E12" w14:textId="7777777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A7BFC43" w14:textId="77777777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1EE0BC2" w14:textId="7F9BE3B8" w:rsidR="00816A93" w:rsidRDefault="00816A93" w:rsidP="00816A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53A6F1" w14:textId="77777777" w:rsidR="00C72E66" w:rsidRDefault="00C72E66" w:rsidP="00FF0CCD">
      <w:pPr>
        <w:spacing w:after="200"/>
        <w:rPr>
          <w:rFonts w:ascii="Arial" w:hAnsi="Arial" w:cs="Arial"/>
          <w:b/>
          <w:sz w:val="22"/>
          <w:szCs w:val="22"/>
        </w:rPr>
      </w:pPr>
    </w:p>
    <w:sectPr w:rsidR="00C72E66" w:rsidSect="00FF0CCD">
      <w:headerReference w:type="default" r:id="rId7"/>
      <w:footerReference w:type="default" r:id="rId8"/>
      <w:pgSz w:w="11906" w:h="16838"/>
      <w:pgMar w:top="364" w:right="1106" w:bottom="360" w:left="720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A59B9" w14:textId="77777777" w:rsidR="007F65B2" w:rsidRDefault="007F65B2">
      <w:r>
        <w:separator/>
      </w:r>
    </w:p>
  </w:endnote>
  <w:endnote w:type="continuationSeparator" w:id="0">
    <w:p w14:paraId="47770520" w14:textId="77777777" w:rsidR="007F65B2" w:rsidRDefault="007F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BBCAA" w14:textId="77777777" w:rsidR="00C11F93" w:rsidRPr="008B7120" w:rsidRDefault="00656688" w:rsidP="008B7120">
    <w:pPr>
      <w:pStyle w:val="Footer"/>
      <w:tabs>
        <w:tab w:val="clear" w:pos="4153"/>
        <w:tab w:val="clear" w:pos="8306"/>
      </w:tabs>
      <w:rPr>
        <w:rFonts w:ascii="Arial" w:hAnsi="Arial" w:cs="Arial"/>
      </w:rPr>
    </w:pPr>
    <w:sdt>
      <w:sdtPr>
        <w:id w:val="-181286381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8B7120" w:rsidRPr="008B7120">
          <w:rPr>
            <w:rFonts w:ascii="Arial" w:hAnsi="Arial" w:cs="Arial"/>
            <w:sz w:val="20"/>
            <w:szCs w:val="20"/>
          </w:rPr>
          <w:t xml:space="preserve">Page </w:t>
        </w:r>
        <w:r w:rsidR="008B7120" w:rsidRPr="008B7120">
          <w:rPr>
            <w:rFonts w:ascii="Arial" w:hAnsi="Arial" w:cs="Arial"/>
            <w:sz w:val="20"/>
            <w:szCs w:val="20"/>
          </w:rPr>
          <w:fldChar w:fldCharType="begin"/>
        </w:r>
        <w:r w:rsidR="008B7120" w:rsidRPr="008B712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8B7120" w:rsidRPr="008B7120">
          <w:rPr>
            <w:rFonts w:ascii="Arial" w:hAnsi="Arial" w:cs="Arial"/>
            <w:sz w:val="20"/>
            <w:szCs w:val="20"/>
          </w:rPr>
          <w:fldChar w:fldCharType="separate"/>
        </w:r>
        <w:r w:rsidR="0083762A">
          <w:rPr>
            <w:rFonts w:ascii="Arial" w:hAnsi="Arial" w:cs="Arial"/>
            <w:noProof/>
            <w:sz w:val="20"/>
            <w:szCs w:val="20"/>
          </w:rPr>
          <w:t>1</w:t>
        </w:r>
        <w:r w:rsidR="008B7120" w:rsidRPr="008B7120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  <w:r w:rsidR="008B7120">
      <w:tab/>
    </w:r>
    <w:r w:rsidR="008B7120">
      <w:tab/>
    </w:r>
    <w:r w:rsidR="008B7120">
      <w:tab/>
    </w:r>
    <w:r w:rsidR="008B7120">
      <w:tab/>
    </w:r>
    <w:r w:rsidR="008B7120">
      <w:tab/>
    </w:r>
    <w:r w:rsidR="008B7120">
      <w:tab/>
    </w:r>
    <w:r w:rsidR="008B7120">
      <w:tab/>
    </w:r>
    <w:r w:rsidR="008B7120">
      <w:tab/>
    </w:r>
    <w:r w:rsidR="008B7120">
      <w:tab/>
    </w:r>
    <w:r w:rsidR="008B7120">
      <w:tab/>
    </w:r>
    <w:r w:rsidR="008B7120">
      <w:tab/>
    </w:r>
    <w:r w:rsidR="008B7120">
      <w:tab/>
    </w:r>
    <w:r w:rsidR="008B7120">
      <w:tab/>
    </w:r>
    <w:r w:rsidR="008B7120">
      <w:rPr>
        <w:rFonts w:cs="Arial"/>
        <w:noProof/>
        <w:sz w:val="22"/>
        <w:szCs w:val="22"/>
      </w:rPr>
      <w:drawing>
        <wp:inline distT="0" distB="0" distL="0" distR="0" wp14:anchorId="0D8EB07F" wp14:editId="3615A731">
          <wp:extent cx="431800" cy="631016"/>
          <wp:effectExtent l="0" t="0" r="6350" b="0"/>
          <wp:docPr id="7" name="Picture 7" descr="QLD-GOV-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LD-GOV-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980" cy="644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84098" w14:textId="77777777" w:rsidR="007F65B2" w:rsidRDefault="007F65B2">
      <w:r>
        <w:separator/>
      </w:r>
    </w:p>
  </w:footnote>
  <w:footnote w:type="continuationSeparator" w:id="0">
    <w:p w14:paraId="3B3F6363" w14:textId="77777777" w:rsidR="007F65B2" w:rsidRDefault="007F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83520" w14:textId="77777777" w:rsidR="007F65B2" w:rsidRPr="00FF0CCD" w:rsidRDefault="00C11F93" w:rsidP="00FF0CCD">
    <w:pPr>
      <w:spacing w:before="240" w:after="240"/>
      <w:rPr>
        <w:sz w:val="28"/>
      </w:rPr>
    </w:pPr>
    <w:r w:rsidRPr="00FF0CCD">
      <w:rPr>
        <w:rFonts w:ascii="Arial" w:hAnsi="Arial" w:cs="Arial"/>
        <w:b/>
        <w:bCs/>
        <w:sz w:val="28"/>
      </w:rPr>
      <w:t>QUEENSLAND COMMUNITY SUPPORT SCHEME</w:t>
    </w:r>
    <w:r w:rsidR="00FF0CCD" w:rsidRPr="00FF0CCD">
      <w:rPr>
        <w:rFonts w:ascii="Arial" w:hAnsi="Arial" w:cs="Arial"/>
        <w:b/>
        <w:bCs/>
        <w:sz w:val="28"/>
      </w:rPr>
      <w:t xml:space="preserve"> </w:t>
    </w:r>
    <w:r w:rsidRPr="00FF0CCD">
      <w:rPr>
        <w:rFonts w:ascii="Arial" w:hAnsi="Arial" w:cs="Arial"/>
        <w:b/>
        <w:bCs/>
        <w:sz w:val="28"/>
      </w:rPr>
      <w:t>PERFORMANCE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73"/>
    <w:rsid w:val="00076343"/>
    <w:rsid w:val="000D2D2F"/>
    <w:rsid w:val="000E3A6F"/>
    <w:rsid w:val="000F08A1"/>
    <w:rsid w:val="000F2A8F"/>
    <w:rsid w:val="00113301"/>
    <w:rsid w:val="001157A4"/>
    <w:rsid w:val="00142672"/>
    <w:rsid w:val="001473A6"/>
    <w:rsid w:val="00184C8C"/>
    <w:rsid w:val="001A402B"/>
    <w:rsid w:val="002312AA"/>
    <w:rsid w:val="00246A60"/>
    <w:rsid w:val="002849C6"/>
    <w:rsid w:val="002D452F"/>
    <w:rsid w:val="00353D8B"/>
    <w:rsid w:val="004039AA"/>
    <w:rsid w:val="00405B4E"/>
    <w:rsid w:val="00430E1D"/>
    <w:rsid w:val="00441AED"/>
    <w:rsid w:val="004615C1"/>
    <w:rsid w:val="004A01C4"/>
    <w:rsid w:val="004B3119"/>
    <w:rsid w:val="004E1A33"/>
    <w:rsid w:val="00565E3A"/>
    <w:rsid w:val="00566FF4"/>
    <w:rsid w:val="006244FC"/>
    <w:rsid w:val="00656688"/>
    <w:rsid w:val="00662896"/>
    <w:rsid w:val="006679EE"/>
    <w:rsid w:val="006E5F67"/>
    <w:rsid w:val="00702FB6"/>
    <w:rsid w:val="007B124D"/>
    <w:rsid w:val="007B64A6"/>
    <w:rsid w:val="007F65B2"/>
    <w:rsid w:val="00804726"/>
    <w:rsid w:val="00816A93"/>
    <w:rsid w:val="0083762A"/>
    <w:rsid w:val="00870ABE"/>
    <w:rsid w:val="00890FA4"/>
    <w:rsid w:val="008B48DE"/>
    <w:rsid w:val="008B7120"/>
    <w:rsid w:val="00906CC9"/>
    <w:rsid w:val="0091250D"/>
    <w:rsid w:val="009667F8"/>
    <w:rsid w:val="009A316A"/>
    <w:rsid w:val="00A622B7"/>
    <w:rsid w:val="00A67573"/>
    <w:rsid w:val="00AD781B"/>
    <w:rsid w:val="00AE185F"/>
    <w:rsid w:val="00B17967"/>
    <w:rsid w:val="00B33403"/>
    <w:rsid w:val="00B53C60"/>
    <w:rsid w:val="00BB1362"/>
    <w:rsid w:val="00BD2E31"/>
    <w:rsid w:val="00BD6565"/>
    <w:rsid w:val="00BF1EB5"/>
    <w:rsid w:val="00C11F93"/>
    <w:rsid w:val="00C3675F"/>
    <w:rsid w:val="00C53EFE"/>
    <w:rsid w:val="00C71B34"/>
    <w:rsid w:val="00C72E66"/>
    <w:rsid w:val="00CB3F3B"/>
    <w:rsid w:val="00D67826"/>
    <w:rsid w:val="00D814BD"/>
    <w:rsid w:val="00E72E0C"/>
    <w:rsid w:val="00E93F82"/>
    <w:rsid w:val="00ED6814"/>
    <w:rsid w:val="00EF553E"/>
    <w:rsid w:val="00F77D73"/>
    <w:rsid w:val="00FA0C0F"/>
    <w:rsid w:val="00FF0CCD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7D73CC97"/>
  <w15:docId w15:val="{38DAB049-4D66-4B98-828B-4E618237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77D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77D7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7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1B3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11F9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11F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AADE-1131-476D-B11D-070BF2C7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QCSS Performance Report Template</vt:lpstr>
    </vt:vector>
  </TitlesOfParts>
  <Company>Queensland Government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QCSS Performance Report Template</dc:title>
  <dc:subject>Report template</dc:subject>
  <dc:creator>Queensland Government</dc:creator>
  <cp:keywords>QCSS;Performance Report Template</cp:keywords>
  <cp:lastModifiedBy>Vanessa Falcomer</cp:lastModifiedBy>
  <cp:revision>5</cp:revision>
  <cp:lastPrinted>2019-04-17T02:44:00Z</cp:lastPrinted>
  <dcterms:created xsi:type="dcterms:W3CDTF">2021-11-03T07:53:00Z</dcterms:created>
  <dcterms:modified xsi:type="dcterms:W3CDTF">2021-11-03T07:58:00Z</dcterms:modified>
  <cp:category>Service Providers</cp:category>
</cp:coreProperties>
</file>