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8560" w14:textId="4AA15866" w:rsidR="002F1114" w:rsidRDefault="00335568" w:rsidP="002F1114">
      <w:pPr>
        <w:pStyle w:val="Heading1"/>
        <w:rPr>
          <w:rFonts w:eastAsia="Calibri"/>
        </w:rPr>
      </w:pPr>
      <w:bookmarkStart w:id="0" w:name="_Toc81984395"/>
      <w:bookmarkStart w:id="1" w:name="_GoBack"/>
      <w:bookmarkEnd w:id="1"/>
      <w:r>
        <w:rPr>
          <w:rFonts w:eastAsia="Calibri"/>
        </w:rPr>
        <w:t xml:space="preserve">08 </w:t>
      </w:r>
      <w:r w:rsidR="002F1114" w:rsidRPr="002F1114">
        <w:rPr>
          <w:rFonts w:eastAsia="Calibri"/>
        </w:rPr>
        <w:t>Financial Statements</w:t>
      </w:r>
      <w:bookmarkEnd w:id="0"/>
    </w:p>
    <w:p w14:paraId="05EF54FE" w14:textId="77777777" w:rsidR="00AC2714" w:rsidRDefault="00AC2714" w:rsidP="00335568">
      <w:pPr>
        <w:rPr>
          <w:rFonts w:eastAsia="Calibri"/>
          <w:lang w:eastAsia="en-US"/>
        </w:rPr>
        <w:sectPr w:rsidR="00AC2714" w:rsidSect="00392640">
          <w:footerReference w:type="default" r:id="rId11"/>
          <w:headerReference w:type="first" r:id="rId12"/>
          <w:footerReference w:type="first" r:id="rId13"/>
          <w:type w:val="continuous"/>
          <w:pgSz w:w="11910" w:h="16840"/>
          <w:pgMar w:top="720" w:right="720" w:bottom="720" w:left="720" w:header="720" w:footer="720" w:gutter="0"/>
          <w:cols w:space="721"/>
          <w:docGrid w:linePitch="286"/>
        </w:sectPr>
      </w:pPr>
    </w:p>
    <w:p w14:paraId="43B44ACF" w14:textId="77777777" w:rsidR="00AC2714" w:rsidRPr="00AC2714" w:rsidRDefault="00AC2714" w:rsidP="00AC2714">
      <w:pPr>
        <w:keepNext/>
        <w:keepLines/>
        <w:spacing w:after="0" w:line="240" w:lineRule="auto"/>
        <w:outlineLvl w:val="0"/>
        <w:rPr>
          <w:rFonts w:ascii="Calibri Light" w:eastAsia="Arial" w:hAnsi="Calibri Light" w:cs="Times New Roman"/>
          <w:color w:val="2F5496"/>
          <w:w w:val="105"/>
          <w:sz w:val="32"/>
          <w:szCs w:val="32"/>
          <w:lang w:val="en-US" w:eastAsia="en-US"/>
        </w:rPr>
      </w:pPr>
      <w:r w:rsidRPr="00AC2714">
        <w:rPr>
          <w:rFonts w:ascii="Calibri Light" w:eastAsia="Arial" w:hAnsi="Calibri Light" w:cs="Times New Roman"/>
          <w:color w:val="2F5496"/>
          <w:w w:val="105"/>
          <w:sz w:val="32"/>
          <w:szCs w:val="32"/>
          <w:lang w:val="en-US" w:eastAsia="en-US"/>
        </w:rPr>
        <w:lastRenderedPageBreak/>
        <w:t xml:space="preserve">Department of Seniors, Disability Services and </w:t>
      </w:r>
      <w:r w:rsidRPr="00AC2714">
        <w:rPr>
          <w:rFonts w:ascii="Calibri Light" w:eastAsia="Arial" w:hAnsi="Calibri Light" w:cs="Times New Roman"/>
          <w:color w:val="2F5496"/>
          <w:w w:val="105"/>
          <w:sz w:val="32"/>
          <w:szCs w:val="32"/>
          <w:lang w:val="en-US" w:eastAsia="en-US"/>
        </w:rPr>
        <w:br/>
        <w:t xml:space="preserve">Aboriginal and Torres Strait Islander </w:t>
      </w:r>
      <w:r w:rsidRPr="00AC2714">
        <w:rPr>
          <w:rFonts w:ascii="Calibri Light" w:eastAsia="Arial" w:hAnsi="Calibri Light" w:cs="Times New Roman"/>
          <w:color w:val="2F5496"/>
          <w:w w:val="105"/>
          <w:sz w:val="32"/>
          <w:szCs w:val="32"/>
          <w:lang w:val="en-US" w:eastAsia="en-US"/>
        </w:rPr>
        <w:br/>
        <w:t>Partnerships</w:t>
      </w:r>
    </w:p>
    <w:p w14:paraId="76A6B0A0" w14:textId="77777777" w:rsidR="00AC2714" w:rsidRPr="00AC2714" w:rsidRDefault="00AC2714" w:rsidP="00AC2714">
      <w:pPr>
        <w:keepNext/>
        <w:keepLines/>
        <w:spacing w:after="0" w:line="240" w:lineRule="auto"/>
        <w:outlineLvl w:val="0"/>
        <w:rPr>
          <w:rFonts w:ascii="Calibri Light" w:eastAsia="Arial" w:hAnsi="Calibri Light" w:cs="Times New Roman"/>
          <w:color w:val="2F5496"/>
          <w:spacing w:val="-4"/>
          <w:w w:val="105"/>
          <w:sz w:val="32"/>
          <w:szCs w:val="32"/>
          <w:lang w:val="en-US" w:eastAsia="en-US"/>
        </w:rPr>
      </w:pPr>
      <w:r w:rsidRPr="00AC2714">
        <w:rPr>
          <w:rFonts w:ascii="Calibri Light" w:eastAsia="Arial" w:hAnsi="Calibri Light" w:cs="Times New Roman"/>
          <w:color w:val="2F5496"/>
          <w:spacing w:val="-4"/>
          <w:w w:val="105"/>
          <w:sz w:val="32"/>
          <w:szCs w:val="32"/>
          <w:lang w:val="en-US" w:eastAsia="en-US"/>
        </w:rPr>
        <w:t>Annual Financial Statements 2020-21</w:t>
      </w:r>
    </w:p>
    <w:p w14:paraId="73D2EAA0"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9" w:h="16838"/>
          <w:pgMar w:top="6560" w:right="1523" w:bottom="7422" w:left="1546" w:header="720" w:footer="720" w:gutter="0"/>
          <w:cols w:space="720"/>
        </w:sectPr>
      </w:pPr>
    </w:p>
    <w:p w14:paraId="7D7FE9B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2F37145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Financial Statements</w:t>
      </w:r>
    </w:p>
    <w:p w14:paraId="6F13F9E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C6660B7" w14:textId="77777777" w:rsidR="00AC2714" w:rsidRPr="00AC2714" w:rsidRDefault="00AC2714" w:rsidP="00AC2714">
      <w:pPr>
        <w:tabs>
          <w:tab w:val="right" w:pos="9072"/>
        </w:tabs>
        <w:spacing w:before="697" w:after="0" w:line="205" w:lineRule="exact"/>
        <w:textAlignment w:val="baseline"/>
        <w:rPr>
          <w:rFonts w:eastAsia="Arial" w:cs="Times New Roman"/>
          <w:b/>
          <w:color w:val="000000"/>
          <w:sz w:val="18"/>
          <w:szCs w:val="22"/>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38144" behindDoc="0" locked="0" layoutInCell="1" allowOverlap="1" wp14:anchorId="0C146678" wp14:editId="6F0E5979">
                <wp:simplePos x="0" y="0"/>
                <wp:positionH relativeFrom="page">
                  <wp:posOffset>911225</wp:posOffset>
                </wp:positionH>
                <wp:positionV relativeFrom="page">
                  <wp:posOffset>1386840</wp:posOffset>
                </wp:positionV>
                <wp:extent cx="5741035" cy="0"/>
                <wp:effectExtent l="0" t="0" r="0" b="0"/>
                <wp:wrapNone/>
                <wp:docPr id="45"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5508" id="Line 46" o:spid="_x0000_s1026" style="position:absolute;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09.2pt" to="523.8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" strokeweight=".25pt">
                <w10:wrap anchorx="page" anchory="page"/>
              </v:line>
            </w:pict>
          </mc:Fallback>
        </mc:AlternateContent>
      </w:r>
      <w:r w:rsidRPr="00AC2714">
        <w:rPr>
          <w:rFonts w:ascii="Calibri Light" w:hAnsi="Calibri Light" w:cs="Times New Roman"/>
          <w:color w:val="1F3763"/>
          <w:sz w:val="24"/>
          <w:szCs w:val="24"/>
          <w:lang w:val="en-US" w:eastAsia="en-US"/>
        </w:rPr>
        <w:t>CONTENTS</w:t>
      </w:r>
      <w:r w:rsidRPr="00AC2714">
        <w:rPr>
          <w:rFonts w:eastAsia="Arial" w:cs="Times New Roman"/>
          <w:b/>
          <w:color w:val="000000"/>
          <w:sz w:val="18"/>
          <w:szCs w:val="22"/>
          <w:lang w:val="en-US" w:eastAsia="en-US"/>
        </w:rPr>
        <w:tab/>
        <w:t>Page</w:t>
      </w:r>
    </w:p>
    <w:p w14:paraId="2E993202" w14:textId="77777777" w:rsidR="00AC2714" w:rsidRPr="00AC2714" w:rsidRDefault="00AC2714" w:rsidP="00AC2714">
      <w:pPr>
        <w:spacing w:before="227" w:after="0" w:line="203"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Financial Statements</w:t>
      </w:r>
    </w:p>
    <w:p w14:paraId="4620555C" w14:textId="77777777" w:rsidR="00AC2714" w:rsidRPr="00AC2714" w:rsidRDefault="00AC2714" w:rsidP="00AC2714">
      <w:pPr>
        <w:tabs>
          <w:tab w:val="right" w:pos="9072"/>
        </w:tabs>
        <w:spacing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Income Statement - Controlled</w:t>
      </w:r>
      <w:r w:rsidRPr="00AC2714">
        <w:rPr>
          <w:rFonts w:eastAsia="Arial" w:cs="Times New Roman"/>
          <w:color w:val="000000"/>
          <w:sz w:val="18"/>
          <w:szCs w:val="22"/>
          <w:lang w:val="en-US" w:eastAsia="en-US"/>
        </w:rPr>
        <w:tab/>
        <w:t>2</w:t>
      </w:r>
    </w:p>
    <w:p w14:paraId="61779412"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Income Statement by Major Departmental Services - Controlled</w:t>
      </w:r>
      <w:r w:rsidRPr="00AC2714">
        <w:rPr>
          <w:rFonts w:eastAsia="Arial" w:cs="Times New Roman"/>
          <w:color w:val="000000"/>
          <w:sz w:val="18"/>
          <w:szCs w:val="22"/>
          <w:lang w:val="en-US" w:eastAsia="en-US"/>
        </w:rPr>
        <w:tab/>
        <w:t>3</w:t>
      </w:r>
    </w:p>
    <w:p w14:paraId="437854B9"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Balance Sheet - Controlled</w:t>
      </w:r>
      <w:r w:rsidRPr="00AC2714">
        <w:rPr>
          <w:rFonts w:eastAsia="Arial" w:cs="Times New Roman"/>
          <w:color w:val="000000"/>
          <w:sz w:val="18"/>
          <w:szCs w:val="22"/>
          <w:lang w:val="en-US" w:eastAsia="en-US"/>
        </w:rPr>
        <w:tab/>
        <w:t>4</w:t>
      </w:r>
    </w:p>
    <w:p w14:paraId="7A572368"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Statement of Assets and Liabilities by Major Departmental Services - Controlled</w:t>
      </w:r>
      <w:r w:rsidRPr="00AC2714">
        <w:rPr>
          <w:rFonts w:eastAsia="Arial" w:cs="Times New Roman"/>
          <w:color w:val="000000"/>
          <w:sz w:val="18"/>
          <w:szCs w:val="22"/>
          <w:lang w:val="en-US" w:eastAsia="en-US"/>
        </w:rPr>
        <w:tab/>
        <w:t>5</w:t>
      </w:r>
    </w:p>
    <w:p w14:paraId="7BF643B0"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Statement of Changes in Equity - Controlled</w:t>
      </w:r>
      <w:r w:rsidRPr="00AC2714">
        <w:rPr>
          <w:rFonts w:eastAsia="Arial" w:cs="Times New Roman"/>
          <w:color w:val="000000"/>
          <w:sz w:val="18"/>
          <w:szCs w:val="22"/>
          <w:lang w:val="en-US" w:eastAsia="en-US"/>
        </w:rPr>
        <w:tab/>
        <w:t>6</w:t>
      </w:r>
    </w:p>
    <w:p w14:paraId="318FC155"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Statement of Cash Flows - Controlled (including Notes to the Statement of Cash Flows)</w:t>
      </w:r>
      <w:r w:rsidRPr="00AC2714">
        <w:rPr>
          <w:rFonts w:eastAsia="Arial" w:cs="Times New Roman"/>
          <w:color w:val="000000"/>
          <w:sz w:val="18"/>
          <w:szCs w:val="22"/>
          <w:lang w:val="en-US" w:eastAsia="en-US"/>
        </w:rPr>
        <w:tab/>
        <w:t>7</w:t>
      </w:r>
    </w:p>
    <w:p w14:paraId="72F8A03C"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Income Statement - Administered</w:t>
      </w:r>
      <w:r w:rsidRPr="00AC2714">
        <w:rPr>
          <w:rFonts w:eastAsia="Arial" w:cs="Times New Roman"/>
          <w:color w:val="000000"/>
          <w:sz w:val="18"/>
          <w:szCs w:val="22"/>
          <w:lang w:val="en-US" w:eastAsia="en-US"/>
        </w:rPr>
        <w:tab/>
        <w:t>9</w:t>
      </w:r>
    </w:p>
    <w:p w14:paraId="47280D24"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Balance Sheet - Administered</w:t>
      </w:r>
      <w:r w:rsidRPr="00AC2714">
        <w:rPr>
          <w:rFonts w:eastAsia="Arial" w:cs="Times New Roman"/>
          <w:color w:val="000000"/>
          <w:sz w:val="18"/>
          <w:szCs w:val="22"/>
          <w:lang w:val="en-US" w:eastAsia="en-US"/>
        </w:rPr>
        <w:tab/>
        <w:t>10</w:t>
      </w:r>
    </w:p>
    <w:p w14:paraId="668CF4EB" w14:textId="77777777" w:rsidR="00AC2714" w:rsidRPr="00AC2714" w:rsidRDefault="00AC2714" w:rsidP="00AC2714">
      <w:pPr>
        <w:tabs>
          <w:tab w:val="right" w:pos="9072"/>
        </w:tabs>
        <w:spacing w:before="5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Statement of Cash Flows - Administered (including Notes to the Statement of Cash Flows)</w:t>
      </w:r>
      <w:r w:rsidRPr="00AC2714">
        <w:rPr>
          <w:rFonts w:eastAsia="Arial" w:cs="Times New Roman"/>
          <w:color w:val="000000"/>
          <w:sz w:val="18"/>
          <w:szCs w:val="22"/>
          <w:lang w:val="en-US" w:eastAsia="en-US"/>
        </w:rPr>
        <w:tab/>
        <w:t>11</w:t>
      </w:r>
    </w:p>
    <w:p w14:paraId="489CC937" w14:textId="77777777" w:rsidR="00AC2714" w:rsidRPr="00AC2714" w:rsidRDefault="00AC2714" w:rsidP="00AC2714">
      <w:pPr>
        <w:spacing w:before="179"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Notes to the Financial Statements</w:t>
      </w:r>
    </w:p>
    <w:p w14:paraId="41E027C2" w14:textId="77777777" w:rsidR="00AC2714" w:rsidRPr="00AC2714" w:rsidRDefault="00AC2714" w:rsidP="00AC2714">
      <w:pPr>
        <w:tabs>
          <w:tab w:val="right" w:pos="9072"/>
        </w:tabs>
        <w:spacing w:before="1"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About this Report and What We Do</w:t>
      </w:r>
      <w:r w:rsidRPr="00AC2714">
        <w:rPr>
          <w:rFonts w:eastAsia="Arial" w:cs="Times New Roman"/>
          <w:b/>
          <w:color w:val="000000"/>
          <w:sz w:val="18"/>
          <w:szCs w:val="22"/>
          <w:lang w:val="en-US" w:eastAsia="en-US"/>
        </w:rPr>
        <w:tab/>
      </w:r>
      <w:r w:rsidRPr="00AC2714">
        <w:rPr>
          <w:rFonts w:eastAsia="Arial" w:cs="Times New Roman"/>
          <w:color w:val="000000"/>
          <w:sz w:val="18"/>
          <w:szCs w:val="22"/>
          <w:lang w:val="en-US" w:eastAsia="en-US"/>
        </w:rPr>
        <w:t>12</w:t>
      </w:r>
    </w:p>
    <w:p w14:paraId="4F622314" w14:textId="77777777" w:rsidR="00AC2714" w:rsidRPr="00AC2714" w:rsidRDefault="00AC2714" w:rsidP="00AC2714">
      <w:pPr>
        <w:tabs>
          <w:tab w:val="left" w:pos="504"/>
          <w:tab w:val="right" w:pos="9072"/>
        </w:tabs>
        <w:spacing w:before="60"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A1</w:t>
      </w:r>
      <w:r w:rsidRPr="00AC2714">
        <w:rPr>
          <w:rFonts w:eastAsia="Arial" w:cs="Times New Roman"/>
          <w:color w:val="000000"/>
          <w:sz w:val="18"/>
          <w:szCs w:val="22"/>
          <w:lang w:val="en-US" w:eastAsia="en-US"/>
        </w:rPr>
        <w:tab/>
        <w:t>Departmental Objectives</w:t>
      </w:r>
      <w:r w:rsidRPr="00AC2714">
        <w:rPr>
          <w:rFonts w:eastAsia="Arial" w:cs="Times New Roman"/>
          <w:color w:val="000000"/>
          <w:sz w:val="18"/>
          <w:szCs w:val="22"/>
          <w:lang w:val="en-US" w:eastAsia="en-US"/>
        </w:rPr>
        <w:tab/>
        <w:t>12</w:t>
      </w:r>
    </w:p>
    <w:p w14:paraId="02E89BCC" w14:textId="77777777" w:rsidR="00AC2714" w:rsidRPr="00AC2714" w:rsidRDefault="00AC2714" w:rsidP="00AC2714">
      <w:pPr>
        <w:tabs>
          <w:tab w:val="left" w:pos="504"/>
          <w:tab w:val="right" w:pos="9072"/>
        </w:tabs>
        <w:spacing w:before="5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A2</w:t>
      </w:r>
      <w:r w:rsidRPr="00AC2714">
        <w:rPr>
          <w:rFonts w:eastAsia="Arial" w:cs="Times New Roman"/>
          <w:color w:val="000000"/>
          <w:sz w:val="18"/>
          <w:szCs w:val="22"/>
          <w:lang w:val="en-US" w:eastAsia="en-US"/>
        </w:rPr>
        <w:tab/>
        <w:t>Basis of Financial Statement Preparation</w:t>
      </w:r>
      <w:r w:rsidRPr="00AC2714">
        <w:rPr>
          <w:rFonts w:eastAsia="Arial" w:cs="Times New Roman"/>
          <w:color w:val="000000"/>
          <w:sz w:val="18"/>
          <w:szCs w:val="22"/>
          <w:lang w:val="en-US" w:eastAsia="en-US"/>
        </w:rPr>
        <w:tab/>
        <w:t>12</w:t>
      </w:r>
    </w:p>
    <w:p w14:paraId="30AD994F"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A3</w:t>
      </w:r>
      <w:r w:rsidRPr="00AC2714">
        <w:rPr>
          <w:rFonts w:eastAsia="Arial" w:cs="Times New Roman"/>
          <w:color w:val="000000"/>
          <w:sz w:val="18"/>
          <w:szCs w:val="22"/>
          <w:lang w:val="en-US" w:eastAsia="en-US"/>
        </w:rPr>
        <w:tab/>
        <w:t>Machinery-of-Government (</w:t>
      </w:r>
      <w:proofErr w:type="spellStart"/>
      <w:r w:rsidRPr="00AC2714">
        <w:rPr>
          <w:rFonts w:eastAsia="Arial" w:cs="Times New Roman"/>
          <w:color w:val="000000"/>
          <w:sz w:val="18"/>
          <w:szCs w:val="22"/>
          <w:lang w:val="en-US" w:eastAsia="en-US"/>
        </w:rPr>
        <w:t>MoG</w:t>
      </w:r>
      <w:proofErr w:type="spellEnd"/>
      <w:r w:rsidRPr="00AC2714">
        <w:rPr>
          <w:rFonts w:eastAsia="Arial" w:cs="Times New Roman"/>
          <w:color w:val="000000"/>
          <w:sz w:val="18"/>
          <w:szCs w:val="22"/>
          <w:lang w:val="en-US" w:eastAsia="en-US"/>
        </w:rPr>
        <w:t>) Changes</w:t>
      </w:r>
      <w:r w:rsidRPr="00AC2714">
        <w:rPr>
          <w:rFonts w:eastAsia="Arial" w:cs="Times New Roman"/>
          <w:color w:val="000000"/>
          <w:sz w:val="18"/>
          <w:szCs w:val="22"/>
          <w:lang w:val="en-US" w:eastAsia="en-US"/>
        </w:rPr>
        <w:tab/>
        <w:t>15</w:t>
      </w:r>
    </w:p>
    <w:p w14:paraId="0EDF2806"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A4</w:t>
      </w:r>
      <w:r w:rsidRPr="00AC2714">
        <w:rPr>
          <w:rFonts w:eastAsia="Arial" w:cs="Times New Roman"/>
          <w:color w:val="000000"/>
          <w:sz w:val="18"/>
          <w:szCs w:val="22"/>
          <w:lang w:val="en-US" w:eastAsia="en-US"/>
        </w:rPr>
        <w:tab/>
        <w:t>National Disability Insurance Scheme</w:t>
      </w:r>
      <w:r w:rsidRPr="00AC2714">
        <w:rPr>
          <w:rFonts w:eastAsia="Arial" w:cs="Times New Roman"/>
          <w:color w:val="000000"/>
          <w:sz w:val="18"/>
          <w:szCs w:val="22"/>
          <w:lang w:val="en-US" w:eastAsia="en-US"/>
        </w:rPr>
        <w:tab/>
        <w:t>17</w:t>
      </w:r>
    </w:p>
    <w:p w14:paraId="220F1AC4" w14:textId="77777777" w:rsidR="00AC2714" w:rsidRPr="00AC2714" w:rsidRDefault="00AC2714" w:rsidP="00AC2714">
      <w:pPr>
        <w:tabs>
          <w:tab w:val="right" w:pos="9072"/>
        </w:tabs>
        <w:spacing w:before="63"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Our Performance</w:t>
      </w:r>
      <w:r w:rsidRPr="00AC2714">
        <w:rPr>
          <w:rFonts w:eastAsia="Arial" w:cs="Times New Roman"/>
          <w:b/>
          <w:color w:val="000000"/>
          <w:sz w:val="18"/>
          <w:szCs w:val="22"/>
          <w:lang w:val="en-US" w:eastAsia="en-US"/>
        </w:rPr>
        <w:tab/>
      </w:r>
      <w:r w:rsidRPr="00AC2714">
        <w:rPr>
          <w:rFonts w:eastAsia="Arial" w:cs="Times New Roman"/>
          <w:color w:val="000000"/>
          <w:sz w:val="18"/>
          <w:szCs w:val="22"/>
          <w:lang w:val="en-US" w:eastAsia="en-US"/>
        </w:rPr>
        <w:t>17</w:t>
      </w:r>
    </w:p>
    <w:p w14:paraId="3882879A" w14:textId="77777777" w:rsidR="00AC2714" w:rsidRPr="00AC2714" w:rsidRDefault="00AC2714" w:rsidP="00AC2714">
      <w:pPr>
        <w:tabs>
          <w:tab w:val="right" w:pos="9072"/>
        </w:tabs>
        <w:spacing w:before="55"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B1     Revenue</w:t>
      </w:r>
      <w:r w:rsidRPr="00AC2714">
        <w:rPr>
          <w:rFonts w:eastAsia="Arial" w:cs="Times New Roman"/>
          <w:color w:val="000000"/>
          <w:sz w:val="18"/>
          <w:szCs w:val="22"/>
          <w:lang w:val="en-US" w:eastAsia="en-US"/>
        </w:rPr>
        <w:tab/>
        <w:t>17</w:t>
      </w:r>
    </w:p>
    <w:p w14:paraId="0298F3D8"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B2     Expenses</w:t>
      </w:r>
      <w:r w:rsidRPr="00AC2714">
        <w:rPr>
          <w:rFonts w:eastAsia="Arial" w:cs="Times New Roman"/>
          <w:color w:val="000000"/>
          <w:sz w:val="18"/>
          <w:szCs w:val="22"/>
          <w:lang w:val="en-US" w:eastAsia="en-US"/>
        </w:rPr>
        <w:tab/>
        <w:t>19</w:t>
      </w:r>
    </w:p>
    <w:p w14:paraId="40CF513A" w14:textId="77777777" w:rsidR="00AC2714" w:rsidRPr="00AC2714" w:rsidRDefault="00AC2714" w:rsidP="00AC2714">
      <w:pPr>
        <w:tabs>
          <w:tab w:val="right" w:pos="9072"/>
        </w:tabs>
        <w:spacing w:before="63"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Our Financial Position</w:t>
      </w:r>
      <w:r w:rsidRPr="00AC2714">
        <w:rPr>
          <w:rFonts w:eastAsia="Arial" w:cs="Times New Roman"/>
          <w:b/>
          <w:color w:val="000000"/>
          <w:sz w:val="18"/>
          <w:szCs w:val="22"/>
          <w:lang w:val="en-US" w:eastAsia="en-US"/>
        </w:rPr>
        <w:tab/>
      </w:r>
      <w:r w:rsidRPr="00AC2714">
        <w:rPr>
          <w:rFonts w:eastAsia="Arial" w:cs="Times New Roman"/>
          <w:color w:val="000000"/>
          <w:sz w:val="18"/>
          <w:szCs w:val="22"/>
          <w:lang w:val="en-US" w:eastAsia="en-US"/>
        </w:rPr>
        <w:t>22</w:t>
      </w:r>
    </w:p>
    <w:p w14:paraId="6C6BFAE8" w14:textId="77777777" w:rsidR="00AC2714" w:rsidRPr="00AC2714" w:rsidRDefault="00AC2714" w:rsidP="00AC2714">
      <w:pPr>
        <w:tabs>
          <w:tab w:val="left" w:pos="504"/>
          <w:tab w:val="right" w:pos="9072"/>
        </w:tabs>
        <w:spacing w:before="55"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C1</w:t>
      </w:r>
      <w:r w:rsidRPr="00AC2714">
        <w:rPr>
          <w:rFonts w:eastAsia="Arial" w:cs="Times New Roman"/>
          <w:color w:val="000000"/>
          <w:sz w:val="18"/>
          <w:szCs w:val="22"/>
          <w:lang w:val="en-US" w:eastAsia="en-US"/>
        </w:rPr>
        <w:tab/>
        <w:t>Cash and Cash Equivalents</w:t>
      </w:r>
      <w:r w:rsidRPr="00AC2714">
        <w:rPr>
          <w:rFonts w:eastAsia="Arial" w:cs="Times New Roman"/>
          <w:color w:val="000000"/>
          <w:sz w:val="18"/>
          <w:szCs w:val="22"/>
          <w:lang w:val="en-US" w:eastAsia="en-US"/>
        </w:rPr>
        <w:tab/>
        <w:t>22</w:t>
      </w:r>
    </w:p>
    <w:p w14:paraId="05858926" w14:textId="77777777" w:rsidR="00AC2714" w:rsidRPr="00AC2714" w:rsidRDefault="00AC2714" w:rsidP="00AC2714">
      <w:pPr>
        <w:tabs>
          <w:tab w:val="right" w:pos="9072"/>
        </w:tabs>
        <w:spacing w:before="5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C2     Receivables</w:t>
      </w:r>
      <w:r w:rsidRPr="00AC2714">
        <w:rPr>
          <w:rFonts w:eastAsia="Arial" w:cs="Times New Roman"/>
          <w:color w:val="000000"/>
          <w:sz w:val="18"/>
          <w:szCs w:val="22"/>
          <w:lang w:val="en-US" w:eastAsia="en-US"/>
        </w:rPr>
        <w:tab/>
        <w:t>23</w:t>
      </w:r>
    </w:p>
    <w:p w14:paraId="6EEB3BD0"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C3</w:t>
      </w:r>
      <w:r w:rsidRPr="00AC2714">
        <w:rPr>
          <w:rFonts w:eastAsia="Arial" w:cs="Times New Roman"/>
          <w:color w:val="000000"/>
          <w:sz w:val="18"/>
          <w:szCs w:val="22"/>
          <w:lang w:val="en-US" w:eastAsia="en-US"/>
        </w:rPr>
        <w:tab/>
        <w:t>Non-Current Assets Held for Sale</w:t>
      </w:r>
      <w:r w:rsidRPr="00AC2714">
        <w:rPr>
          <w:rFonts w:eastAsia="Arial" w:cs="Times New Roman"/>
          <w:color w:val="000000"/>
          <w:sz w:val="18"/>
          <w:szCs w:val="22"/>
          <w:lang w:val="en-US" w:eastAsia="en-US"/>
        </w:rPr>
        <w:tab/>
        <w:t>24</w:t>
      </w:r>
    </w:p>
    <w:p w14:paraId="51627F91" w14:textId="77777777" w:rsidR="00AC2714" w:rsidRPr="00AC2714" w:rsidRDefault="00AC2714" w:rsidP="00AC2714">
      <w:pPr>
        <w:tabs>
          <w:tab w:val="left" w:pos="504"/>
          <w:tab w:val="right" w:pos="9072"/>
        </w:tabs>
        <w:spacing w:before="6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C4</w:t>
      </w:r>
      <w:r w:rsidRPr="00AC2714">
        <w:rPr>
          <w:rFonts w:eastAsia="Arial" w:cs="Times New Roman"/>
          <w:color w:val="000000"/>
          <w:sz w:val="18"/>
          <w:szCs w:val="22"/>
          <w:lang w:val="en-US" w:eastAsia="en-US"/>
        </w:rPr>
        <w:tab/>
        <w:t>Property, Plant and Equipment</w:t>
      </w:r>
      <w:r w:rsidRPr="00AC2714">
        <w:rPr>
          <w:rFonts w:eastAsia="Arial" w:cs="Times New Roman"/>
          <w:color w:val="000000"/>
          <w:sz w:val="18"/>
          <w:szCs w:val="22"/>
          <w:lang w:val="en-US" w:eastAsia="en-US"/>
        </w:rPr>
        <w:tab/>
        <w:t>24</w:t>
      </w:r>
    </w:p>
    <w:p w14:paraId="4AC4B1D2"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C5     Intangibles</w:t>
      </w:r>
      <w:r w:rsidRPr="00AC2714">
        <w:rPr>
          <w:rFonts w:eastAsia="Arial" w:cs="Times New Roman"/>
          <w:color w:val="000000"/>
          <w:sz w:val="18"/>
          <w:szCs w:val="22"/>
          <w:lang w:val="en-US" w:eastAsia="en-US"/>
        </w:rPr>
        <w:tab/>
        <w:t>30</w:t>
      </w:r>
    </w:p>
    <w:p w14:paraId="76E69E73"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C6     Payables</w:t>
      </w:r>
      <w:r w:rsidRPr="00AC2714">
        <w:rPr>
          <w:rFonts w:eastAsia="Arial" w:cs="Times New Roman"/>
          <w:color w:val="000000"/>
          <w:sz w:val="18"/>
          <w:szCs w:val="22"/>
          <w:lang w:val="en-US" w:eastAsia="en-US"/>
        </w:rPr>
        <w:tab/>
        <w:t>32</w:t>
      </w:r>
    </w:p>
    <w:p w14:paraId="0859A7D4" w14:textId="77777777" w:rsidR="00AC2714" w:rsidRPr="00AC2714" w:rsidRDefault="00AC2714" w:rsidP="00AC2714">
      <w:pPr>
        <w:tabs>
          <w:tab w:val="right" w:pos="9072"/>
        </w:tabs>
        <w:spacing w:before="5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C7     Accrued Employee Benefits</w:t>
      </w:r>
      <w:r w:rsidRPr="00AC2714">
        <w:rPr>
          <w:rFonts w:eastAsia="Arial" w:cs="Times New Roman"/>
          <w:color w:val="000000"/>
          <w:sz w:val="18"/>
          <w:szCs w:val="22"/>
          <w:lang w:val="en-US" w:eastAsia="en-US"/>
        </w:rPr>
        <w:tab/>
        <w:t>32</w:t>
      </w:r>
    </w:p>
    <w:p w14:paraId="728821D7"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C8     Equity</w:t>
      </w:r>
      <w:r w:rsidRPr="00AC2714">
        <w:rPr>
          <w:rFonts w:eastAsia="Arial" w:cs="Times New Roman"/>
          <w:color w:val="000000"/>
          <w:sz w:val="18"/>
          <w:szCs w:val="22"/>
          <w:lang w:val="en-US" w:eastAsia="en-US"/>
        </w:rPr>
        <w:tab/>
        <w:t>32</w:t>
      </w:r>
    </w:p>
    <w:p w14:paraId="6B872D4A" w14:textId="77777777" w:rsidR="00AC2714" w:rsidRPr="00AC2714" w:rsidRDefault="00AC2714" w:rsidP="00AC2714">
      <w:pPr>
        <w:tabs>
          <w:tab w:val="right" w:pos="9072"/>
        </w:tabs>
        <w:spacing w:before="64"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Other Key Information</w:t>
      </w:r>
      <w:r w:rsidRPr="00AC2714">
        <w:rPr>
          <w:rFonts w:eastAsia="Arial" w:cs="Times New Roman"/>
          <w:b/>
          <w:color w:val="000000"/>
          <w:sz w:val="18"/>
          <w:szCs w:val="22"/>
          <w:lang w:val="en-US" w:eastAsia="en-US"/>
        </w:rPr>
        <w:tab/>
      </w:r>
      <w:r w:rsidRPr="00AC2714">
        <w:rPr>
          <w:rFonts w:eastAsia="Arial" w:cs="Times New Roman"/>
          <w:color w:val="000000"/>
          <w:sz w:val="18"/>
          <w:szCs w:val="22"/>
          <w:lang w:val="en-US" w:eastAsia="en-US"/>
        </w:rPr>
        <w:t>33</w:t>
      </w:r>
    </w:p>
    <w:p w14:paraId="3BE15736" w14:textId="77777777" w:rsidR="00AC2714" w:rsidRPr="00AC2714" w:rsidRDefault="00AC2714" w:rsidP="00AC2714">
      <w:pPr>
        <w:tabs>
          <w:tab w:val="left" w:pos="504"/>
          <w:tab w:val="right" w:pos="9072"/>
        </w:tabs>
        <w:spacing w:before="54"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D1</w:t>
      </w:r>
      <w:r w:rsidRPr="00AC2714">
        <w:rPr>
          <w:rFonts w:eastAsia="Arial" w:cs="Times New Roman"/>
          <w:color w:val="000000"/>
          <w:sz w:val="18"/>
          <w:szCs w:val="22"/>
          <w:lang w:val="en-US" w:eastAsia="en-US"/>
        </w:rPr>
        <w:tab/>
        <w:t>Financial Risk Disclosures</w:t>
      </w:r>
      <w:r w:rsidRPr="00AC2714">
        <w:rPr>
          <w:rFonts w:eastAsia="Arial" w:cs="Times New Roman"/>
          <w:color w:val="000000"/>
          <w:sz w:val="18"/>
          <w:szCs w:val="22"/>
          <w:lang w:val="en-US" w:eastAsia="en-US"/>
        </w:rPr>
        <w:tab/>
        <w:t>33</w:t>
      </w:r>
    </w:p>
    <w:p w14:paraId="4EDB78AD"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D2     Contingencies</w:t>
      </w:r>
      <w:r w:rsidRPr="00AC2714">
        <w:rPr>
          <w:rFonts w:eastAsia="Arial" w:cs="Times New Roman"/>
          <w:color w:val="000000"/>
          <w:sz w:val="18"/>
          <w:szCs w:val="22"/>
          <w:lang w:val="en-US" w:eastAsia="en-US"/>
        </w:rPr>
        <w:tab/>
        <w:t>34</w:t>
      </w:r>
    </w:p>
    <w:p w14:paraId="54B15851" w14:textId="77777777" w:rsidR="00AC2714" w:rsidRPr="00AC2714" w:rsidRDefault="00AC2714" w:rsidP="00AC2714">
      <w:pPr>
        <w:tabs>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D3     Commitments</w:t>
      </w:r>
      <w:r w:rsidRPr="00AC2714">
        <w:rPr>
          <w:rFonts w:eastAsia="Arial" w:cs="Times New Roman"/>
          <w:color w:val="000000"/>
          <w:sz w:val="18"/>
          <w:szCs w:val="22"/>
          <w:lang w:val="en-US" w:eastAsia="en-US"/>
        </w:rPr>
        <w:tab/>
        <w:t>34</w:t>
      </w:r>
    </w:p>
    <w:p w14:paraId="3296029A"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D4</w:t>
      </w:r>
      <w:r w:rsidRPr="00AC2714">
        <w:rPr>
          <w:rFonts w:eastAsia="Arial" w:cs="Times New Roman"/>
          <w:color w:val="000000"/>
          <w:sz w:val="18"/>
          <w:szCs w:val="22"/>
          <w:lang w:val="en-US" w:eastAsia="en-US"/>
        </w:rPr>
        <w:tab/>
        <w:t>Events After the Balance Date</w:t>
      </w:r>
      <w:r w:rsidRPr="00AC2714">
        <w:rPr>
          <w:rFonts w:eastAsia="Arial" w:cs="Times New Roman"/>
          <w:color w:val="000000"/>
          <w:sz w:val="18"/>
          <w:szCs w:val="22"/>
          <w:lang w:val="en-US" w:eastAsia="en-US"/>
        </w:rPr>
        <w:tab/>
        <w:t>34</w:t>
      </w:r>
    </w:p>
    <w:p w14:paraId="3FEEAC5B"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E1</w:t>
      </w:r>
      <w:r w:rsidRPr="00AC2714">
        <w:rPr>
          <w:rFonts w:eastAsia="Arial" w:cs="Times New Roman"/>
          <w:color w:val="000000"/>
          <w:sz w:val="18"/>
          <w:szCs w:val="22"/>
          <w:lang w:val="en-US" w:eastAsia="en-US"/>
        </w:rPr>
        <w:tab/>
        <w:t>Budgetary Reporting Disclosures</w:t>
      </w:r>
      <w:r w:rsidRPr="00AC2714">
        <w:rPr>
          <w:rFonts w:eastAsia="Arial" w:cs="Times New Roman"/>
          <w:color w:val="000000"/>
          <w:sz w:val="18"/>
          <w:szCs w:val="22"/>
          <w:lang w:val="en-US" w:eastAsia="en-US"/>
        </w:rPr>
        <w:tab/>
        <w:t>34</w:t>
      </w:r>
    </w:p>
    <w:p w14:paraId="4256F3CD"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F1</w:t>
      </w:r>
      <w:r w:rsidRPr="00AC2714">
        <w:rPr>
          <w:rFonts w:eastAsia="Arial" w:cs="Times New Roman"/>
          <w:color w:val="000000"/>
          <w:sz w:val="18"/>
          <w:szCs w:val="22"/>
          <w:lang w:val="en-US" w:eastAsia="en-US"/>
        </w:rPr>
        <w:tab/>
        <w:t>Key Management Personnel Disclosures</w:t>
      </w:r>
      <w:r w:rsidRPr="00AC2714">
        <w:rPr>
          <w:rFonts w:eastAsia="Arial" w:cs="Times New Roman"/>
          <w:color w:val="000000"/>
          <w:sz w:val="18"/>
          <w:szCs w:val="22"/>
          <w:lang w:val="en-US" w:eastAsia="en-US"/>
        </w:rPr>
        <w:tab/>
        <w:t>36</w:t>
      </w:r>
    </w:p>
    <w:p w14:paraId="1CD3EA06"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F2</w:t>
      </w:r>
      <w:r w:rsidRPr="00AC2714">
        <w:rPr>
          <w:rFonts w:eastAsia="Arial" w:cs="Times New Roman"/>
          <w:color w:val="000000"/>
          <w:sz w:val="18"/>
          <w:szCs w:val="22"/>
          <w:lang w:val="en-US" w:eastAsia="en-US"/>
        </w:rPr>
        <w:tab/>
        <w:t>Related Party Transactions</w:t>
      </w:r>
      <w:r w:rsidRPr="00AC2714">
        <w:rPr>
          <w:rFonts w:eastAsia="Arial" w:cs="Times New Roman"/>
          <w:color w:val="000000"/>
          <w:sz w:val="18"/>
          <w:szCs w:val="22"/>
          <w:lang w:val="en-US" w:eastAsia="en-US"/>
        </w:rPr>
        <w:tab/>
        <w:t>39</w:t>
      </w:r>
    </w:p>
    <w:p w14:paraId="08C5A6E6"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F3</w:t>
      </w:r>
      <w:r w:rsidRPr="00AC2714">
        <w:rPr>
          <w:rFonts w:eastAsia="Arial" w:cs="Times New Roman"/>
          <w:color w:val="000000"/>
          <w:sz w:val="18"/>
          <w:szCs w:val="22"/>
          <w:lang w:val="en-US" w:eastAsia="en-US"/>
        </w:rPr>
        <w:tab/>
        <w:t>Climate Risk Disclosures</w:t>
      </w:r>
      <w:r w:rsidRPr="00AC2714">
        <w:rPr>
          <w:rFonts w:eastAsia="Arial" w:cs="Times New Roman"/>
          <w:color w:val="000000"/>
          <w:sz w:val="18"/>
          <w:szCs w:val="22"/>
          <w:lang w:val="en-US" w:eastAsia="en-US"/>
        </w:rPr>
        <w:tab/>
        <w:t>40</w:t>
      </w:r>
    </w:p>
    <w:p w14:paraId="21A07A4E" w14:textId="77777777" w:rsidR="00AC2714" w:rsidRPr="00AC2714" w:rsidRDefault="00AC2714" w:rsidP="00AC2714">
      <w:pPr>
        <w:tabs>
          <w:tab w:val="left" w:pos="504"/>
          <w:tab w:val="right" w:pos="9072"/>
        </w:tabs>
        <w:spacing w:before="59"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F4</w:t>
      </w:r>
      <w:r w:rsidRPr="00AC2714">
        <w:rPr>
          <w:rFonts w:eastAsia="Arial" w:cs="Times New Roman"/>
          <w:color w:val="000000"/>
          <w:sz w:val="18"/>
          <w:szCs w:val="22"/>
          <w:lang w:val="en-US" w:eastAsia="en-US"/>
        </w:rPr>
        <w:tab/>
        <w:t>Impact of COVID-19 pandemic</w:t>
      </w:r>
      <w:r w:rsidRPr="00AC2714">
        <w:rPr>
          <w:rFonts w:eastAsia="Arial" w:cs="Times New Roman"/>
          <w:color w:val="000000"/>
          <w:sz w:val="18"/>
          <w:szCs w:val="22"/>
          <w:lang w:val="en-US" w:eastAsia="en-US"/>
        </w:rPr>
        <w:tab/>
        <w:t>40</w:t>
      </w:r>
    </w:p>
    <w:p w14:paraId="2480D762" w14:textId="77777777" w:rsidR="00AC2714" w:rsidRPr="00AC2714" w:rsidRDefault="00AC2714" w:rsidP="00AC2714">
      <w:pPr>
        <w:tabs>
          <w:tab w:val="right" w:pos="9072"/>
        </w:tabs>
        <w:spacing w:before="63"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 xml:space="preserve">What We Look After </w:t>
      </w:r>
      <w:proofErr w:type="gramStart"/>
      <w:r w:rsidRPr="00AC2714">
        <w:rPr>
          <w:rFonts w:eastAsia="Arial" w:cs="Times New Roman"/>
          <w:b/>
          <w:color w:val="000000"/>
          <w:sz w:val="18"/>
          <w:szCs w:val="22"/>
          <w:lang w:val="en-US" w:eastAsia="en-US"/>
        </w:rPr>
        <w:t>On</w:t>
      </w:r>
      <w:proofErr w:type="gramEnd"/>
      <w:r w:rsidRPr="00AC2714">
        <w:rPr>
          <w:rFonts w:eastAsia="Arial" w:cs="Times New Roman"/>
          <w:b/>
          <w:color w:val="000000"/>
          <w:sz w:val="18"/>
          <w:szCs w:val="22"/>
          <w:lang w:val="en-US" w:eastAsia="en-US"/>
        </w:rPr>
        <w:t xml:space="preserve"> Behalf of Whole-of-Government</w:t>
      </w:r>
      <w:r w:rsidRPr="00AC2714">
        <w:rPr>
          <w:rFonts w:eastAsia="Arial" w:cs="Times New Roman"/>
          <w:b/>
          <w:color w:val="000000"/>
          <w:sz w:val="18"/>
          <w:szCs w:val="22"/>
          <w:lang w:val="en-US" w:eastAsia="en-US"/>
        </w:rPr>
        <w:tab/>
      </w:r>
      <w:r w:rsidRPr="00AC2714">
        <w:rPr>
          <w:rFonts w:eastAsia="Arial" w:cs="Times New Roman"/>
          <w:color w:val="000000"/>
          <w:sz w:val="18"/>
          <w:szCs w:val="22"/>
          <w:lang w:val="en-US" w:eastAsia="en-US"/>
        </w:rPr>
        <w:t>40</w:t>
      </w:r>
    </w:p>
    <w:p w14:paraId="7DD3844B" w14:textId="77777777" w:rsidR="00AC2714" w:rsidRPr="00AC2714" w:rsidRDefault="00AC2714" w:rsidP="00AC2714">
      <w:pPr>
        <w:tabs>
          <w:tab w:val="right" w:pos="9072"/>
        </w:tabs>
        <w:spacing w:before="50"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G1     Administered</w:t>
      </w:r>
      <w:r w:rsidRPr="00AC2714">
        <w:rPr>
          <w:rFonts w:eastAsia="Arial" w:cs="Times New Roman"/>
          <w:color w:val="000000"/>
          <w:sz w:val="18"/>
          <w:szCs w:val="22"/>
          <w:lang w:val="en-US" w:eastAsia="en-US"/>
        </w:rPr>
        <w:tab/>
        <w:t>40</w:t>
      </w:r>
    </w:p>
    <w:p w14:paraId="36872C34" w14:textId="77777777" w:rsidR="00AC2714" w:rsidRPr="00AC2714" w:rsidRDefault="00AC2714" w:rsidP="00AC2714">
      <w:pPr>
        <w:spacing w:before="179" w:after="0" w:line="205"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Certification</w:t>
      </w:r>
    </w:p>
    <w:p w14:paraId="7AB7A393" w14:textId="77777777" w:rsidR="00AC2714" w:rsidRPr="00AC2714" w:rsidRDefault="00AC2714" w:rsidP="00AC2714">
      <w:pPr>
        <w:tabs>
          <w:tab w:val="right" w:pos="9072"/>
        </w:tabs>
        <w:spacing w:before="2" w:after="1074"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 Management Certificate</w:t>
      </w:r>
      <w:r w:rsidRPr="00AC2714">
        <w:rPr>
          <w:rFonts w:eastAsia="Arial" w:cs="Times New Roman"/>
          <w:color w:val="000000"/>
          <w:sz w:val="18"/>
          <w:szCs w:val="22"/>
          <w:lang w:val="en-US" w:eastAsia="en-US"/>
        </w:rPr>
        <w:tab/>
        <w:t>44</w:t>
      </w:r>
    </w:p>
    <w:p w14:paraId="720B32B0" w14:textId="77777777" w:rsidR="00AC2714" w:rsidRPr="00AC2714" w:rsidRDefault="00AC2714" w:rsidP="00AC2714">
      <w:pPr>
        <w:spacing w:before="2" w:after="1074" w:line="205" w:lineRule="exact"/>
        <w:rPr>
          <w:rFonts w:ascii="Times New Roman" w:eastAsia="PMingLiU" w:hAnsi="Times New Roman" w:cs="Times New Roman"/>
          <w:sz w:val="22"/>
          <w:szCs w:val="22"/>
          <w:lang w:val="en-US" w:eastAsia="en-US"/>
        </w:rPr>
        <w:sectPr w:rsidR="00AC2714" w:rsidRPr="00AC2714" w:rsidSect="00AC2714">
          <w:pgSz w:w="11909" w:h="16838"/>
          <w:pgMar w:top="993" w:right="1434" w:bottom="1042" w:left="1435" w:header="720" w:footer="720" w:gutter="0"/>
          <w:cols w:space="720"/>
        </w:sectPr>
      </w:pPr>
    </w:p>
    <w:p w14:paraId="6CCA5F08"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2" w:bottom="1042" w:left="9837" w:header="720" w:footer="720" w:gutter="0"/>
          <w:cols w:space="720"/>
        </w:sectPr>
      </w:pPr>
    </w:p>
    <w:p w14:paraId="2AAC9C4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3AF36E9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Income Statement - Controlled</w:t>
      </w:r>
    </w:p>
    <w:p w14:paraId="27E7405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D9B67F9" w14:textId="77777777"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39168" behindDoc="0" locked="0" layoutInCell="1" allowOverlap="1" wp14:anchorId="2B91E9E8" wp14:editId="148B658E">
                <wp:simplePos x="0" y="0"/>
                <wp:positionH relativeFrom="page">
                  <wp:posOffset>912495</wp:posOffset>
                </wp:positionH>
                <wp:positionV relativeFrom="page">
                  <wp:posOffset>1447800</wp:posOffset>
                </wp:positionV>
                <wp:extent cx="5741035" cy="0"/>
                <wp:effectExtent l="0" t="0" r="0" b="0"/>
                <wp:wrapNone/>
                <wp:docPr id="74"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3B67" id="Line 45" o:spid="_x0000_s1026" style="position:absolute;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HLtPV3CAQAAawMAAA4AAAAAAAAAAAAAAAAA&#10;LgIAAGRycy9lMm9Eb2MueG1sUEsBAi0AFAAGAAgAAAAhAI2mNsrdAAAADAEAAA8AAAAAAAAAAAAA&#10;AAAAHAQAAGRycy9kb3ducmV2LnhtbFBLBQYAAAAABAAEAPMAAAAmBQAAAAA=&#10;" strokeweight=".5pt">
                <w10:wrap anchorx="page" anchory="page"/>
              </v:line>
            </w:pict>
          </mc:Fallback>
        </mc:AlternateContent>
      </w:r>
    </w:p>
    <w:tbl>
      <w:tblPr>
        <w:tblStyle w:val="TableGrid1"/>
        <w:tblW w:w="0" w:type="auto"/>
        <w:tblLayout w:type="fixed"/>
        <w:tblCellMar>
          <w:left w:w="0" w:type="dxa"/>
          <w:right w:w="0" w:type="dxa"/>
        </w:tblCellMar>
        <w:tblLook w:val="04A0" w:firstRow="1" w:lastRow="0" w:firstColumn="1" w:lastColumn="0" w:noHBand="0" w:noVBand="1"/>
      </w:tblPr>
      <w:tblGrid>
        <w:gridCol w:w="4136"/>
        <w:gridCol w:w="1008"/>
        <w:gridCol w:w="1118"/>
        <w:gridCol w:w="989"/>
        <w:gridCol w:w="946"/>
        <w:gridCol w:w="843"/>
      </w:tblGrid>
      <w:tr w:rsidR="005E5E0E" w:rsidRPr="00AC2714" w14:paraId="4FA258A0" w14:textId="77777777" w:rsidTr="005E5E0E">
        <w:trPr>
          <w:trHeight w:hRule="exact" w:val="990"/>
        </w:trPr>
        <w:tc>
          <w:tcPr>
            <w:tcW w:w="4136" w:type="dxa"/>
            <w:tcBorders>
              <w:top w:val="none" w:sz="0" w:space="0" w:color="020000"/>
              <w:left w:val="none" w:sz="0" w:space="0" w:color="020000"/>
              <w:bottom w:val="none" w:sz="0" w:space="0" w:color="020000"/>
              <w:right w:val="none" w:sz="0" w:space="0" w:color="020000"/>
            </w:tcBorders>
            <w:vAlign w:val="center"/>
          </w:tcPr>
          <w:p w14:paraId="28419F30" w14:textId="77777777" w:rsidR="005E5E0E" w:rsidRPr="00B06206" w:rsidRDefault="005E5E0E" w:rsidP="00AC2714">
            <w:pPr>
              <w:spacing w:before="151" w:after="0" w:line="203" w:lineRule="exact"/>
              <w:textAlignment w:val="baseline"/>
              <w:rPr>
                <w:rFonts w:eastAsia="Arial"/>
                <w:b/>
                <w:color w:val="000000"/>
                <w:sz w:val="18"/>
                <w:szCs w:val="22"/>
                <w:lang w:val="en-US"/>
              </w:rPr>
            </w:pPr>
          </w:p>
        </w:tc>
        <w:tc>
          <w:tcPr>
            <w:tcW w:w="1008" w:type="dxa"/>
            <w:tcBorders>
              <w:top w:val="none" w:sz="0" w:space="0" w:color="020000"/>
              <w:left w:val="none" w:sz="0" w:space="0" w:color="020000"/>
              <w:bottom w:val="none" w:sz="0" w:space="0" w:color="020000"/>
              <w:right w:val="none" w:sz="0" w:space="0" w:color="020000"/>
            </w:tcBorders>
            <w:vAlign w:val="bottom"/>
          </w:tcPr>
          <w:p w14:paraId="7884C282" w14:textId="656AD803" w:rsidR="005E5E0E" w:rsidRPr="00B06206" w:rsidRDefault="005E5E0E" w:rsidP="005E5E0E">
            <w:pPr>
              <w:spacing w:after="0" w:line="240" w:lineRule="auto"/>
              <w:jc w:val="center"/>
              <w:textAlignment w:val="baseline"/>
              <w:rPr>
                <w:rFonts w:eastAsia="Arial"/>
                <w:color w:val="000000"/>
                <w:sz w:val="24"/>
                <w:szCs w:val="22"/>
                <w:lang w:val="en-US"/>
              </w:rPr>
            </w:pPr>
            <w:r w:rsidRPr="00B06206">
              <w:rPr>
                <w:rFonts w:ascii="Arial" w:eastAsia="Arial" w:hAnsi="Arial"/>
                <w:b/>
                <w:color w:val="000000"/>
                <w:sz w:val="18"/>
                <w:szCs w:val="22"/>
                <w:lang w:val="en-US"/>
              </w:rPr>
              <w:t>Note</w:t>
            </w:r>
          </w:p>
        </w:tc>
        <w:tc>
          <w:tcPr>
            <w:tcW w:w="1118" w:type="dxa"/>
            <w:tcBorders>
              <w:top w:val="none" w:sz="0" w:space="0" w:color="020000"/>
              <w:left w:val="none" w:sz="0" w:space="0" w:color="020000"/>
              <w:bottom w:val="none" w:sz="0" w:space="0" w:color="020000"/>
              <w:right w:val="none" w:sz="0" w:space="0" w:color="020000"/>
            </w:tcBorders>
            <w:vAlign w:val="bottom"/>
          </w:tcPr>
          <w:p w14:paraId="7CEF1F4F" w14:textId="77777777" w:rsidR="005E5E0E" w:rsidRPr="00B06206" w:rsidRDefault="005E5E0E" w:rsidP="005E5E0E">
            <w:pPr>
              <w:spacing w:before="320" w:after="0" w:line="198" w:lineRule="exact"/>
              <w:ind w:right="7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Actual</w:t>
            </w:r>
          </w:p>
          <w:p w14:paraId="6A2BBFAC" w14:textId="77777777" w:rsidR="005E5E0E" w:rsidRPr="00B06206" w:rsidRDefault="005E5E0E" w:rsidP="005E5E0E">
            <w:pPr>
              <w:spacing w:before="9" w:after="0" w:line="198" w:lineRule="exact"/>
              <w:ind w:right="7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2021</w:t>
            </w:r>
          </w:p>
          <w:p w14:paraId="1826FFC6" w14:textId="43AF32D3" w:rsidR="005E5E0E" w:rsidRPr="00B06206" w:rsidRDefault="005E5E0E" w:rsidP="005E5E0E">
            <w:pPr>
              <w:spacing w:after="0" w:line="240" w:lineRule="auto"/>
              <w:jc w:val="right"/>
              <w:textAlignment w:val="baseline"/>
              <w:rPr>
                <w:rFonts w:eastAsia="Arial"/>
                <w:color w:val="000000"/>
                <w:sz w:val="24"/>
                <w:szCs w:val="22"/>
                <w:lang w:val="en-US"/>
              </w:rPr>
            </w:pPr>
            <w:r w:rsidRPr="00B06206">
              <w:rPr>
                <w:rFonts w:ascii="Arial" w:eastAsia="Arial" w:hAnsi="Arial"/>
                <w:b/>
                <w:color w:val="000000"/>
                <w:sz w:val="18"/>
                <w:szCs w:val="22"/>
                <w:lang w:val="en-US"/>
              </w:rPr>
              <w:t>$'000</w:t>
            </w:r>
          </w:p>
        </w:tc>
        <w:tc>
          <w:tcPr>
            <w:tcW w:w="989" w:type="dxa"/>
            <w:tcBorders>
              <w:top w:val="none" w:sz="0" w:space="0" w:color="020000"/>
              <w:left w:val="none" w:sz="0" w:space="0" w:color="020000"/>
              <w:bottom w:val="none" w:sz="0" w:space="0" w:color="020000"/>
              <w:right w:val="none" w:sz="0" w:space="0" w:color="020000"/>
            </w:tcBorders>
            <w:vAlign w:val="bottom"/>
          </w:tcPr>
          <w:p w14:paraId="2B2EFCDD" w14:textId="76620F99" w:rsidR="005E5E0E" w:rsidRPr="00B06206" w:rsidRDefault="005E5E0E" w:rsidP="005E5E0E">
            <w:pPr>
              <w:spacing w:after="0" w:line="240" w:lineRule="auto"/>
              <w:jc w:val="right"/>
              <w:textAlignment w:val="baseline"/>
              <w:rPr>
                <w:rFonts w:eastAsia="Arial"/>
                <w:color w:val="000000"/>
                <w:sz w:val="24"/>
                <w:szCs w:val="22"/>
                <w:lang w:val="en-US"/>
              </w:rPr>
            </w:pPr>
            <w:r w:rsidRPr="00B06206">
              <w:rPr>
                <w:rFonts w:ascii="Arial" w:eastAsia="Arial" w:hAnsi="Arial"/>
                <w:b/>
                <w:color w:val="000000"/>
                <w:sz w:val="18"/>
                <w:szCs w:val="22"/>
                <w:lang w:val="en-US"/>
              </w:rPr>
              <w:t>Original Budget^</w:t>
            </w:r>
            <w:r>
              <w:rPr>
                <w:rFonts w:ascii="Arial" w:eastAsia="Arial" w:hAnsi="Arial"/>
                <w:b/>
                <w:color w:val="000000"/>
                <w:sz w:val="18"/>
                <w:szCs w:val="22"/>
                <w:lang w:val="en-US"/>
              </w:rPr>
              <w:br/>
            </w:r>
            <w:r w:rsidRPr="00B06206">
              <w:rPr>
                <w:rFonts w:ascii="Arial" w:eastAsia="Arial" w:hAnsi="Arial"/>
                <w:b/>
                <w:color w:val="000000"/>
                <w:sz w:val="18"/>
                <w:szCs w:val="22"/>
                <w:lang w:val="en-US"/>
              </w:rPr>
              <w:t>2021</w:t>
            </w:r>
            <w:r>
              <w:rPr>
                <w:rFonts w:ascii="Arial" w:eastAsia="Arial" w:hAnsi="Arial"/>
                <w:b/>
                <w:color w:val="000000"/>
                <w:sz w:val="18"/>
                <w:szCs w:val="22"/>
                <w:lang w:val="en-US"/>
              </w:rPr>
              <w:br/>
            </w:r>
            <w:r w:rsidRPr="00B06206">
              <w:rPr>
                <w:rFonts w:ascii="Arial" w:eastAsia="Arial" w:hAnsi="Arial"/>
                <w:b/>
                <w:color w:val="000000"/>
                <w:sz w:val="18"/>
                <w:szCs w:val="22"/>
                <w:lang w:val="en-US"/>
              </w:rPr>
              <w:t>$'000</w:t>
            </w:r>
          </w:p>
        </w:tc>
        <w:tc>
          <w:tcPr>
            <w:tcW w:w="946" w:type="dxa"/>
            <w:tcBorders>
              <w:top w:val="none" w:sz="0" w:space="0" w:color="020000"/>
              <w:left w:val="none" w:sz="0" w:space="0" w:color="020000"/>
              <w:bottom w:val="none" w:sz="0" w:space="0" w:color="020000"/>
              <w:right w:val="none" w:sz="0" w:space="0" w:color="020000"/>
            </w:tcBorders>
            <w:vAlign w:val="bottom"/>
          </w:tcPr>
          <w:p w14:paraId="22905B96" w14:textId="1A326184" w:rsidR="005E5E0E" w:rsidRPr="00B06206" w:rsidRDefault="005E5E0E" w:rsidP="005E5E0E">
            <w:pPr>
              <w:spacing w:before="7" w:after="0" w:line="200" w:lineRule="exact"/>
              <w:ind w:right="108"/>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Budget Variance*</w:t>
            </w:r>
          </w:p>
          <w:p w14:paraId="44A76B06" w14:textId="172E7F1B" w:rsidR="005E5E0E" w:rsidRPr="00B06206" w:rsidRDefault="005E5E0E" w:rsidP="005E5E0E">
            <w:pPr>
              <w:spacing w:after="0" w:line="240" w:lineRule="auto"/>
              <w:jc w:val="right"/>
              <w:textAlignment w:val="baseline"/>
              <w:rPr>
                <w:rFonts w:eastAsia="Arial"/>
                <w:color w:val="000000"/>
                <w:sz w:val="24"/>
                <w:szCs w:val="22"/>
                <w:lang w:val="en-US"/>
              </w:rPr>
            </w:pPr>
            <w:r w:rsidRPr="00B06206">
              <w:rPr>
                <w:rFonts w:ascii="Arial" w:eastAsia="Arial" w:hAnsi="Arial"/>
                <w:b/>
                <w:color w:val="000000"/>
                <w:sz w:val="18"/>
                <w:szCs w:val="22"/>
                <w:lang w:val="en-US"/>
              </w:rPr>
              <w:t>2021</w:t>
            </w:r>
            <w:r>
              <w:rPr>
                <w:rFonts w:ascii="Arial" w:eastAsia="Arial" w:hAnsi="Arial"/>
                <w:b/>
                <w:color w:val="000000"/>
                <w:sz w:val="18"/>
                <w:szCs w:val="22"/>
                <w:lang w:val="en-US"/>
              </w:rPr>
              <w:br/>
            </w:r>
            <w:r w:rsidRPr="00B06206">
              <w:rPr>
                <w:rFonts w:ascii="Arial" w:eastAsia="Arial" w:hAnsi="Arial"/>
                <w:b/>
                <w:color w:val="000000"/>
                <w:sz w:val="18"/>
                <w:szCs w:val="22"/>
                <w:lang w:val="en-US"/>
              </w:rPr>
              <w:t>$'000</w:t>
            </w:r>
          </w:p>
        </w:tc>
        <w:tc>
          <w:tcPr>
            <w:tcW w:w="843" w:type="dxa"/>
            <w:tcBorders>
              <w:top w:val="none" w:sz="0" w:space="0" w:color="020000"/>
              <w:left w:val="none" w:sz="0" w:space="0" w:color="020000"/>
              <w:bottom w:val="none" w:sz="0" w:space="0" w:color="020000"/>
              <w:right w:val="none" w:sz="0" w:space="0" w:color="020000"/>
            </w:tcBorders>
            <w:vAlign w:val="bottom"/>
          </w:tcPr>
          <w:p w14:paraId="2AD17D80" w14:textId="77777777" w:rsidR="005E5E0E" w:rsidRPr="00B06206" w:rsidRDefault="005E5E0E" w:rsidP="005E5E0E">
            <w:pPr>
              <w:spacing w:before="320" w:after="0" w:line="198"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Actual</w:t>
            </w:r>
          </w:p>
          <w:p w14:paraId="3E076CA9" w14:textId="77777777" w:rsidR="005E5E0E" w:rsidRPr="00B06206" w:rsidRDefault="005E5E0E" w:rsidP="005E5E0E">
            <w:pPr>
              <w:spacing w:before="9" w:after="0" w:line="198"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2020</w:t>
            </w:r>
          </w:p>
          <w:p w14:paraId="65C19C9E" w14:textId="07F7A9FE" w:rsidR="005E5E0E" w:rsidRPr="00B06206" w:rsidRDefault="005E5E0E" w:rsidP="005E5E0E">
            <w:pPr>
              <w:spacing w:after="0" w:line="240" w:lineRule="auto"/>
              <w:jc w:val="right"/>
              <w:textAlignment w:val="baseline"/>
              <w:rPr>
                <w:rFonts w:eastAsia="Arial"/>
                <w:color w:val="000000"/>
                <w:sz w:val="24"/>
                <w:szCs w:val="22"/>
                <w:lang w:val="en-US"/>
              </w:rPr>
            </w:pPr>
            <w:r w:rsidRPr="00B06206">
              <w:rPr>
                <w:rFonts w:ascii="Arial" w:eastAsia="Arial" w:hAnsi="Arial"/>
                <w:b/>
                <w:color w:val="000000"/>
                <w:sz w:val="18"/>
                <w:szCs w:val="22"/>
                <w:lang w:val="en-US"/>
              </w:rPr>
              <w:t>$'000</w:t>
            </w:r>
          </w:p>
        </w:tc>
      </w:tr>
      <w:tr w:rsidR="00AC2714" w:rsidRPr="00AC2714" w14:paraId="03CB8C94" w14:textId="77777777" w:rsidTr="00B86C59">
        <w:trPr>
          <w:trHeight w:hRule="exact" w:val="355"/>
        </w:trPr>
        <w:tc>
          <w:tcPr>
            <w:tcW w:w="4136" w:type="dxa"/>
            <w:tcBorders>
              <w:top w:val="none" w:sz="0" w:space="0" w:color="020000"/>
              <w:left w:val="none" w:sz="0" w:space="0" w:color="020000"/>
              <w:bottom w:val="none" w:sz="0" w:space="0" w:color="020000"/>
              <w:right w:val="none" w:sz="0" w:space="0" w:color="020000"/>
            </w:tcBorders>
            <w:vAlign w:val="center"/>
          </w:tcPr>
          <w:p w14:paraId="01B01CCF" w14:textId="77777777" w:rsidR="00AC2714" w:rsidRPr="00B06206" w:rsidRDefault="00AC2714" w:rsidP="00AC2714">
            <w:pPr>
              <w:spacing w:before="151" w:after="0" w:line="203"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Income from Continuing Operations</w:t>
            </w:r>
          </w:p>
        </w:tc>
        <w:tc>
          <w:tcPr>
            <w:tcW w:w="1008" w:type="dxa"/>
            <w:tcBorders>
              <w:top w:val="none" w:sz="0" w:space="0" w:color="020000"/>
              <w:left w:val="none" w:sz="0" w:space="0" w:color="020000"/>
              <w:bottom w:val="none" w:sz="0" w:space="0" w:color="020000"/>
              <w:right w:val="none" w:sz="0" w:space="0" w:color="020000"/>
            </w:tcBorders>
          </w:tcPr>
          <w:p w14:paraId="5C4DD889"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none" w:sz="0" w:space="0" w:color="020000"/>
              <w:left w:val="none" w:sz="0" w:space="0" w:color="020000"/>
              <w:bottom w:val="none" w:sz="0" w:space="0" w:color="020000"/>
              <w:right w:val="none" w:sz="0" w:space="0" w:color="020000"/>
            </w:tcBorders>
          </w:tcPr>
          <w:p w14:paraId="3178E779"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989" w:type="dxa"/>
            <w:tcBorders>
              <w:top w:val="none" w:sz="0" w:space="0" w:color="020000"/>
              <w:left w:val="none" w:sz="0" w:space="0" w:color="020000"/>
              <w:bottom w:val="none" w:sz="0" w:space="0" w:color="020000"/>
              <w:right w:val="none" w:sz="0" w:space="0" w:color="020000"/>
            </w:tcBorders>
          </w:tcPr>
          <w:p w14:paraId="0654E66D"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946" w:type="dxa"/>
            <w:tcBorders>
              <w:top w:val="none" w:sz="0" w:space="0" w:color="020000"/>
              <w:left w:val="none" w:sz="0" w:space="0" w:color="020000"/>
              <w:bottom w:val="none" w:sz="0" w:space="0" w:color="020000"/>
              <w:right w:val="none" w:sz="0" w:space="0" w:color="020000"/>
            </w:tcBorders>
          </w:tcPr>
          <w:p w14:paraId="0218926F"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43" w:type="dxa"/>
            <w:tcBorders>
              <w:top w:val="none" w:sz="0" w:space="0" w:color="020000"/>
              <w:left w:val="none" w:sz="0" w:space="0" w:color="020000"/>
              <w:bottom w:val="none" w:sz="0" w:space="0" w:color="020000"/>
              <w:right w:val="none" w:sz="0" w:space="0" w:color="020000"/>
            </w:tcBorders>
          </w:tcPr>
          <w:p w14:paraId="03B64D99"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50FCCDCC" w14:textId="77777777" w:rsidTr="00B86C59">
        <w:trPr>
          <w:trHeight w:hRule="exact" w:val="211"/>
        </w:trPr>
        <w:tc>
          <w:tcPr>
            <w:tcW w:w="4136" w:type="dxa"/>
            <w:tcBorders>
              <w:top w:val="none" w:sz="0" w:space="0" w:color="020000"/>
              <w:left w:val="none" w:sz="0" w:space="0" w:color="020000"/>
              <w:bottom w:val="none" w:sz="0" w:space="0" w:color="020000"/>
              <w:right w:val="none" w:sz="0" w:space="0" w:color="020000"/>
            </w:tcBorders>
            <w:vAlign w:val="center"/>
          </w:tcPr>
          <w:p w14:paraId="32DCB165" w14:textId="41C860DB" w:rsidR="00AC2714" w:rsidRPr="00B06206" w:rsidRDefault="005E5E0E" w:rsidP="00AC2714">
            <w:pPr>
              <w:spacing w:after="4" w:line="197"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Appropriation revenue</w:t>
            </w:r>
          </w:p>
        </w:tc>
        <w:tc>
          <w:tcPr>
            <w:tcW w:w="1008" w:type="dxa"/>
            <w:tcBorders>
              <w:top w:val="none" w:sz="0" w:space="0" w:color="020000"/>
              <w:left w:val="none" w:sz="0" w:space="0" w:color="020000"/>
              <w:bottom w:val="none" w:sz="0" w:space="0" w:color="020000"/>
              <w:right w:val="none" w:sz="0" w:space="0" w:color="020000"/>
            </w:tcBorders>
            <w:vAlign w:val="center"/>
          </w:tcPr>
          <w:p w14:paraId="578E3DA5" w14:textId="77777777" w:rsidR="00AC2714" w:rsidRPr="00B06206" w:rsidRDefault="00AC2714" w:rsidP="00AC2714">
            <w:pPr>
              <w:spacing w:after="7" w:line="194"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B1-1</w:t>
            </w:r>
          </w:p>
        </w:tc>
        <w:tc>
          <w:tcPr>
            <w:tcW w:w="1118" w:type="dxa"/>
            <w:tcBorders>
              <w:top w:val="none" w:sz="0" w:space="0" w:color="020000"/>
              <w:left w:val="none" w:sz="0" w:space="0" w:color="020000"/>
              <w:bottom w:val="none" w:sz="0" w:space="0" w:color="020000"/>
              <w:right w:val="none" w:sz="0" w:space="0" w:color="020000"/>
            </w:tcBorders>
            <w:vAlign w:val="center"/>
          </w:tcPr>
          <w:p w14:paraId="06DFC09B" w14:textId="77777777" w:rsidR="00AC2714" w:rsidRPr="00B06206" w:rsidRDefault="00AC2714" w:rsidP="00AC2714">
            <w:pPr>
              <w:spacing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320,736</w:t>
            </w:r>
          </w:p>
        </w:tc>
        <w:tc>
          <w:tcPr>
            <w:tcW w:w="989" w:type="dxa"/>
            <w:tcBorders>
              <w:top w:val="none" w:sz="0" w:space="0" w:color="020000"/>
              <w:left w:val="none" w:sz="0" w:space="0" w:color="020000"/>
              <w:bottom w:val="none" w:sz="0" w:space="0" w:color="020000"/>
              <w:right w:val="none" w:sz="0" w:space="0" w:color="020000"/>
            </w:tcBorders>
            <w:vAlign w:val="center"/>
          </w:tcPr>
          <w:p w14:paraId="50ECAFBB" w14:textId="77777777" w:rsidR="00AC2714" w:rsidRPr="00B06206" w:rsidRDefault="00AC2714" w:rsidP="00AC2714">
            <w:pPr>
              <w:spacing w:after="7" w:line="194"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353,897</w:t>
            </w:r>
          </w:p>
        </w:tc>
        <w:tc>
          <w:tcPr>
            <w:tcW w:w="946" w:type="dxa"/>
            <w:tcBorders>
              <w:top w:val="none" w:sz="0" w:space="0" w:color="020000"/>
              <w:left w:val="none" w:sz="0" w:space="0" w:color="020000"/>
              <w:bottom w:val="none" w:sz="0" w:space="0" w:color="020000"/>
              <w:right w:val="none" w:sz="0" w:space="0" w:color="020000"/>
            </w:tcBorders>
            <w:vAlign w:val="center"/>
          </w:tcPr>
          <w:p w14:paraId="231E8655" w14:textId="77777777" w:rsidR="00AC2714" w:rsidRPr="00B06206" w:rsidRDefault="00AC2714" w:rsidP="00AC2714">
            <w:pPr>
              <w:spacing w:after="4" w:line="197"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(33,161)</w:t>
            </w:r>
          </w:p>
        </w:tc>
        <w:tc>
          <w:tcPr>
            <w:tcW w:w="843" w:type="dxa"/>
            <w:tcBorders>
              <w:top w:val="none" w:sz="0" w:space="0" w:color="020000"/>
              <w:left w:val="none" w:sz="0" w:space="0" w:color="020000"/>
              <w:bottom w:val="none" w:sz="0" w:space="0" w:color="020000"/>
              <w:right w:val="none" w:sz="0" w:space="0" w:color="020000"/>
            </w:tcBorders>
            <w:vAlign w:val="center"/>
          </w:tcPr>
          <w:p w14:paraId="651425D8" w14:textId="77777777" w:rsidR="00AC2714" w:rsidRPr="00B06206" w:rsidRDefault="00AC2714" w:rsidP="00AC2714">
            <w:pPr>
              <w:spacing w:after="7" w:line="194"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358,744</w:t>
            </w:r>
          </w:p>
        </w:tc>
      </w:tr>
      <w:tr w:rsidR="00AC2714" w:rsidRPr="00AC2714" w14:paraId="103B6771" w14:textId="77777777" w:rsidTr="00B86C59">
        <w:trPr>
          <w:trHeight w:hRule="exact" w:val="192"/>
        </w:trPr>
        <w:tc>
          <w:tcPr>
            <w:tcW w:w="4136" w:type="dxa"/>
            <w:tcBorders>
              <w:top w:val="none" w:sz="0" w:space="0" w:color="020000"/>
              <w:left w:val="none" w:sz="0" w:space="0" w:color="020000"/>
              <w:bottom w:val="none" w:sz="0" w:space="0" w:color="020000"/>
              <w:right w:val="none" w:sz="0" w:space="0" w:color="020000"/>
            </w:tcBorders>
            <w:vAlign w:val="center"/>
          </w:tcPr>
          <w:p w14:paraId="0D6FEE65" w14:textId="3F3884BB" w:rsidR="00AC2714" w:rsidRPr="00B06206" w:rsidRDefault="005E5E0E" w:rsidP="00AC2714">
            <w:pPr>
              <w:spacing w:after="0" w:line="192"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User charges and fees</w:t>
            </w:r>
          </w:p>
        </w:tc>
        <w:tc>
          <w:tcPr>
            <w:tcW w:w="1008" w:type="dxa"/>
            <w:tcBorders>
              <w:top w:val="none" w:sz="0" w:space="0" w:color="020000"/>
              <w:left w:val="none" w:sz="0" w:space="0" w:color="020000"/>
              <w:bottom w:val="none" w:sz="0" w:space="0" w:color="020000"/>
              <w:right w:val="none" w:sz="0" w:space="0" w:color="020000"/>
            </w:tcBorders>
          </w:tcPr>
          <w:p w14:paraId="1A193FA8" w14:textId="77777777" w:rsidR="00AC2714" w:rsidRPr="00B06206" w:rsidRDefault="00AC2714" w:rsidP="00AC2714">
            <w:pPr>
              <w:spacing w:after="7" w:line="194" w:lineRule="exact"/>
              <w:jc w:val="center"/>
              <w:textAlignment w:val="baseline"/>
              <w:rPr>
                <w:rFonts w:ascii="Arial" w:eastAsia="Arial" w:hAnsi="Arial"/>
                <w:color w:val="000000"/>
                <w:sz w:val="24"/>
                <w:szCs w:val="22"/>
                <w:lang w:val="en-US"/>
              </w:rPr>
            </w:pPr>
            <w:r w:rsidRPr="00B06206">
              <w:rPr>
                <w:rFonts w:ascii="Arial" w:eastAsia="Arial" w:hAnsi="Arial"/>
                <w:color w:val="000000"/>
                <w:sz w:val="18"/>
                <w:szCs w:val="22"/>
                <w:lang w:val="en-US"/>
              </w:rPr>
              <w:t>B1-2</w:t>
            </w:r>
          </w:p>
        </w:tc>
        <w:tc>
          <w:tcPr>
            <w:tcW w:w="1118" w:type="dxa"/>
            <w:tcBorders>
              <w:top w:val="none" w:sz="0" w:space="0" w:color="020000"/>
              <w:left w:val="none" w:sz="0" w:space="0" w:color="020000"/>
              <w:bottom w:val="none" w:sz="0" w:space="0" w:color="020000"/>
              <w:right w:val="none" w:sz="0" w:space="0" w:color="020000"/>
            </w:tcBorders>
            <w:vAlign w:val="center"/>
          </w:tcPr>
          <w:p w14:paraId="55ABD4E4" w14:textId="77777777" w:rsidR="00AC2714" w:rsidRPr="00B06206" w:rsidRDefault="00AC2714" w:rsidP="00AC2714">
            <w:pPr>
              <w:spacing w:after="0" w:line="190"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10,178</w:t>
            </w:r>
          </w:p>
        </w:tc>
        <w:tc>
          <w:tcPr>
            <w:tcW w:w="989" w:type="dxa"/>
            <w:tcBorders>
              <w:top w:val="none" w:sz="0" w:space="0" w:color="020000"/>
              <w:left w:val="none" w:sz="0" w:space="0" w:color="020000"/>
              <w:bottom w:val="none" w:sz="0" w:space="0" w:color="020000"/>
              <w:right w:val="none" w:sz="0" w:space="0" w:color="020000"/>
            </w:tcBorders>
            <w:vAlign w:val="center"/>
          </w:tcPr>
          <w:p w14:paraId="3C1305E5" w14:textId="77777777" w:rsidR="00AC2714" w:rsidRPr="00B06206" w:rsidRDefault="00AC2714" w:rsidP="00AC2714">
            <w:pPr>
              <w:spacing w:after="2" w:line="190"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3,512</w:t>
            </w:r>
          </w:p>
        </w:tc>
        <w:tc>
          <w:tcPr>
            <w:tcW w:w="946" w:type="dxa"/>
            <w:tcBorders>
              <w:top w:val="none" w:sz="0" w:space="0" w:color="020000"/>
              <w:left w:val="none" w:sz="0" w:space="0" w:color="020000"/>
              <w:bottom w:val="none" w:sz="0" w:space="0" w:color="020000"/>
              <w:right w:val="none" w:sz="0" w:space="0" w:color="020000"/>
            </w:tcBorders>
            <w:vAlign w:val="center"/>
          </w:tcPr>
          <w:p w14:paraId="40D5FE94" w14:textId="77777777" w:rsidR="00AC2714" w:rsidRPr="00B06206" w:rsidRDefault="00AC2714" w:rsidP="00AC2714">
            <w:pPr>
              <w:spacing w:after="2" w:line="190"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6,666</w:t>
            </w:r>
          </w:p>
        </w:tc>
        <w:tc>
          <w:tcPr>
            <w:tcW w:w="843" w:type="dxa"/>
            <w:tcBorders>
              <w:top w:val="none" w:sz="0" w:space="0" w:color="020000"/>
              <w:left w:val="none" w:sz="0" w:space="0" w:color="020000"/>
              <w:bottom w:val="none" w:sz="0" w:space="0" w:color="020000"/>
              <w:right w:val="none" w:sz="0" w:space="0" w:color="020000"/>
            </w:tcBorders>
            <w:vAlign w:val="center"/>
          </w:tcPr>
          <w:p w14:paraId="6C944C2E" w14:textId="77777777" w:rsidR="00AC2714" w:rsidRPr="00B06206" w:rsidRDefault="00AC2714" w:rsidP="00AC2714">
            <w:pPr>
              <w:spacing w:after="2" w:line="190"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7,424</w:t>
            </w:r>
          </w:p>
        </w:tc>
      </w:tr>
      <w:tr w:rsidR="00AC2714" w:rsidRPr="00AC2714" w14:paraId="44DD0D0D" w14:textId="77777777" w:rsidTr="00B86C59">
        <w:trPr>
          <w:trHeight w:hRule="exact" w:val="207"/>
        </w:trPr>
        <w:tc>
          <w:tcPr>
            <w:tcW w:w="4136" w:type="dxa"/>
            <w:tcBorders>
              <w:top w:val="none" w:sz="0" w:space="0" w:color="020000"/>
              <w:left w:val="none" w:sz="0" w:space="0" w:color="020000"/>
              <w:bottom w:val="none" w:sz="0" w:space="0" w:color="020000"/>
              <w:right w:val="none" w:sz="0" w:space="0" w:color="020000"/>
            </w:tcBorders>
            <w:vAlign w:val="center"/>
          </w:tcPr>
          <w:p w14:paraId="51FC0EB9" w14:textId="7648C53C" w:rsidR="00AC2714" w:rsidRPr="00B06206" w:rsidRDefault="005E5E0E" w:rsidP="00AC2714">
            <w:pPr>
              <w:spacing w:after="0" w:line="20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Grants and other contributions</w:t>
            </w:r>
          </w:p>
        </w:tc>
        <w:tc>
          <w:tcPr>
            <w:tcW w:w="1008" w:type="dxa"/>
            <w:tcBorders>
              <w:top w:val="none" w:sz="0" w:space="0" w:color="020000"/>
              <w:left w:val="none" w:sz="0" w:space="0" w:color="020000"/>
              <w:bottom w:val="none" w:sz="0" w:space="0" w:color="020000"/>
              <w:right w:val="none" w:sz="0" w:space="0" w:color="020000"/>
            </w:tcBorders>
            <w:vAlign w:val="center"/>
          </w:tcPr>
          <w:p w14:paraId="4DCDC3A5" w14:textId="77777777" w:rsidR="00AC2714" w:rsidRPr="00B06206" w:rsidRDefault="00AC2714" w:rsidP="00AC2714">
            <w:pPr>
              <w:spacing w:after="0" w:line="201"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B1-3</w:t>
            </w:r>
          </w:p>
        </w:tc>
        <w:tc>
          <w:tcPr>
            <w:tcW w:w="1118" w:type="dxa"/>
            <w:tcBorders>
              <w:top w:val="none" w:sz="0" w:space="0" w:color="020000"/>
              <w:left w:val="none" w:sz="0" w:space="0" w:color="020000"/>
              <w:bottom w:val="none" w:sz="0" w:space="0" w:color="020000"/>
              <w:right w:val="none" w:sz="0" w:space="0" w:color="020000"/>
            </w:tcBorders>
            <w:vAlign w:val="center"/>
          </w:tcPr>
          <w:p w14:paraId="69D7751E" w14:textId="77777777" w:rsidR="00AC2714" w:rsidRPr="00B06206" w:rsidRDefault="00AC2714" w:rsidP="00AC2714">
            <w:pPr>
              <w:spacing w:after="0" w:line="18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13,489</w:t>
            </w:r>
          </w:p>
        </w:tc>
        <w:tc>
          <w:tcPr>
            <w:tcW w:w="989" w:type="dxa"/>
            <w:tcBorders>
              <w:top w:val="none" w:sz="0" w:space="0" w:color="020000"/>
              <w:left w:val="none" w:sz="0" w:space="0" w:color="020000"/>
              <w:bottom w:val="none" w:sz="0" w:space="0" w:color="020000"/>
              <w:right w:val="none" w:sz="0" w:space="0" w:color="020000"/>
            </w:tcBorders>
            <w:vAlign w:val="center"/>
          </w:tcPr>
          <w:p w14:paraId="09B4FA7C" w14:textId="77777777" w:rsidR="00AC2714" w:rsidRPr="00B06206" w:rsidRDefault="00AC2714" w:rsidP="00AC2714">
            <w:pPr>
              <w:spacing w:after="0" w:line="201"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12,217</w:t>
            </w:r>
          </w:p>
        </w:tc>
        <w:tc>
          <w:tcPr>
            <w:tcW w:w="946" w:type="dxa"/>
            <w:tcBorders>
              <w:top w:val="none" w:sz="0" w:space="0" w:color="020000"/>
              <w:left w:val="none" w:sz="0" w:space="0" w:color="020000"/>
              <w:bottom w:val="none" w:sz="0" w:space="0" w:color="020000"/>
              <w:right w:val="none" w:sz="0" w:space="0" w:color="020000"/>
            </w:tcBorders>
            <w:vAlign w:val="center"/>
          </w:tcPr>
          <w:p w14:paraId="7EFA20D0" w14:textId="77777777" w:rsidR="00AC2714" w:rsidRPr="00B06206" w:rsidRDefault="00AC2714" w:rsidP="00AC2714">
            <w:pPr>
              <w:spacing w:after="0" w:line="201"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1,272</w:t>
            </w:r>
          </w:p>
        </w:tc>
        <w:tc>
          <w:tcPr>
            <w:tcW w:w="843" w:type="dxa"/>
            <w:tcBorders>
              <w:top w:val="none" w:sz="0" w:space="0" w:color="020000"/>
              <w:left w:val="none" w:sz="0" w:space="0" w:color="020000"/>
              <w:bottom w:val="none" w:sz="0" w:space="0" w:color="020000"/>
              <w:right w:val="none" w:sz="0" w:space="0" w:color="020000"/>
            </w:tcBorders>
            <w:vAlign w:val="center"/>
          </w:tcPr>
          <w:p w14:paraId="5CC9CD7D"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14,920</w:t>
            </w:r>
          </w:p>
        </w:tc>
      </w:tr>
      <w:tr w:rsidR="00AC2714" w:rsidRPr="00AC2714" w14:paraId="6D1E2141" w14:textId="77777777" w:rsidTr="00B86C59">
        <w:trPr>
          <w:trHeight w:hRule="exact" w:val="206"/>
        </w:trPr>
        <w:tc>
          <w:tcPr>
            <w:tcW w:w="4136" w:type="dxa"/>
            <w:tcBorders>
              <w:top w:val="none" w:sz="0" w:space="0" w:color="020000"/>
              <w:left w:val="none" w:sz="0" w:space="0" w:color="020000"/>
              <w:bottom w:val="none" w:sz="0" w:space="0" w:color="020000"/>
              <w:right w:val="none" w:sz="0" w:space="0" w:color="020000"/>
            </w:tcBorders>
            <w:vAlign w:val="center"/>
          </w:tcPr>
          <w:p w14:paraId="6F4A80FD" w14:textId="60C37DB0" w:rsidR="00AC2714" w:rsidRPr="00B06206" w:rsidRDefault="005E5E0E" w:rsidP="00AC2714">
            <w:pPr>
              <w:spacing w:after="0" w:line="196"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Interest</w:t>
            </w:r>
          </w:p>
        </w:tc>
        <w:tc>
          <w:tcPr>
            <w:tcW w:w="1008" w:type="dxa"/>
            <w:tcBorders>
              <w:top w:val="none" w:sz="0" w:space="0" w:color="020000"/>
              <w:left w:val="none" w:sz="0" w:space="0" w:color="020000"/>
              <w:bottom w:val="none" w:sz="0" w:space="0" w:color="020000"/>
              <w:right w:val="none" w:sz="0" w:space="0" w:color="020000"/>
            </w:tcBorders>
          </w:tcPr>
          <w:p w14:paraId="18435EE0"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none" w:sz="0" w:space="0" w:color="020000"/>
              <w:left w:val="none" w:sz="0" w:space="0" w:color="020000"/>
              <w:bottom w:val="none" w:sz="0" w:space="0" w:color="020000"/>
              <w:right w:val="none" w:sz="0" w:space="0" w:color="020000"/>
            </w:tcBorders>
            <w:vAlign w:val="center"/>
          </w:tcPr>
          <w:p w14:paraId="6B9B7FAE" w14:textId="77777777" w:rsidR="00AC2714" w:rsidRPr="00B06206" w:rsidRDefault="00AC2714" w:rsidP="00AC2714">
            <w:pPr>
              <w:spacing w:after="0" w:line="180"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w:t>
            </w:r>
          </w:p>
        </w:tc>
        <w:tc>
          <w:tcPr>
            <w:tcW w:w="989" w:type="dxa"/>
            <w:tcBorders>
              <w:top w:val="none" w:sz="0" w:space="0" w:color="020000"/>
              <w:left w:val="none" w:sz="0" w:space="0" w:color="020000"/>
              <w:bottom w:val="none" w:sz="0" w:space="0" w:color="020000"/>
              <w:right w:val="none" w:sz="0" w:space="0" w:color="020000"/>
            </w:tcBorders>
            <w:vAlign w:val="center"/>
          </w:tcPr>
          <w:p w14:paraId="477E1AEA" w14:textId="77777777" w:rsidR="00AC2714" w:rsidRPr="00B06206" w:rsidRDefault="00AC2714" w:rsidP="00AC2714">
            <w:pPr>
              <w:spacing w:after="0" w:line="196"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946" w:type="dxa"/>
            <w:tcBorders>
              <w:top w:val="none" w:sz="0" w:space="0" w:color="020000"/>
              <w:left w:val="none" w:sz="0" w:space="0" w:color="020000"/>
              <w:bottom w:val="none" w:sz="0" w:space="0" w:color="020000"/>
              <w:right w:val="none" w:sz="0" w:space="0" w:color="020000"/>
            </w:tcBorders>
            <w:vAlign w:val="center"/>
          </w:tcPr>
          <w:p w14:paraId="4BDB61A4" w14:textId="77777777" w:rsidR="00AC2714" w:rsidRPr="00B06206" w:rsidRDefault="00AC2714" w:rsidP="00AC2714">
            <w:pPr>
              <w:spacing w:after="0" w:line="196"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w:t>
            </w:r>
          </w:p>
        </w:tc>
        <w:tc>
          <w:tcPr>
            <w:tcW w:w="843" w:type="dxa"/>
            <w:tcBorders>
              <w:top w:val="none" w:sz="0" w:space="0" w:color="020000"/>
              <w:left w:val="none" w:sz="0" w:space="0" w:color="020000"/>
              <w:bottom w:val="none" w:sz="0" w:space="0" w:color="020000"/>
              <w:right w:val="none" w:sz="0" w:space="0" w:color="020000"/>
            </w:tcBorders>
            <w:vAlign w:val="center"/>
          </w:tcPr>
          <w:p w14:paraId="3A3DBA3A" w14:textId="77777777" w:rsidR="00AC2714" w:rsidRPr="00B06206" w:rsidRDefault="00AC2714" w:rsidP="00AC2714">
            <w:pPr>
              <w:spacing w:after="0" w:line="19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15</w:t>
            </w:r>
          </w:p>
        </w:tc>
      </w:tr>
      <w:tr w:rsidR="00AC2714" w:rsidRPr="00AC2714" w14:paraId="4DA80AF3" w14:textId="77777777" w:rsidTr="00B86C59">
        <w:trPr>
          <w:trHeight w:hRule="exact" w:val="206"/>
        </w:trPr>
        <w:tc>
          <w:tcPr>
            <w:tcW w:w="4136" w:type="dxa"/>
            <w:tcBorders>
              <w:top w:val="none" w:sz="0" w:space="0" w:color="020000"/>
              <w:left w:val="none" w:sz="0" w:space="0" w:color="020000"/>
              <w:bottom w:val="none" w:sz="0" w:space="0" w:color="020000"/>
              <w:right w:val="none" w:sz="0" w:space="0" w:color="020000"/>
            </w:tcBorders>
            <w:vAlign w:val="center"/>
          </w:tcPr>
          <w:p w14:paraId="37EEA0D1" w14:textId="46B9C28C" w:rsidR="00AC2714" w:rsidRPr="00B06206" w:rsidRDefault="005E5E0E" w:rsidP="00AC2714">
            <w:pPr>
              <w:spacing w:after="0" w:line="19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Reversal of revaluation decrement</w:t>
            </w:r>
          </w:p>
        </w:tc>
        <w:tc>
          <w:tcPr>
            <w:tcW w:w="1008" w:type="dxa"/>
            <w:tcBorders>
              <w:top w:val="none" w:sz="0" w:space="0" w:color="020000"/>
              <w:left w:val="none" w:sz="0" w:space="0" w:color="020000"/>
              <w:bottom w:val="none" w:sz="0" w:space="0" w:color="020000"/>
              <w:right w:val="none" w:sz="0" w:space="0" w:color="020000"/>
            </w:tcBorders>
            <w:vAlign w:val="center"/>
          </w:tcPr>
          <w:p w14:paraId="589C4279" w14:textId="77777777" w:rsidR="00AC2714" w:rsidRPr="00B06206" w:rsidRDefault="00AC2714" w:rsidP="00AC2714">
            <w:pPr>
              <w:spacing w:after="0" w:line="191"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C4-1</w:t>
            </w:r>
          </w:p>
        </w:tc>
        <w:tc>
          <w:tcPr>
            <w:tcW w:w="1118" w:type="dxa"/>
            <w:tcBorders>
              <w:top w:val="none" w:sz="0" w:space="0" w:color="020000"/>
              <w:left w:val="none" w:sz="0" w:space="0" w:color="020000"/>
              <w:bottom w:val="none" w:sz="0" w:space="0" w:color="020000"/>
              <w:right w:val="none" w:sz="0" w:space="0" w:color="020000"/>
            </w:tcBorders>
            <w:vAlign w:val="center"/>
          </w:tcPr>
          <w:p w14:paraId="7DAEFFE8" w14:textId="77777777" w:rsidR="00AC2714" w:rsidRPr="00B06206" w:rsidRDefault="00AC2714" w:rsidP="00AC2714">
            <w:pPr>
              <w:spacing w:after="0" w:line="175"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1,229</w:t>
            </w:r>
          </w:p>
        </w:tc>
        <w:tc>
          <w:tcPr>
            <w:tcW w:w="989" w:type="dxa"/>
            <w:tcBorders>
              <w:top w:val="none" w:sz="0" w:space="0" w:color="020000"/>
              <w:left w:val="none" w:sz="0" w:space="0" w:color="020000"/>
              <w:bottom w:val="none" w:sz="0" w:space="0" w:color="020000"/>
              <w:right w:val="none" w:sz="0" w:space="0" w:color="020000"/>
            </w:tcBorders>
            <w:vAlign w:val="center"/>
          </w:tcPr>
          <w:p w14:paraId="3D9C7353" w14:textId="77777777" w:rsidR="00AC2714" w:rsidRPr="00B06206" w:rsidRDefault="00AC2714" w:rsidP="00AC2714">
            <w:pPr>
              <w:spacing w:after="0" w:line="191"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946" w:type="dxa"/>
            <w:tcBorders>
              <w:top w:val="none" w:sz="0" w:space="0" w:color="020000"/>
              <w:left w:val="none" w:sz="0" w:space="0" w:color="020000"/>
              <w:bottom w:val="none" w:sz="0" w:space="0" w:color="020000"/>
              <w:right w:val="none" w:sz="0" w:space="0" w:color="020000"/>
            </w:tcBorders>
            <w:vAlign w:val="center"/>
          </w:tcPr>
          <w:p w14:paraId="3600FD5C" w14:textId="77777777" w:rsidR="00AC2714" w:rsidRPr="00B06206" w:rsidRDefault="00AC2714" w:rsidP="00AC2714">
            <w:pPr>
              <w:spacing w:after="0" w:line="191"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1,229</w:t>
            </w:r>
          </w:p>
        </w:tc>
        <w:tc>
          <w:tcPr>
            <w:tcW w:w="843" w:type="dxa"/>
            <w:tcBorders>
              <w:top w:val="none" w:sz="0" w:space="0" w:color="020000"/>
              <w:left w:val="none" w:sz="0" w:space="0" w:color="020000"/>
              <w:bottom w:val="none" w:sz="0" w:space="0" w:color="020000"/>
              <w:right w:val="none" w:sz="0" w:space="0" w:color="020000"/>
            </w:tcBorders>
            <w:vAlign w:val="center"/>
          </w:tcPr>
          <w:p w14:paraId="5F0493D4" w14:textId="77777777" w:rsidR="00AC2714" w:rsidRPr="00B06206" w:rsidRDefault="00AC2714" w:rsidP="00AC2714">
            <w:pPr>
              <w:spacing w:after="0" w:line="19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6,410</w:t>
            </w:r>
          </w:p>
        </w:tc>
      </w:tr>
      <w:tr w:rsidR="00AC2714" w:rsidRPr="00AC2714" w14:paraId="03312C38" w14:textId="77777777" w:rsidTr="00B86C59">
        <w:trPr>
          <w:trHeight w:hRule="exact" w:val="212"/>
        </w:trPr>
        <w:tc>
          <w:tcPr>
            <w:tcW w:w="4136" w:type="dxa"/>
            <w:tcBorders>
              <w:top w:val="none" w:sz="0" w:space="0" w:color="020000"/>
              <w:left w:val="none" w:sz="0" w:space="0" w:color="020000"/>
              <w:bottom w:val="none" w:sz="0" w:space="0" w:color="020000"/>
              <w:right w:val="none" w:sz="0" w:space="0" w:color="020000"/>
            </w:tcBorders>
            <w:vAlign w:val="center"/>
          </w:tcPr>
          <w:p w14:paraId="42B8EB70" w14:textId="5F694721" w:rsidR="00AC2714" w:rsidRPr="00B06206" w:rsidRDefault="005E5E0E" w:rsidP="00AC2714">
            <w:pPr>
              <w:spacing w:after="0" w:line="199"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Other revenue</w:t>
            </w:r>
          </w:p>
        </w:tc>
        <w:tc>
          <w:tcPr>
            <w:tcW w:w="1008" w:type="dxa"/>
            <w:tcBorders>
              <w:top w:val="none" w:sz="0" w:space="0" w:color="020000"/>
              <w:left w:val="none" w:sz="0" w:space="0" w:color="020000"/>
              <w:bottom w:val="none" w:sz="0" w:space="0" w:color="020000"/>
              <w:right w:val="none" w:sz="0" w:space="0" w:color="020000"/>
            </w:tcBorders>
            <w:vAlign w:val="center"/>
          </w:tcPr>
          <w:p w14:paraId="4B2CF563" w14:textId="77777777" w:rsidR="00AC2714" w:rsidRPr="00B06206" w:rsidRDefault="00AC2714" w:rsidP="00AC2714">
            <w:pPr>
              <w:spacing w:after="0" w:line="199"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B1-4</w:t>
            </w:r>
          </w:p>
        </w:tc>
        <w:tc>
          <w:tcPr>
            <w:tcW w:w="1118" w:type="dxa"/>
            <w:tcBorders>
              <w:top w:val="none" w:sz="0" w:space="0" w:color="020000"/>
              <w:left w:val="none" w:sz="0" w:space="0" w:color="020000"/>
              <w:bottom w:val="none" w:sz="0" w:space="0" w:color="020000"/>
              <w:right w:val="none" w:sz="0" w:space="0" w:color="020000"/>
            </w:tcBorders>
            <w:vAlign w:val="center"/>
          </w:tcPr>
          <w:p w14:paraId="16CEBEAB" w14:textId="77777777" w:rsidR="00AC2714" w:rsidRPr="00B06206" w:rsidRDefault="00AC2714" w:rsidP="00AC2714">
            <w:pPr>
              <w:spacing w:after="0" w:line="18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4,188</w:t>
            </w:r>
          </w:p>
        </w:tc>
        <w:tc>
          <w:tcPr>
            <w:tcW w:w="989" w:type="dxa"/>
            <w:tcBorders>
              <w:top w:val="none" w:sz="0" w:space="0" w:color="020000"/>
              <w:left w:val="none" w:sz="0" w:space="0" w:color="020000"/>
              <w:bottom w:val="none" w:sz="0" w:space="0" w:color="020000"/>
              <w:right w:val="none" w:sz="0" w:space="0" w:color="020000"/>
            </w:tcBorders>
            <w:vAlign w:val="center"/>
          </w:tcPr>
          <w:p w14:paraId="14756896" w14:textId="77777777" w:rsidR="00AC2714" w:rsidRPr="00B06206" w:rsidRDefault="00AC2714" w:rsidP="00AC2714">
            <w:pPr>
              <w:spacing w:after="0" w:line="199"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2,448</w:t>
            </w:r>
          </w:p>
        </w:tc>
        <w:tc>
          <w:tcPr>
            <w:tcW w:w="946" w:type="dxa"/>
            <w:tcBorders>
              <w:top w:val="none" w:sz="0" w:space="0" w:color="020000"/>
              <w:left w:val="none" w:sz="0" w:space="0" w:color="020000"/>
              <w:bottom w:val="none" w:sz="0" w:space="0" w:color="020000"/>
              <w:right w:val="none" w:sz="0" w:space="0" w:color="020000"/>
            </w:tcBorders>
            <w:vAlign w:val="center"/>
          </w:tcPr>
          <w:p w14:paraId="7739FA63" w14:textId="77777777" w:rsidR="00AC2714" w:rsidRPr="00B06206" w:rsidRDefault="00AC2714" w:rsidP="00AC2714">
            <w:pPr>
              <w:spacing w:after="0" w:line="199"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1,740</w:t>
            </w:r>
          </w:p>
        </w:tc>
        <w:tc>
          <w:tcPr>
            <w:tcW w:w="843" w:type="dxa"/>
            <w:tcBorders>
              <w:top w:val="none" w:sz="0" w:space="0" w:color="020000"/>
              <w:left w:val="none" w:sz="0" w:space="0" w:color="020000"/>
              <w:bottom w:val="none" w:sz="0" w:space="0" w:color="020000"/>
              <w:right w:val="none" w:sz="0" w:space="0" w:color="020000"/>
            </w:tcBorders>
            <w:vAlign w:val="center"/>
          </w:tcPr>
          <w:p w14:paraId="06479524" w14:textId="77777777" w:rsidR="00AC2714" w:rsidRPr="00B06206" w:rsidRDefault="00AC2714" w:rsidP="00AC2714">
            <w:pPr>
              <w:spacing w:after="0" w:line="199"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18,474</w:t>
            </w:r>
          </w:p>
        </w:tc>
      </w:tr>
      <w:tr w:rsidR="00AC2714" w:rsidRPr="00AC2714" w14:paraId="14B8C207" w14:textId="77777777" w:rsidTr="00B86C59">
        <w:trPr>
          <w:trHeight w:hRule="exact" w:val="216"/>
        </w:trPr>
        <w:tc>
          <w:tcPr>
            <w:tcW w:w="4136" w:type="dxa"/>
            <w:tcBorders>
              <w:top w:val="none" w:sz="0" w:space="0" w:color="020000"/>
              <w:left w:val="none" w:sz="0" w:space="0" w:color="020000"/>
              <w:bottom w:val="none" w:sz="0" w:space="0" w:color="020000"/>
              <w:right w:val="none" w:sz="0" w:space="0" w:color="020000"/>
            </w:tcBorders>
            <w:vAlign w:val="center"/>
          </w:tcPr>
          <w:p w14:paraId="107A2548" w14:textId="64DAA7C2" w:rsidR="00AC2714" w:rsidRPr="00B06206" w:rsidRDefault="005E5E0E" w:rsidP="00AC2714">
            <w:pPr>
              <w:spacing w:after="0" w:line="197"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Other gains/(losses) – net</w:t>
            </w:r>
          </w:p>
        </w:tc>
        <w:tc>
          <w:tcPr>
            <w:tcW w:w="1008" w:type="dxa"/>
            <w:tcBorders>
              <w:top w:val="none" w:sz="0" w:space="0" w:color="020000"/>
              <w:left w:val="none" w:sz="0" w:space="0" w:color="020000"/>
              <w:bottom w:val="none" w:sz="0" w:space="0" w:color="020000"/>
              <w:right w:val="none" w:sz="0" w:space="0" w:color="020000"/>
            </w:tcBorders>
          </w:tcPr>
          <w:p w14:paraId="38F4F2D5"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none" w:sz="0" w:space="0" w:color="020000"/>
              <w:left w:val="none" w:sz="0" w:space="0" w:color="020000"/>
              <w:bottom w:val="single" w:sz="2" w:space="0" w:color="000000"/>
              <w:right w:val="none" w:sz="0" w:space="0" w:color="020000"/>
            </w:tcBorders>
            <w:vAlign w:val="center"/>
          </w:tcPr>
          <w:p w14:paraId="28149E49" w14:textId="77777777" w:rsidR="00AC2714" w:rsidRPr="00B06206" w:rsidRDefault="00AC2714" w:rsidP="00AC2714">
            <w:pPr>
              <w:spacing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989" w:type="dxa"/>
            <w:tcBorders>
              <w:top w:val="none" w:sz="0" w:space="0" w:color="020000"/>
              <w:left w:val="none" w:sz="0" w:space="0" w:color="020000"/>
              <w:bottom w:val="single" w:sz="2" w:space="0" w:color="000000"/>
              <w:right w:val="none" w:sz="0" w:space="0" w:color="020000"/>
            </w:tcBorders>
            <w:vAlign w:val="center"/>
          </w:tcPr>
          <w:p w14:paraId="3A09263E" w14:textId="77777777" w:rsidR="00AC2714" w:rsidRPr="00B06206" w:rsidRDefault="00AC2714" w:rsidP="00AC2714">
            <w:pPr>
              <w:spacing w:after="0" w:line="204"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946" w:type="dxa"/>
            <w:tcBorders>
              <w:top w:val="none" w:sz="0" w:space="0" w:color="020000"/>
              <w:left w:val="none" w:sz="0" w:space="0" w:color="020000"/>
              <w:bottom w:val="single" w:sz="2" w:space="0" w:color="000000"/>
              <w:right w:val="none" w:sz="0" w:space="0" w:color="020000"/>
            </w:tcBorders>
            <w:vAlign w:val="center"/>
          </w:tcPr>
          <w:p w14:paraId="0C0CFC8E" w14:textId="77777777" w:rsidR="00AC2714" w:rsidRPr="00B06206" w:rsidRDefault="00AC2714" w:rsidP="00AC2714">
            <w:pPr>
              <w:spacing w:after="0" w:line="204"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843" w:type="dxa"/>
            <w:tcBorders>
              <w:top w:val="none" w:sz="0" w:space="0" w:color="020000"/>
              <w:left w:val="none" w:sz="0" w:space="0" w:color="020000"/>
              <w:bottom w:val="single" w:sz="2" w:space="0" w:color="000000"/>
              <w:right w:val="none" w:sz="0" w:space="0" w:color="020000"/>
            </w:tcBorders>
            <w:vAlign w:val="center"/>
          </w:tcPr>
          <w:p w14:paraId="694199DE" w14:textId="77777777" w:rsidR="00AC2714" w:rsidRPr="00B06206" w:rsidRDefault="00AC2714" w:rsidP="00AC2714">
            <w:pPr>
              <w:spacing w:after="0" w:line="204"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21</w:t>
            </w:r>
          </w:p>
        </w:tc>
      </w:tr>
      <w:tr w:rsidR="00AC2714" w:rsidRPr="00AC2714" w14:paraId="31DB84BE" w14:textId="77777777" w:rsidTr="00B86C59">
        <w:trPr>
          <w:trHeight w:hRule="exact" w:val="220"/>
        </w:trPr>
        <w:tc>
          <w:tcPr>
            <w:tcW w:w="4136" w:type="dxa"/>
            <w:tcBorders>
              <w:top w:val="none" w:sz="0" w:space="0" w:color="020000"/>
              <w:left w:val="none" w:sz="0" w:space="0" w:color="020000"/>
              <w:bottom w:val="none" w:sz="0" w:space="0" w:color="020000"/>
              <w:right w:val="none" w:sz="0" w:space="0" w:color="020000"/>
            </w:tcBorders>
            <w:vAlign w:val="center"/>
          </w:tcPr>
          <w:p w14:paraId="0EF83AFF" w14:textId="77777777" w:rsidR="00AC2714" w:rsidRPr="00B06206" w:rsidRDefault="00AC2714" w:rsidP="00AC2714">
            <w:pPr>
              <w:spacing w:after="0" w:line="18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Income from Continuing Operations</w:t>
            </w:r>
          </w:p>
        </w:tc>
        <w:tc>
          <w:tcPr>
            <w:tcW w:w="1008" w:type="dxa"/>
            <w:tcBorders>
              <w:top w:val="none" w:sz="0" w:space="0" w:color="020000"/>
              <w:left w:val="none" w:sz="0" w:space="0" w:color="020000"/>
              <w:bottom w:val="none" w:sz="0" w:space="0" w:color="020000"/>
              <w:right w:val="none" w:sz="0" w:space="0" w:color="020000"/>
            </w:tcBorders>
          </w:tcPr>
          <w:p w14:paraId="63FC01CE"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single" w:sz="2" w:space="0" w:color="000000"/>
              <w:right w:val="none" w:sz="0" w:space="0" w:color="020000"/>
            </w:tcBorders>
            <w:vAlign w:val="center"/>
          </w:tcPr>
          <w:p w14:paraId="55DE2C61" w14:textId="77777777" w:rsidR="00AC2714" w:rsidRPr="00B06206" w:rsidRDefault="00AC2714" w:rsidP="00AC2714">
            <w:pPr>
              <w:spacing w:after="0" w:line="189"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349,823</w:t>
            </w:r>
          </w:p>
        </w:tc>
        <w:tc>
          <w:tcPr>
            <w:tcW w:w="989" w:type="dxa"/>
            <w:tcBorders>
              <w:top w:val="single" w:sz="2" w:space="0" w:color="000000"/>
              <w:left w:val="none" w:sz="0" w:space="0" w:color="020000"/>
              <w:bottom w:val="single" w:sz="2" w:space="0" w:color="000000"/>
              <w:right w:val="none" w:sz="0" w:space="0" w:color="020000"/>
            </w:tcBorders>
            <w:vAlign w:val="center"/>
          </w:tcPr>
          <w:p w14:paraId="47595855" w14:textId="77777777" w:rsidR="00AC2714" w:rsidRPr="00B06206" w:rsidRDefault="00AC2714" w:rsidP="00AC2714">
            <w:pPr>
              <w:spacing w:after="0" w:line="189" w:lineRule="exact"/>
              <w:ind w:right="125"/>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372,074</w:t>
            </w:r>
          </w:p>
        </w:tc>
        <w:tc>
          <w:tcPr>
            <w:tcW w:w="946" w:type="dxa"/>
            <w:tcBorders>
              <w:top w:val="single" w:sz="2" w:space="0" w:color="000000"/>
              <w:left w:val="none" w:sz="0" w:space="0" w:color="020000"/>
              <w:bottom w:val="single" w:sz="2" w:space="0" w:color="000000"/>
              <w:right w:val="none" w:sz="0" w:space="0" w:color="020000"/>
            </w:tcBorders>
            <w:vAlign w:val="center"/>
          </w:tcPr>
          <w:p w14:paraId="499E9F94" w14:textId="77777777" w:rsidR="00AC2714" w:rsidRPr="00B06206" w:rsidRDefault="00AC2714" w:rsidP="00AC2714">
            <w:pPr>
              <w:spacing w:after="0" w:line="189"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(22,251)</w:t>
            </w:r>
          </w:p>
        </w:tc>
        <w:tc>
          <w:tcPr>
            <w:tcW w:w="843" w:type="dxa"/>
            <w:tcBorders>
              <w:top w:val="single" w:sz="2" w:space="0" w:color="000000"/>
              <w:left w:val="none" w:sz="0" w:space="0" w:color="020000"/>
              <w:bottom w:val="single" w:sz="2" w:space="0" w:color="000000"/>
              <w:right w:val="none" w:sz="0" w:space="0" w:color="020000"/>
            </w:tcBorders>
            <w:vAlign w:val="center"/>
          </w:tcPr>
          <w:p w14:paraId="655CBD6A" w14:textId="77777777" w:rsidR="00AC2714" w:rsidRPr="00B06206" w:rsidRDefault="00AC2714" w:rsidP="00AC2714">
            <w:pPr>
              <w:spacing w:after="0" w:line="189"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406,008</w:t>
            </w:r>
          </w:p>
        </w:tc>
      </w:tr>
      <w:tr w:rsidR="00AC2714" w:rsidRPr="00AC2714" w14:paraId="6D5DFB7C" w14:textId="77777777" w:rsidTr="00B86C59">
        <w:trPr>
          <w:trHeight w:hRule="exact" w:val="442"/>
        </w:trPr>
        <w:tc>
          <w:tcPr>
            <w:tcW w:w="4136" w:type="dxa"/>
            <w:tcBorders>
              <w:top w:val="none" w:sz="0" w:space="0" w:color="020000"/>
              <w:left w:val="none" w:sz="0" w:space="0" w:color="020000"/>
              <w:bottom w:val="none" w:sz="0" w:space="0" w:color="020000"/>
              <w:right w:val="none" w:sz="0" w:space="0" w:color="020000"/>
            </w:tcBorders>
            <w:vAlign w:val="bottom"/>
          </w:tcPr>
          <w:p w14:paraId="4D8042D1" w14:textId="77777777" w:rsidR="00AC2714" w:rsidRPr="00B06206" w:rsidRDefault="00AC2714" w:rsidP="00AC2714">
            <w:pPr>
              <w:spacing w:before="247" w:after="0" w:line="185"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Expenses from Continuing Operations</w:t>
            </w:r>
          </w:p>
        </w:tc>
        <w:tc>
          <w:tcPr>
            <w:tcW w:w="1008" w:type="dxa"/>
            <w:tcBorders>
              <w:top w:val="none" w:sz="0" w:space="0" w:color="020000"/>
              <w:left w:val="none" w:sz="0" w:space="0" w:color="020000"/>
              <w:bottom w:val="none" w:sz="0" w:space="0" w:color="020000"/>
              <w:right w:val="none" w:sz="0" w:space="0" w:color="020000"/>
            </w:tcBorders>
          </w:tcPr>
          <w:p w14:paraId="4C9024F1"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none" w:sz="0" w:space="0" w:color="020000"/>
              <w:right w:val="none" w:sz="0" w:space="0" w:color="020000"/>
            </w:tcBorders>
          </w:tcPr>
          <w:p w14:paraId="50E6034C"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989" w:type="dxa"/>
            <w:tcBorders>
              <w:top w:val="single" w:sz="2" w:space="0" w:color="000000"/>
              <w:left w:val="none" w:sz="0" w:space="0" w:color="020000"/>
              <w:bottom w:val="none" w:sz="0" w:space="0" w:color="020000"/>
              <w:right w:val="none" w:sz="0" w:space="0" w:color="020000"/>
            </w:tcBorders>
          </w:tcPr>
          <w:p w14:paraId="23195AF8"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946" w:type="dxa"/>
            <w:tcBorders>
              <w:top w:val="single" w:sz="2" w:space="0" w:color="000000"/>
              <w:left w:val="none" w:sz="0" w:space="0" w:color="020000"/>
              <w:bottom w:val="none" w:sz="0" w:space="0" w:color="020000"/>
              <w:right w:val="none" w:sz="0" w:space="0" w:color="020000"/>
            </w:tcBorders>
          </w:tcPr>
          <w:p w14:paraId="1EC3A633"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43" w:type="dxa"/>
            <w:tcBorders>
              <w:top w:val="single" w:sz="2" w:space="0" w:color="000000"/>
              <w:left w:val="none" w:sz="0" w:space="0" w:color="020000"/>
              <w:bottom w:val="none" w:sz="0" w:space="0" w:color="020000"/>
              <w:right w:val="none" w:sz="0" w:space="0" w:color="020000"/>
            </w:tcBorders>
          </w:tcPr>
          <w:p w14:paraId="52CBBEA7"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09B7DC6E" w14:textId="77777777" w:rsidTr="00B86C59">
        <w:trPr>
          <w:trHeight w:hRule="exact" w:val="202"/>
        </w:trPr>
        <w:tc>
          <w:tcPr>
            <w:tcW w:w="4136" w:type="dxa"/>
            <w:tcBorders>
              <w:top w:val="none" w:sz="0" w:space="0" w:color="020000"/>
              <w:left w:val="none" w:sz="0" w:space="0" w:color="020000"/>
              <w:bottom w:val="none" w:sz="0" w:space="0" w:color="020000"/>
              <w:right w:val="none" w:sz="0" w:space="0" w:color="020000"/>
            </w:tcBorders>
            <w:vAlign w:val="center"/>
          </w:tcPr>
          <w:p w14:paraId="4985B6B0" w14:textId="3362B776" w:rsidR="00AC2714" w:rsidRPr="00B06206" w:rsidRDefault="005E5E0E" w:rsidP="00AC2714">
            <w:pPr>
              <w:spacing w:after="0" w:line="19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Employee expenses</w:t>
            </w:r>
          </w:p>
        </w:tc>
        <w:tc>
          <w:tcPr>
            <w:tcW w:w="1008" w:type="dxa"/>
            <w:tcBorders>
              <w:top w:val="none" w:sz="0" w:space="0" w:color="020000"/>
              <w:left w:val="none" w:sz="0" w:space="0" w:color="020000"/>
              <w:bottom w:val="none" w:sz="0" w:space="0" w:color="020000"/>
              <w:right w:val="none" w:sz="0" w:space="0" w:color="020000"/>
            </w:tcBorders>
            <w:vAlign w:val="center"/>
          </w:tcPr>
          <w:p w14:paraId="29BE547B" w14:textId="77777777" w:rsidR="00AC2714" w:rsidRPr="00B06206" w:rsidRDefault="00AC2714" w:rsidP="00AC2714">
            <w:pPr>
              <w:spacing w:after="0" w:line="191"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B2-1</w:t>
            </w:r>
          </w:p>
        </w:tc>
        <w:tc>
          <w:tcPr>
            <w:tcW w:w="1118" w:type="dxa"/>
            <w:tcBorders>
              <w:top w:val="none" w:sz="0" w:space="0" w:color="020000"/>
              <w:left w:val="none" w:sz="0" w:space="0" w:color="020000"/>
              <w:bottom w:val="none" w:sz="0" w:space="0" w:color="020000"/>
              <w:right w:val="none" w:sz="0" w:space="0" w:color="020000"/>
            </w:tcBorders>
            <w:vAlign w:val="center"/>
          </w:tcPr>
          <w:p w14:paraId="05BBC4A9" w14:textId="77777777" w:rsidR="00AC2714" w:rsidRPr="00B06206" w:rsidRDefault="00AC2714" w:rsidP="00AC2714">
            <w:pPr>
              <w:spacing w:after="0" w:line="179"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205,688</w:t>
            </w:r>
          </w:p>
        </w:tc>
        <w:tc>
          <w:tcPr>
            <w:tcW w:w="989" w:type="dxa"/>
            <w:tcBorders>
              <w:top w:val="none" w:sz="0" w:space="0" w:color="020000"/>
              <w:left w:val="none" w:sz="0" w:space="0" w:color="020000"/>
              <w:bottom w:val="none" w:sz="0" w:space="0" w:color="020000"/>
              <w:right w:val="none" w:sz="0" w:space="0" w:color="020000"/>
            </w:tcBorders>
            <w:vAlign w:val="center"/>
          </w:tcPr>
          <w:p w14:paraId="0F742FEF" w14:textId="77777777" w:rsidR="00AC2714" w:rsidRPr="00B06206" w:rsidRDefault="00AC2714" w:rsidP="00AC2714">
            <w:pPr>
              <w:spacing w:after="0" w:line="191"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207,150</w:t>
            </w:r>
          </w:p>
        </w:tc>
        <w:tc>
          <w:tcPr>
            <w:tcW w:w="946" w:type="dxa"/>
            <w:tcBorders>
              <w:top w:val="none" w:sz="0" w:space="0" w:color="020000"/>
              <w:left w:val="none" w:sz="0" w:space="0" w:color="020000"/>
              <w:bottom w:val="none" w:sz="0" w:space="0" w:color="020000"/>
              <w:right w:val="none" w:sz="0" w:space="0" w:color="020000"/>
            </w:tcBorders>
            <w:vAlign w:val="center"/>
          </w:tcPr>
          <w:p w14:paraId="775FA190" w14:textId="77777777" w:rsidR="00AC2714" w:rsidRPr="00B06206" w:rsidRDefault="00AC2714" w:rsidP="00AC2714">
            <w:pPr>
              <w:spacing w:after="0" w:line="191"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(1,462)</w:t>
            </w:r>
          </w:p>
        </w:tc>
        <w:tc>
          <w:tcPr>
            <w:tcW w:w="843" w:type="dxa"/>
            <w:tcBorders>
              <w:top w:val="none" w:sz="0" w:space="0" w:color="020000"/>
              <w:left w:val="none" w:sz="0" w:space="0" w:color="020000"/>
              <w:bottom w:val="none" w:sz="0" w:space="0" w:color="020000"/>
              <w:right w:val="none" w:sz="0" w:space="0" w:color="020000"/>
            </w:tcBorders>
            <w:vAlign w:val="center"/>
          </w:tcPr>
          <w:p w14:paraId="2AC604EE" w14:textId="77777777" w:rsidR="00AC2714" w:rsidRPr="00B06206" w:rsidRDefault="00AC2714" w:rsidP="00AC2714">
            <w:pPr>
              <w:spacing w:after="0" w:line="19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193,782</w:t>
            </w:r>
          </w:p>
        </w:tc>
      </w:tr>
      <w:tr w:rsidR="00AC2714" w:rsidRPr="00AC2714" w14:paraId="5B00DEB3" w14:textId="77777777" w:rsidTr="00B86C59">
        <w:trPr>
          <w:trHeight w:hRule="exact" w:val="206"/>
        </w:trPr>
        <w:tc>
          <w:tcPr>
            <w:tcW w:w="4136" w:type="dxa"/>
            <w:tcBorders>
              <w:top w:val="none" w:sz="0" w:space="0" w:color="020000"/>
              <w:left w:val="none" w:sz="0" w:space="0" w:color="020000"/>
              <w:bottom w:val="none" w:sz="0" w:space="0" w:color="020000"/>
              <w:right w:val="none" w:sz="0" w:space="0" w:color="020000"/>
            </w:tcBorders>
            <w:vAlign w:val="center"/>
          </w:tcPr>
          <w:p w14:paraId="6D9023C0" w14:textId="6D24F89D" w:rsidR="00AC2714" w:rsidRPr="00B06206" w:rsidRDefault="005E5E0E" w:rsidP="00AC2714">
            <w:pPr>
              <w:spacing w:after="0" w:line="205"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Supplies and services</w:t>
            </w:r>
          </w:p>
        </w:tc>
        <w:tc>
          <w:tcPr>
            <w:tcW w:w="1008" w:type="dxa"/>
            <w:tcBorders>
              <w:top w:val="none" w:sz="0" w:space="0" w:color="020000"/>
              <w:left w:val="none" w:sz="0" w:space="0" w:color="020000"/>
              <w:bottom w:val="none" w:sz="0" w:space="0" w:color="020000"/>
              <w:right w:val="none" w:sz="0" w:space="0" w:color="020000"/>
            </w:tcBorders>
            <w:vAlign w:val="center"/>
          </w:tcPr>
          <w:p w14:paraId="4DB87B01" w14:textId="77777777" w:rsidR="00AC2714" w:rsidRPr="00B06206" w:rsidRDefault="00AC2714" w:rsidP="00AC2714">
            <w:pPr>
              <w:spacing w:after="0" w:line="205"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B2-2</w:t>
            </w:r>
          </w:p>
        </w:tc>
        <w:tc>
          <w:tcPr>
            <w:tcW w:w="1118" w:type="dxa"/>
            <w:tcBorders>
              <w:top w:val="none" w:sz="0" w:space="0" w:color="020000"/>
              <w:left w:val="none" w:sz="0" w:space="0" w:color="020000"/>
              <w:bottom w:val="none" w:sz="0" w:space="0" w:color="020000"/>
              <w:right w:val="none" w:sz="0" w:space="0" w:color="020000"/>
            </w:tcBorders>
            <w:vAlign w:val="center"/>
          </w:tcPr>
          <w:p w14:paraId="3953B1C0" w14:textId="77777777" w:rsidR="00AC2714" w:rsidRPr="00B06206" w:rsidRDefault="00AC2714" w:rsidP="00AC2714">
            <w:pPr>
              <w:spacing w:after="0" w:line="189"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116,539</w:t>
            </w:r>
          </w:p>
        </w:tc>
        <w:tc>
          <w:tcPr>
            <w:tcW w:w="989" w:type="dxa"/>
            <w:tcBorders>
              <w:top w:val="none" w:sz="0" w:space="0" w:color="020000"/>
              <w:left w:val="none" w:sz="0" w:space="0" w:color="020000"/>
              <w:bottom w:val="none" w:sz="0" w:space="0" w:color="020000"/>
              <w:right w:val="none" w:sz="0" w:space="0" w:color="020000"/>
            </w:tcBorders>
            <w:vAlign w:val="center"/>
          </w:tcPr>
          <w:p w14:paraId="5AD6EB2A" w14:textId="77777777" w:rsidR="00AC2714" w:rsidRPr="00B06206" w:rsidRDefault="00AC2714" w:rsidP="00AC2714">
            <w:pPr>
              <w:spacing w:after="0" w:line="205"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137,584</w:t>
            </w:r>
          </w:p>
        </w:tc>
        <w:tc>
          <w:tcPr>
            <w:tcW w:w="946" w:type="dxa"/>
            <w:tcBorders>
              <w:top w:val="none" w:sz="0" w:space="0" w:color="020000"/>
              <w:left w:val="none" w:sz="0" w:space="0" w:color="020000"/>
              <w:bottom w:val="none" w:sz="0" w:space="0" w:color="020000"/>
              <w:right w:val="none" w:sz="0" w:space="0" w:color="020000"/>
            </w:tcBorders>
            <w:vAlign w:val="center"/>
          </w:tcPr>
          <w:p w14:paraId="020890FD" w14:textId="77777777" w:rsidR="00AC2714" w:rsidRPr="00B06206" w:rsidRDefault="00AC2714" w:rsidP="00AC2714">
            <w:pPr>
              <w:spacing w:after="0" w:line="205"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(21,045)</w:t>
            </w:r>
          </w:p>
        </w:tc>
        <w:tc>
          <w:tcPr>
            <w:tcW w:w="843" w:type="dxa"/>
            <w:tcBorders>
              <w:top w:val="none" w:sz="0" w:space="0" w:color="020000"/>
              <w:left w:val="none" w:sz="0" w:space="0" w:color="020000"/>
              <w:bottom w:val="none" w:sz="0" w:space="0" w:color="020000"/>
              <w:right w:val="none" w:sz="0" w:space="0" w:color="020000"/>
            </w:tcBorders>
            <w:vAlign w:val="center"/>
          </w:tcPr>
          <w:p w14:paraId="1DAEEE83" w14:textId="77777777" w:rsidR="00AC2714" w:rsidRPr="00B06206" w:rsidRDefault="00AC2714" w:rsidP="00AC2714">
            <w:pPr>
              <w:spacing w:after="0" w:line="205"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163,852</w:t>
            </w:r>
          </w:p>
        </w:tc>
      </w:tr>
      <w:tr w:rsidR="00AC2714" w:rsidRPr="00AC2714" w14:paraId="3D1B5DF1" w14:textId="77777777" w:rsidTr="00B86C59">
        <w:trPr>
          <w:trHeight w:hRule="exact" w:val="211"/>
        </w:trPr>
        <w:tc>
          <w:tcPr>
            <w:tcW w:w="4136" w:type="dxa"/>
            <w:tcBorders>
              <w:top w:val="none" w:sz="0" w:space="0" w:color="020000"/>
              <w:left w:val="none" w:sz="0" w:space="0" w:color="020000"/>
              <w:bottom w:val="none" w:sz="0" w:space="0" w:color="020000"/>
              <w:right w:val="none" w:sz="0" w:space="0" w:color="020000"/>
            </w:tcBorders>
            <w:vAlign w:val="center"/>
          </w:tcPr>
          <w:p w14:paraId="4B6C51F8" w14:textId="3E629B91" w:rsidR="00AC2714" w:rsidRPr="00B06206" w:rsidRDefault="005E5E0E" w:rsidP="00AC2714">
            <w:pPr>
              <w:spacing w:after="0" w:line="199"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Grants and subsidies</w:t>
            </w:r>
          </w:p>
        </w:tc>
        <w:tc>
          <w:tcPr>
            <w:tcW w:w="1008" w:type="dxa"/>
            <w:tcBorders>
              <w:top w:val="none" w:sz="0" w:space="0" w:color="020000"/>
              <w:left w:val="none" w:sz="0" w:space="0" w:color="020000"/>
              <w:bottom w:val="none" w:sz="0" w:space="0" w:color="020000"/>
              <w:right w:val="none" w:sz="0" w:space="0" w:color="020000"/>
            </w:tcBorders>
            <w:vAlign w:val="center"/>
          </w:tcPr>
          <w:p w14:paraId="159161E0" w14:textId="77777777" w:rsidR="00AC2714" w:rsidRPr="00B06206" w:rsidRDefault="00AC2714" w:rsidP="00AC2714">
            <w:pPr>
              <w:spacing w:after="0" w:line="199"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B2-3</w:t>
            </w:r>
          </w:p>
        </w:tc>
        <w:tc>
          <w:tcPr>
            <w:tcW w:w="1118" w:type="dxa"/>
            <w:tcBorders>
              <w:top w:val="none" w:sz="0" w:space="0" w:color="020000"/>
              <w:left w:val="none" w:sz="0" w:space="0" w:color="020000"/>
              <w:bottom w:val="none" w:sz="0" w:space="0" w:color="020000"/>
              <w:right w:val="none" w:sz="0" w:space="0" w:color="020000"/>
            </w:tcBorders>
            <w:vAlign w:val="center"/>
          </w:tcPr>
          <w:p w14:paraId="05648C7F" w14:textId="77777777" w:rsidR="00AC2714" w:rsidRPr="00B06206" w:rsidRDefault="00AC2714" w:rsidP="00AC2714">
            <w:pPr>
              <w:spacing w:after="0" w:line="185"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16,763</w:t>
            </w:r>
          </w:p>
        </w:tc>
        <w:tc>
          <w:tcPr>
            <w:tcW w:w="989" w:type="dxa"/>
            <w:tcBorders>
              <w:top w:val="none" w:sz="0" w:space="0" w:color="020000"/>
              <w:left w:val="none" w:sz="0" w:space="0" w:color="020000"/>
              <w:bottom w:val="none" w:sz="0" w:space="0" w:color="020000"/>
              <w:right w:val="none" w:sz="0" w:space="0" w:color="020000"/>
            </w:tcBorders>
            <w:vAlign w:val="center"/>
          </w:tcPr>
          <w:p w14:paraId="7D6E8780" w14:textId="77777777" w:rsidR="00AC2714" w:rsidRPr="00B06206" w:rsidRDefault="00AC2714" w:rsidP="00AC2714">
            <w:pPr>
              <w:spacing w:after="0" w:line="199"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21,530</w:t>
            </w:r>
          </w:p>
        </w:tc>
        <w:tc>
          <w:tcPr>
            <w:tcW w:w="946" w:type="dxa"/>
            <w:tcBorders>
              <w:top w:val="none" w:sz="0" w:space="0" w:color="020000"/>
              <w:left w:val="none" w:sz="0" w:space="0" w:color="020000"/>
              <w:bottom w:val="none" w:sz="0" w:space="0" w:color="020000"/>
              <w:right w:val="none" w:sz="0" w:space="0" w:color="020000"/>
            </w:tcBorders>
            <w:vAlign w:val="center"/>
          </w:tcPr>
          <w:p w14:paraId="14512F84" w14:textId="77777777" w:rsidR="00AC2714" w:rsidRPr="00B06206" w:rsidRDefault="00AC2714" w:rsidP="00AC2714">
            <w:pPr>
              <w:spacing w:after="0" w:line="197"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(4,767)</w:t>
            </w:r>
          </w:p>
        </w:tc>
        <w:tc>
          <w:tcPr>
            <w:tcW w:w="843" w:type="dxa"/>
            <w:tcBorders>
              <w:top w:val="none" w:sz="0" w:space="0" w:color="020000"/>
              <w:left w:val="none" w:sz="0" w:space="0" w:color="020000"/>
              <w:bottom w:val="none" w:sz="0" w:space="0" w:color="020000"/>
              <w:right w:val="none" w:sz="0" w:space="0" w:color="020000"/>
            </w:tcBorders>
            <w:vAlign w:val="center"/>
          </w:tcPr>
          <w:p w14:paraId="099891BB" w14:textId="77777777" w:rsidR="00AC2714" w:rsidRPr="00B06206" w:rsidRDefault="00AC2714" w:rsidP="00AC2714">
            <w:pPr>
              <w:spacing w:after="0" w:line="199"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31,112</w:t>
            </w:r>
          </w:p>
        </w:tc>
      </w:tr>
      <w:tr w:rsidR="00AC2714" w:rsidRPr="00AC2714" w14:paraId="35618695" w14:textId="77777777" w:rsidTr="00B86C59">
        <w:trPr>
          <w:trHeight w:hRule="exact" w:val="207"/>
        </w:trPr>
        <w:tc>
          <w:tcPr>
            <w:tcW w:w="4136" w:type="dxa"/>
            <w:tcBorders>
              <w:top w:val="none" w:sz="0" w:space="0" w:color="020000"/>
              <w:left w:val="none" w:sz="0" w:space="0" w:color="020000"/>
              <w:bottom w:val="none" w:sz="0" w:space="0" w:color="020000"/>
              <w:right w:val="none" w:sz="0" w:space="0" w:color="020000"/>
            </w:tcBorders>
            <w:vAlign w:val="center"/>
          </w:tcPr>
          <w:p w14:paraId="5DEFCA6E" w14:textId="67F6DF51" w:rsidR="00AC2714" w:rsidRPr="00B06206" w:rsidRDefault="005E5E0E" w:rsidP="00AC2714">
            <w:pPr>
              <w:spacing w:after="0" w:line="206"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 xml:space="preserve">Depreciation and </w:t>
            </w:r>
            <w:r w:rsidR="00AC2714" w:rsidRPr="00B06206">
              <w:rPr>
                <w:rFonts w:ascii="Arial" w:eastAsia="Arial" w:hAnsi="Arial"/>
                <w:color w:val="000000"/>
                <w:sz w:val="18"/>
                <w:szCs w:val="22"/>
                <w:lang w:val="en-GB"/>
              </w:rPr>
              <w:t>amortisation</w:t>
            </w:r>
          </w:p>
        </w:tc>
        <w:tc>
          <w:tcPr>
            <w:tcW w:w="1008" w:type="dxa"/>
            <w:tcBorders>
              <w:top w:val="none" w:sz="0" w:space="0" w:color="020000"/>
              <w:left w:val="none" w:sz="0" w:space="0" w:color="020000"/>
              <w:bottom w:val="none" w:sz="0" w:space="0" w:color="020000"/>
              <w:right w:val="none" w:sz="0" w:space="0" w:color="020000"/>
            </w:tcBorders>
            <w:vAlign w:val="center"/>
          </w:tcPr>
          <w:p w14:paraId="5335BCAB" w14:textId="77777777" w:rsidR="00AC2714" w:rsidRPr="00B06206" w:rsidRDefault="00AC2714" w:rsidP="00AC2714">
            <w:pPr>
              <w:spacing w:after="0" w:line="206"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B2-4</w:t>
            </w:r>
          </w:p>
        </w:tc>
        <w:tc>
          <w:tcPr>
            <w:tcW w:w="1118" w:type="dxa"/>
            <w:tcBorders>
              <w:top w:val="none" w:sz="0" w:space="0" w:color="020000"/>
              <w:left w:val="none" w:sz="0" w:space="0" w:color="020000"/>
              <w:bottom w:val="none" w:sz="0" w:space="0" w:color="020000"/>
              <w:right w:val="none" w:sz="0" w:space="0" w:color="020000"/>
            </w:tcBorders>
            <w:vAlign w:val="center"/>
          </w:tcPr>
          <w:p w14:paraId="4F93DCBD" w14:textId="77777777" w:rsidR="00AC2714" w:rsidRPr="00B06206" w:rsidRDefault="00AC2714" w:rsidP="00AC2714">
            <w:pPr>
              <w:spacing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5,117</w:t>
            </w:r>
          </w:p>
        </w:tc>
        <w:tc>
          <w:tcPr>
            <w:tcW w:w="989" w:type="dxa"/>
            <w:tcBorders>
              <w:top w:val="none" w:sz="0" w:space="0" w:color="020000"/>
              <w:left w:val="none" w:sz="0" w:space="0" w:color="020000"/>
              <w:bottom w:val="none" w:sz="0" w:space="0" w:color="020000"/>
              <w:right w:val="none" w:sz="0" w:space="0" w:color="020000"/>
            </w:tcBorders>
            <w:vAlign w:val="center"/>
          </w:tcPr>
          <w:p w14:paraId="768818B9" w14:textId="77777777" w:rsidR="00AC2714" w:rsidRPr="00B06206" w:rsidRDefault="00AC2714" w:rsidP="00AC2714">
            <w:pPr>
              <w:spacing w:after="0" w:line="206"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7,306</w:t>
            </w:r>
          </w:p>
        </w:tc>
        <w:tc>
          <w:tcPr>
            <w:tcW w:w="946" w:type="dxa"/>
            <w:tcBorders>
              <w:top w:val="none" w:sz="0" w:space="0" w:color="020000"/>
              <w:left w:val="none" w:sz="0" w:space="0" w:color="020000"/>
              <w:bottom w:val="none" w:sz="0" w:space="0" w:color="020000"/>
              <w:right w:val="none" w:sz="0" w:space="0" w:color="020000"/>
            </w:tcBorders>
            <w:vAlign w:val="center"/>
          </w:tcPr>
          <w:p w14:paraId="5E2957C8" w14:textId="77777777" w:rsidR="00AC2714" w:rsidRPr="00B06206" w:rsidRDefault="00AC2714" w:rsidP="00AC2714">
            <w:pPr>
              <w:spacing w:after="0" w:line="206"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(2,189)</w:t>
            </w:r>
          </w:p>
        </w:tc>
        <w:tc>
          <w:tcPr>
            <w:tcW w:w="843" w:type="dxa"/>
            <w:tcBorders>
              <w:top w:val="none" w:sz="0" w:space="0" w:color="020000"/>
              <w:left w:val="none" w:sz="0" w:space="0" w:color="020000"/>
              <w:bottom w:val="none" w:sz="0" w:space="0" w:color="020000"/>
              <w:right w:val="none" w:sz="0" w:space="0" w:color="020000"/>
            </w:tcBorders>
            <w:vAlign w:val="center"/>
          </w:tcPr>
          <w:p w14:paraId="7319871E" w14:textId="77777777" w:rsidR="00AC2714" w:rsidRPr="00B06206" w:rsidRDefault="00AC2714" w:rsidP="00AC2714">
            <w:pPr>
              <w:spacing w:after="0" w:line="20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5,907</w:t>
            </w:r>
          </w:p>
        </w:tc>
      </w:tr>
      <w:tr w:rsidR="00AC2714" w:rsidRPr="00AC2714" w14:paraId="50F256D6" w14:textId="77777777" w:rsidTr="00B86C59">
        <w:trPr>
          <w:trHeight w:hRule="exact" w:val="206"/>
        </w:trPr>
        <w:tc>
          <w:tcPr>
            <w:tcW w:w="4136" w:type="dxa"/>
            <w:tcBorders>
              <w:top w:val="none" w:sz="0" w:space="0" w:color="020000"/>
              <w:left w:val="none" w:sz="0" w:space="0" w:color="020000"/>
              <w:bottom w:val="none" w:sz="0" w:space="0" w:color="020000"/>
              <w:right w:val="none" w:sz="0" w:space="0" w:color="020000"/>
            </w:tcBorders>
            <w:vAlign w:val="center"/>
          </w:tcPr>
          <w:p w14:paraId="7974BF31" w14:textId="04E217DF" w:rsidR="00AC2714" w:rsidRPr="00B06206" w:rsidRDefault="005E5E0E" w:rsidP="00AC2714">
            <w:pPr>
              <w:spacing w:after="0" w:line="20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Impairment losses</w:t>
            </w:r>
          </w:p>
        </w:tc>
        <w:tc>
          <w:tcPr>
            <w:tcW w:w="1008" w:type="dxa"/>
            <w:tcBorders>
              <w:top w:val="none" w:sz="0" w:space="0" w:color="020000"/>
              <w:left w:val="none" w:sz="0" w:space="0" w:color="020000"/>
              <w:bottom w:val="none" w:sz="0" w:space="0" w:color="020000"/>
              <w:right w:val="none" w:sz="0" w:space="0" w:color="020000"/>
            </w:tcBorders>
          </w:tcPr>
          <w:p w14:paraId="0ED7BC6E"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none" w:sz="0" w:space="0" w:color="020000"/>
              <w:left w:val="none" w:sz="0" w:space="0" w:color="020000"/>
              <w:bottom w:val="none" w:sz="0" w:space="0" w:color="020000"/>
              <w:right w:val="none" w:sz="0" w:space="0" w:color="020000"/>
            </w:tcBorders>
            <w:vAlign w:val="center"/>
          </w:tcPr>
          <w:p w14:paraId="056484BB" w14:textId="77777777" w:rsidR="00AC2714" w:rsidRPr="00B06206" w:rsidRDefault="00AC2714" w:rsidP="00AC2714">
            <w:pPr>
              <w:spacing w:after="0" w:line="190" w:lineRule="exact"/>
              <w:ind w:right="167"/>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(57)</w:t>
            </w:r>
          </w:p>
        </w:tc>
        <w:tc>
          <w:tcPr>
            <w:tcW w:w="989" w:type="dxa"/>
            <w:tcBorders>
              <w:top w:val="none" w:sz="0" w:space="0" w:color="020000"/>
              <w:left w:val="none" w:sz="0" w:space="0" w:color="020000"/>
              <w:bottom w:val="none" w:sz="0" w:space="0" w:color="020000"/>
              <w:right w:val="none" w:sz="0" w:space="0" w:color="020000"/>
            </w:tcBorders>
            <w:vAlign w:val="center"/>
          </w:tcPr>
          <w:p w14:paraId="7C44B952" w14:textId="77777777" w:rsidR="00AC2714" w:rsidRPr="00B06206" w:rsidRDefault="00AC2714" w:rsidP="00AC2714">
            <w:pPr>
              <w:spacing w:after="0" w:line="201"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500</w:t>
            </w:r>
          </w:p>
        </w:tc>
        <w:tc>
          <w:tcPr>
            <w:tcW w:w="946" w:type="dxa"/>
            <w:tcBorders>
              <w:top w:val="none" w:sz="0" w:space="0" w:color="020000"/>
              <w:left w:val="none" w:sz="0" w:space="0" w:color="020000"/>
              <w:bottom w:val="none" w:sz="0" w:space="0" w:color="020000"/>
              <w:right w:val="none" w:sz="0" w:space="0" w:color="020000"/>
            </w:tcBorders>
            <w:vAlign w:val="center"/>
          </w:tcPr>
          <w:p w14:paraId="73867240" w14:textId="77777777" w:rsidR="00AC2714" w:rsidRPr="00B06206" w:rsidRDefault="00AC2714" w:rsidP="00AC2714">
            <w:pPr>
              <w:spacing w:after="0" w:line="201"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(557)</w:t>
            </w:r>
          </w:p>
        </w:tc>
        <w:tc>
          <w:tcPr>
            <w:tcW w:w="843" w:type="dxa"/>
            <w:tcBorders>
              <w:top w:val="none" w:sz="0" w:space="0" w:color="020000"/>
              <w:left w:val="none" w:sz="0" w:space="0" w:color="020000"/>
              <w:bottom w:val="none" w:sz="0" w:space="0" w:color="020000"/>
              <w:right w:val="none" w:sz="0" w:space="0" w:color="020000"/>
            </w:tcBorders>
            <w:vAlign w:val="center"/>
          </w:tcPr>
          <w:p w14:paraId="07D9FE02"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1,498</w:t>
            </w:r>
          </w:p>
        </w:tc>
      </w:tr>
      <w:tr w:rsidR="00AC2714" w:rsidRPr="00AC2714" w14:paraId="4DB2C7F8" w14:textId="77777777" w:rsidTr="00B86C59">
        <w:trPr>
          <w:trHeight w:hRule="exact" w:val="206"/>
        </w:trPr>
        <w:tc>
          <w:tcPr>
            <w:tcW w:w="4136" w:type="dxa"/>
            <w:tcBorders>
              <w:top w:val="none" w:sz="0" w:space="0" w:color="020000"/>
              <w:left w:val="none" w:sz="0" w:space="0" w:color="020000"/>
              <w:bottom w:val="none" w:sz="0" w:space="0" w:color="020000"/>
              <w:right w:val="none" w:sz="0" w:space="0" w:color="020000"/>
            </w:tcBorders>
            <w:vAlign w:val="center"/>
          </w:tcPr>
          <w:p w14:paraId="7BFA2DD9" w14:textId="70BA79A2" w:rsidR="00AC2714" w:rsidRPr="00B06206" w:rsidRDefault="005E5E0E" w:rsidP="00AC2714">
            <w:pPr>
              <w:spacing w:after="0" w:line="196"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Other expenses</w:t>
            </w:r>
          </w:p>
        </w:tc>
        <w:tc>
          <w:tcPr>
            <w:tcW w:w="1008" w:type="dxa"/>
            <w:tcBorders>
              <w:top w:val="none" w:sz="0" w:space="0" w:color="020000"/>
              <w:left w:val="none" w:sz="0" w:space="0" w:color="020000"/>
              <w:bottom w:val="none" w:sz="0" w:space="0" w:color="020000"/>
              <w:right w:val="none" w:sz="0" w:space="0" w:color="020000"/>
            </w:tcBorders>
            <w:vAlign w:val="center"/>
          </w:tcPr>
          <w:p w14:paraId="47BDE36E" w14:textId="77777777" w:rsidR="00AC2714" w:rsidRPr="00B06206" w:rsidRDefault="00AC2714" w:rsidP="00AC2714">
            <w:pPr>
              <w:spacing w:after="0" w:line="196"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B2-5</w:t>
            </w:r>
          </w:p>
        </w:tc>
        <w:tc>
          <w:tcPr>
            <w:tcW w:w="1118" w:type="dxa"/>
            <w:tcBorders>
              <w:top w:val="none" w:sz="0" w:space="0" w:color="020000"/>
              <w:left w:val="none" w:sz="0" w:space="0" w:color="020000"/>
              <w:bottom w:val="none" w:sz="0" w:space="0" w:color="020000"/>
              <w:right w:val="none" w:sz="0" w:space="0" w:color="020000"/>
            </w:tcBorders>
            <w:vAlign w:val="center"/>
          </w:tcPr>
          <w:p w14:paraId="5ACAC7B4" w14:textId="77777777" w:rsidR="00AC2714" w:rsidRPr="00B06206" w:rsidRDefault="00AC2714" w:rsidP="00AC2714">
            <w:pPr>
              <w:spacing w:after="0" w:line="180"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2,944</w:t>
            </w:r>
          </w:p>
        </w:tc>
        <w:tc>
          <w:tcPr>
            <w:tcW w:w="989" w:type="dxa"/>
            <w:tcBorders>
              <w:top w:val="none" w:sz="0" w:space="0" w:color="020000"/>
              <w:left w:val="none" w:sz="0" w:space="0" w:color="020000"/>
              <w:bottom w:val="none" w:sz="0" w:space="0" w:color="020000"/>
              <w:right w:val="none" w:sz="0" w:space="0" w:color="020000"/>
            </w:tcBorders>
            <w:vAlign w:val="center"/>
          </w:tcPr>
          <w:p w14:paraId="305C2EF1" w14:textId="77777777" w:rsidR="00AC2714" w:rsidRPr="00B06206" w:rsidRDefault="00AC2714" w:rsidP="00AC2714">
            <w:pPr>
              <w:spacing w:after="0" w:line="196"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1,479</w:t>
            </w:r>
          </w:p>
        </w:tc>
        <w:tc>
          <w:tcPr>
            <w:tcW w:w="946" w:type="dxa"/>
            <w:tcBorders>
              <w:top w:val="none" w:sz="0" w:space="0" w:color="020000"/>
              <w:left w:val="none" w:sz="0" w:space="0" w:color="020000"/>
              <w:bottom w:val="none" w:sz="0" w:space="0" w:color="020000"/>
              <w:right w:val="none" w:sz="0" w:space="0" w:color="020000"/>
            </w:tcBorders>
            <w:vAlign w:val="center"/>
          </w:tcPr>
          <w:p w14:paraId="5B819244" w14:textId="77777777" w:rsidR="00AC2714" w:rsidRPr="00B06206" w:rsidRDefault="00AC2714" w:rsidP="00AC2714">
            <w:pPr>
              <w:spacing w:after="0" w:line="196"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1,465</w:t>
            </w:r>
          </w:p>
        </w:tc>
        <w:tc>
          <w:tcPr>
            <w:tcW w:w="843" w:type="dxa"/>
            <w:tcBorders>
              <w:top w:val="none" w:sz="0" w:space="0" w:color="020000"/>
              <w:left w:val="none" w:sz="0" w:space="0" w:color="020000"/>
              <w:bottom w:val="none" w:sz="0" w:space="0" w:color="020000"/>
              <w:right w:val="none" w:sz="0" w:space="0" w:color="020000"/>
            </w:tcBorders>
            <w:vAlign w:val="center"/>
          </w:tcPr>
          <w:p w14:paraId="14D515D2" w14:textId="77777777" w:rsidR="00AC2714" w:rsidRPr="00B06206" w:rsidRDefault="00AC2714" w:rsidP="00AC2714">
            <w:pPr>
              <w:spacing w:after="0" w:line="19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2,410</w:t>
            </w:r>
          </w:p>
        </w:tc>
      </w:tr>
      <w:tr w:rsidR="00AC2714" w:rsidRPr="00AC2714" w14:paraId="68E03A7A" w14:textId="77777777" w:rsidTr="00B86C59">
        <w:trPr>
          <w:trHeight w:hRule="exact" w:val="221"/>
        </w:trPr>
        <w:tc>
          <w:tcPr>
            <w:tcW w:w="4136" w:type="dxa"/>
            <w:tcBorders>
              <w:top w:val="none" w:sz="0" w:space="0" w:color="020000"/>
              <w:left w:val="none" w:sz="0" w:space="0" w:color="020000"/>
              <w:bottom w:val="none" w:sz="0" w:space="0" w:color="020000"/>
              <w:right w:val="none" w:sz="0" w:space="0" w:color="020000"/>
            </w:tcBorders>
            <w:vAlign w:val="center"/>
          </w:tcPr>
          <w:p w14:paraId="5EAE5526" w14:textId="3CD941D3" w:rsidR="00AC2714" w:rsidRPr="00B06206" w:rsidRDefault="005E5E0E" w:rsidP="00AC2714">
            <w:pPr>
              <w:spacing w:after="2" w:line="207"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06206">
              <w:rPr>
                <w:rFonts w:ascii="Arial" w:eastAsia="Arial" w:hAnsi="Arial"/>
                <w:color w:val="000000"/>
                <w:sz w:val="18"/>
                <w:szCs w:val="22"/>
                <w:lang w:val="en-US"/>
              </w:rPr>
              <w:t>Revaluation decrement</w:t>
            </w:r>
          </w:p>
        </w:tc>
        <w:tc>
          <w:tcPr>
            <w:tcW w:w="1008" w:type="dxa"/>
            <w:tcBorders>
              <w:top w:val="none" w:sz="0" w:space="0" w:color="020000"/>
              <w:left w:val="none" w:sz="0" w:space="0" w:color="020000"/>
              <w:bottom w:val="none" w:sz="0" w:space="0" w:color="020000"/>
              <w:right w:val="none" w:sz="0" w:space="0" w:color="020000"/>
            </w:tcBorders>
            <w:vAlign w:val="center"/>
          </w:tcPr>
          <w:p w14:paraId="61058DC3" w14:textId="77777777" w:rsidR="00AC2714" w:rsidRPr="00B06206" w:rsidRDefault="00AC2714" w:rsidP="00AC2714">
            <w:pPr>
              <w:spacing w:after="2" w:line="207" w:lineRule="exact"/>
              <w:jc w:val="center"/>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C4-1</w:t>
            </w:r>
          </w:p>
        </w:tc>
        <w:tc>
          <w:tcPr>
            <w:tcW w:w="1118" w:type="dxa"/>
            <w:tcBorders>
              <w:top w:val="none" w:sz="0" w:space="0" w:color="020000"/>
              <w:left w:val="none" w:sz="0" w:space="0" w:color="020000"/>
              <w:bottom w:val="single" w:sz="2" w:space="0" w:color="000000"/>
              <w:right w:val="none" w:sz="0" w:space="0" w:color="020000"/>
            </w:tcBorders>
            <w:vAlign w:val="center"/>
          </w:tcPr>
          <w:p w14:paraId="2D1C4E74" w14:textId="77777777" w:rsidR="00AC2714" w:rsidRPr="00B06206" w:rsidRDefault="00AC2714" w:rsidP="00AC2714">
            <w:pPr>
              <w:spacing w:after="6" w:line="198"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112</w:t>
            </w:r>
          </w:p>
        </w:tc>
        <w:tc>
          <w:tcPr>
            <w:tcW w:w="989" w:type="dxa"/>
            <w:tcBorders>
              <w:top w:val="none" w:sz="0" w:space="0" w:color="020000"/>
              <w:left w:val="none" w:sz="0" w:space="0" w:color="020000"/>
              <w:bottom w:val="single" w:sz="2" w:space="0" w:color="000000"/>
              <w:right w:val="none" w:sz="0" w:space="0" w:color="020000"/>
            </w:tcBorders>
            <w:vAlign w:val="center"/>
          </w:tcPr>
          <w:p w14:paraId="31FA7F19" w14:textId="77777777" w:rsidR="00AC2714" w:rsidRPr="00B06206" w:rsidRDefault="00AC2714" w:rsidP="00AC2714">
            <w:pPr>
              <w:spacing w:after="12" w:line="207"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946" w:type="dxa"/>
            <w:tcBorders>
              <w:top w:val="none" w:sz="0" w:space="0" w:color="020000"/>
              <w:left w:val="none" w:sz="0" w:space="0" w:color="020000"/>
              <w:bottom w:val="single" w:sz="2" w:space="0" w:color="000000"/>
              <w:right w:val="none" w:sz="0" w:space="0" w:color="020000"/>
            </w:tcBorders>
            <w:vAlign w:val="center"/>
          </w:tcPr>
          <w:p w14:paraId="71EABC71" w14:textId="77777777" w:rsidR="00AC2714" w:rsidRPr="00B06206" w:rsidRDefault="00AC2714" w:rsidP="00AC2714">
            <w:pPr>
              <w:spacing w:after="12" w:line="207"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112</w:t>
            </w:r>
          </w:p>
        </w:tc>
        <w:tc>
          <w:tcPr>
            <w:tcW w:w="843" w:type="dxa"/>
            <w:tcBorders>
              <w:top w:val="none" w:sz="0" w:space="0" w:color="020000"/>
              <w:left w:val="none" w:sz="0" w:space="0" w:color="020000"/>
              <w:bottom w:val="single" w:sz="2" w:space="0" w:color="000000"/>
              <w:right w:val="none" w:sz="0" w:space="0" w:color="020000"/>
            </w:tcBorders>
            <w:vAlign w:val="center"/>
          </w:tcPr>
          <w:p w14:paraId="554C3D80" w14:textId="77777777" w:rsidR="00AC2714" w:rsidRPr="00B06206" w:rsidRDefault="00AC2714" w:rsidP="00AC2714">
            <w:pPr>
              <w:spacing w:after="12" w:line="207"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r>
      <w:tr w:rsidR="00AC2714" w:rsidRPr="00AC2714" w14:paraId="0A275289" w14:textId="77777777" w:rsidTr="00B86C59">
        <w:trPr>
          <w:trHeight w:hRule="exact" w:val="216"/>
        </w:trPr>
        <w:tc>
          <w:tcPr>
            <w:tcW w:w="4136" w:type="dxa"/>
            <w:tcBorders>
              <w:top w:val="none" w:sz="0" w:space="0" w:color="020000"/>
              <w:left w:val="none" w:sz="0" w:space="0" w:color="020000"/>
              <w:bottom w:val="none" w:sz="0" w:space="0" w:color="020000"/>
              <w:right w:val="none" w:sz="0" w:space="0" w:color="020000"/>
            </w:tcBorders>
            <w:vAlign w:val="center"/>
          </w:tcPr>
          <w:p w14:paraId="7D30587F" w14:textId="77777777" w:rsidR="00AC2714" w:rsidRPr="00B06206" w:rsidRDefault="00AC2714" w:rsidP="00AC2714">
            <w:pPr>
              <w:spacing w:after="0" w:line="195"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Expenses from Continuing Operations</w:t>
            </w:r>
          </w:p>
        </w:tc>
        <w:tc>
          <w:tcPr>
            <w:tcW w:w="1008" w:type="dxa"/>
            <w:tcBorders>
              <w:top w:val="none" w:sz="0" w:space="0" w:color="020000"/>
              <w:left w:val="none" w:sz="0" w:space="0" w:color="020000"/>
              <w:bottom w:val="none" w:sz="0" w:space="0" w:color="020000"/>
              <w:right w:val="none" w:sz="0" w:space="0" w:color="020000"/>
            </w:tcBorders>
          </w:tcPr>
          <w:p w14:paraId="42BFFBD8"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single" w:sz="2" w:space="0" w:color="000000"/>
              <w:right w:val="none" w:sz="0" w:space="0" w:color="020000"/>
            </w:tcBorders>
            <w:vAlign w:val="center"/>
          </w:tcPr>
          <w:p w14:paraId="5A2D631C" w14:textId="77777777" w:rsidR="00AC2714" w:rsidRPr="00B06206" w:rsidRDefault="00AC2714" w:rsidP="00AC2714">
            <w:pPr>
              <w:spacing w:after="6" w:line="198"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347,106</w:t>
            </w:r>
          </w:p>
        </w:tc>
        <w:tc>
          <w:tcPr>
            <w:tcW w:w="989" w:type="dxa"/>
            <w:tcBorders>
              <w:top w:val="single" w:sz="2" w:space="0" w:color="000000"/>
              <w:left w:val="none" w:sz="0" w:space="0" w:color="020000"/>
              <w:bottom w:val="single" w:sz="2" w:space="0" w:color="000000"/>
              <w:right w:val="none" w:sz="0" w:space="0" w:color="020000"/>
            </w:tcBorders>
            <w:vAlign w:val="center"/>
          </w:tcPr>
          <w:p w14:paraId="1A401A9E" w14:textId="77777777" w:rsidR="00AC2714" w:rsidRPr="00B06206" w:rsidRDefault="00AC2714" w:rsidP="00AC2714">
            <w:pPr>
              <w:spacing w:after="6" w:line="198" w:lineRule="exact"/>
              <w:ind w:right="125"/>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375,549</w:t>
            </w:r>
          </w:p>
        </w:tc>
        <w:tc>
          <w:tcPr>
            <w:tcW w:w="946" w:type="dxa"/>
            <w:tcBorders>
              <w:top w:val="single" w:sz="2" w:space="0" w:color="000000"/>
              <w:left w:val="none" w:sz="0" w:space="0" w:color="020000"/>
              <w:bottom w:val="single" w:sz="2" w:space="0" w:color="000000"/>
              <w:right w:val="none" w:sz="0" w:space="0" w:color="020000"/>
            </w:tcBorders>
            <w:vAlign w:val="center"/>
          </w:tcPr>
          <w:p w14:paraId="2849D307" w14:textId="77777777" w:rsidR="00AC2714" w:rsidRPr="00B06206" w:rsidRDefault="00AC2714" w:rsidP="00AC2714">
            <w:pPr>
              <w:spacing w:after="5" w:line="199"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(28,443)</w:t>
            </w:r>
          </w:p>
        </w:tc>
        <w:tc>
          <w:tcPr>
            <w:tcW w:w="843" w:type="dxa"/>
            <w:tcBorders>
              <w:top w:val="single" w:sz="2" w:space="0" w:color="000000"/>
              <w:left w:val="none" w:sz="0" w:space="0" w:color="020000"/>
              <w:bottom w:val="single" w:sz="2" w:space="0" w:color="000000"/>
              <w:right w:val="none" w:sz="0" w:space="0" w:color="020000"/>
            </w:tcBorders>
            <w:vAlign w:val="center"/>
          </w:tcPr>
          <w:p w14:paraId="33316CCA" w14:textId="77777777" w:rsidR="00AC2714" w:rsidRPr="00B06206" w:rsidRDefault="00AC2714" w:rsidP="00AC2714">
            <w:pPr>
              <w:spacing w:after="6" w:line="198"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398,561</w:t>
            </w:r>
          </w:p>
        </w:tc>
      </w:tr>
      <w:tr w:rsidR="00AC2714" w:rsidRPr="00AC2714" w14:paraId="0EB6E501" w14:textId="77777777" w:rsidTr="00B86C59">
        <w:trPr>
          <w:trHeight w:hRule="exact" w:val="341"/>
        </w:trPr>
        <w:tc>
          <w:tcPr>
            <w:tcW w:w="4136" w:type="dxa"/>
            <w:tcBorders>
              <w:top w:val="none" w:sz="0" w:space="0" w:color="020000"/>
              <w:left w:val="none" w:sz="0" w:space="0" w:color="020000"/>
              <w:bottom w:val="none" w:sz="0" w:space="0" w:color="020000"/>
              <w:right w:val="none" w:sz="0" w:space="0" w:color="020000"/>
            </w:tcBorders>
            <w:vAlign w:val="center"/>
          </w:tcPr>
          <w:p w14:paraId="2195FA62" w14:textId="77777777" w:rsidR="00AC2714" w:rsidRPr="00B06206" w:rsidRDefault="00AC2714" w:rsidP="00AC2714">
            <w:pPr>
              <w:spacing w:before="134" w:after="0" w:line="197"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Operating Result from Continuing Operations</w:t>
            </w:r>
          </w:p>
        </w:tc>
        <w:tc>
          <w:tcPr>
            <w:tcW w:w="1008" w:type="dxa"/>
            <w:tcBorders>
              <w:top w:val="none" w:sz="0" w:space="0" w:color="020000"/>
              <w:left w:val="none" w:sz="0" w:space="0" w:color="020000"/>
              <w:bottom w:val="none" w:sz="0" w:space="0" w:color="020000"/>
              <w:right w:val="none" w:sz="0" w:space="0" w:color="020000"/>
            </w:tcBorders>
          </w:tcPr>
          <w:p w14:paraId="11B34650"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single" w:sz="2" w:space="0" w:color="000000"/>
              <w:right w:val="none" w:sz="0" w:space="0" w:color="020000"/>
            </w:tcBorders>
            <w:vAlign w:val="center"/>
          </w:tcPr>
          <w:p w14:paraId="259D3432" w14:textId="77777777" w:rsidR="00AC2714" w:rsidRPr="00B06206" w:rsidRDefault="00AC2714" w:rsidP="00AC2714">
            <w:pPr>
              <w:spacing w:before="137"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2,717</w:t>
            </w:r>
          </w:p>
        </w:tc>
        <w:tc>
          <w:tcPr>
            <w:tcW w:w="989" w:type="dxa"/>
            <w:tcBorders>
              <w:top w:val="single" w:sz="2" w:space="0" w:color="000000"/>
              <w:left w:val="none" w:sz="0" w:space="0" w:color="020000"/>
              <w:bottom w:val="single" w:sz="2" w:space="0" w:color="000000"/>
              <w:right w:val="none" w:sz="0" w:space="0" w:color="020000"/>
            </w:tcBorders>
            <w:vAlign w:val="center"/>
          </w:tcPr>
          <w:p w14:paraId="1AE8206F" w14:textId="77777777" w:rsidR="00AC2714" w:rsidRPr="00B06206" w:rsidRDefault="00AC2714" w:rsidP="00AC2714">
            <w:pPr>
              <w:spacing w:before="124" w:after="0" w:line="207" w:lineRule="exact"/>
              <w:ind w:right="125"/>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(3,475)</w:t>
            </w:r>
          </w:p>
        </w:tc>
        <w:tc>
          <w:tcPr>
            <w:tcW w:w="946" w:type="dxa"/>
            <w:tcBorders>
              <w:top w:val="single" w:sz="2" w:space="0" w:color="000000"/>
              <w:left w:val="none" w:sz="0" w:space="0" w:color="020000"/>
              <w:bottom w:val="single" w:sz="2" w:space="0" w:color="000000"/>
              <w:right w:val="none" w:sz="0" w:space="0" w:color="020000"/>
            </w:tcBorders>
            <w:vAlign w:val="center"/>
          </w:tcPr>
          <w:p w14:paraId="5630F3A0" w14:textId="77777777" w:rsidR="00AC2714" w:rsidRPr="00B06206" w:rsidRDefault="00AC2714" w:rsidP="00AC2714">
            <w:pPr>
              <w:spacing w:before="122" w:after="2" w:line="207" w:lineRule="exact"/>
              <w:ind w:right="130"/>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6,192</w:t>
            </w:r>
          </w:p>
        </w:tc>
        <w:tc>
          <w:tcPr>
            <w:tcW w:w="843" w:type="dxa"/>
            <w:tcBorders>
              <w:top w:val="single" w:sz="2" w:space="0" w:color="000000"/>
              <w:left w:val="none" w:sz="0" w:space="0" w:color="020000"/>
              <w:bottom w:val="single" w:sz="2" w:space="0" w:color="000000"/>
              <w:right w:val="none" w:sz="0" w:space="0" w:color="020000"/>
            </w:tcBorders>
            <w:vAlign w:val="center"/>
          </w:tcPr>
          <w:p w14:paraId="2EFF2EE5" w14:textId="77777777" w:rsidR="00AC2714" w:rsidRPr="00B06206" w:rsidRDefault="00AC2714" w:rsidP="00AC2714">
            <w:pPr>
              <w:spacing w:before="122" w:after="2" w:line="207"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7,447</w:t>
            </w:r>
          </w:p>
        </w:tc>
      </w:tr>
      <w:tr w:rsidR="00AC2714" w:rsidRPr="00AC2714" w14:paraId="54A3C7DB" w14:textId="77777777" w:rsidTr="00B86C59">
        <w:trPr>
          <w:trHeight w:hRule="exact" w:val="331"/>
        </w:trPr>
        <w:tc>
          <w:tcPr>
            <w:tcW w:w="4136" w:type="dxa"/>
            <w:tcBorders>
              <w:top w:val="none" w:sz="0" w:space="0" w:color="020000"/>
              <w:left w:val="none" w:sz="0" w:space="0" w:color="020000"/>
              <w:bottom w:val="none" w:sz="0" w:space="0" w:color="020000"/>
              <w:right w:val="none" w:sz="0" w:space="0" w:color="020000"/>
            </w:tcBorders>
            <w:vAlign w:val="center"/>
          </w:tcPr>
          <w:p w14:paraId="197C1ABA" w14:textId="77777777" w:rsidR="00AC2714" w:rsidRPr="00B06206" w:rsidRDefault="00AC2714" w:rsidP="00AC2714">
            <w:pPr>
              <w:spacing w:before="136" w:after="0" w:line="185"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Operating Result for the Year</w:t>
            </w:r>
          </w:p>
        </w:tc>
        <w:tc>
          <w:tcPr>
            <w:tcW w:w="1008" w:type="dxa"/>
            <w:tcBorders>
              <w:top w:val="none" w:sz="0" w:space="0" w:color="020000"/>
              <w:left w:val="none" w:sz="0" w:space="0" w:color="020000"/>
              <w:bottom w:val="none" w:sz="0" w:space="0" w:color="020000"/>
              <w:right w:val="none" w:sz="0" w:space="0" w:color="020000"/>
            </w:tcBorders>
          </w:tcPr>
          <w:p w14:paraId="491A105C"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single" w:sz="2" w:space="0" w:color="000000"/>
              <w:right w:val="none" w:sz="0" w:space="0" w:color="020000"/>
            </w:tcBorders>
            <w:vAlign w:val="center"/>
          </w:tcPr>
          <w:p w14:paraId="07F27B82" w14:textId="77777777" w:rsidR="00AC2714" w:rsidRPr="00B06206" w:rsidRDefault="00AC2714" w:rsidP="00AC2714">
            <w:pPr>
              <w:spacing w:before="127"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2,717</w:t>
            </w:r>
          </w:p>
        </w:tc>
        <w:tc>
          <w:tcPr>
            <w:tcW w:w="989" w:type="dxa"/>
            <w:tcBorders>
              <w:top w:val="single" w:sz="2" w:space="0" w:color="000000"/>
              <w:left w:val="none" w:sz="0" w:space="0" w:color="020000"/>
              <w:bottom w:val="single" w:sz="2" w:space="0" w:color="000000"/>
              <w:right w:val="none" w:sz="0" w:space="0" w:color="020000"/>
            </w:tcBorders>
            <w:vAlign w:val="center"/>
          </w:tcPr>
          <w:p w14:paraId="7C78D4C8" w14:textId="77777777" w:rsidR="00AC2714" w:rsidRPr="00B06206" w:rsidRDefault="00AC2714" w:rsidP="00AC2714">
            <w:pPr>
              <w:spacing w:before="127" w:after="0" w:line="194" w:lineRule="exact"/>
              <w:ind w:right="125"/>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(3,475)</w:t>
            </w:r>
          </w:p>
        </w:tc>
        <w:tc>
          <w:tcPr>
            <w:tcW w:w="946" w:type="dxa"/>
            <w:tcBorders>
              <w:top w:val="single" w:sz="2" w:space="0" w:color="000000"/>
              <w:left w:val="none" w:sz="0" w:space="0" w:color="020000"/>
              <w:bottom w:val="single" w:sz="2" w:space="0" w:color="000000"/>
              <w:right w:val="none" w:sz="0" w:space="0" w:color="020000"/>
            </w:tcBorders>
            <w:vAlign w:val="center"/>
          </w:tcPr>
          <w:p w14:paraId="42880374" w14:textId="77777777" w:rsidR="00AC2714" w:rsidRPr="00B06206" w:rsidRDefault="00AC2714" w:rsidP="00AC2714">
            <w:pPr>
              <w:spacing w:before="127" w:after="0" w:line="194"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6,192</w:t>
            </w:r>
          </w:p>
        </w:tc>
        <w:tc>
          <w:tcPr>
            <w:tcW w:w="843" w:type="dxa"/>
            <w:tcBorders>
              <w:top w:val="single" w:sz="2" w:space="0" w:color="000000"/>
              <w:left w:val="none" w:sz="0" w:space="0" w:color="020000"/>
              <w:bottom w:val="single" w:sz="2" w:space="0" w:color="000000"/>
              <w:right w:val="none" w:sz="0" w:space="0" w:color="020000"/>
            </w:tcBorders>
            <w:vAlign w:val="center"/>
          </w:tcPr>
          <w:p w14:paraId="76F94A49" w14:textId="77777777" w:rsidR="00AC2714" w:rsidRPr="00B06206" w:rsidRDefault="00AC2714" w:rsidP="00AC2714">
            <w:pPr>
              <w:spacing w:before="127" w:after="0" w:line="194"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7,447</w:t>
            </w:r>
          </w:p>
        </w:tc>
      </w:tr>
      <w:tr w:rsidR="00AC2714" w:rsidRPr="00AC2714" w14:paraId="4932FBE9" w14:textId="77777777" w:rsidTr="005E5E0E">
        <w:trPr>
          <w:trHeight w:hRule="exact" w:val="600"/>
        </w:trPr>
        <w:tc>
          <w:tcPr>
            <w:tcW w:w="4136" w:type="dxa"/>
            <w:tcBorders>
              <w:top w:val="none" w:sz="0" w:space="0" w:color="020000"/>
              <w:left w:val="none" w:sz="0" w:space="0" w:color="020000"/>
              <w:bottom w:val="none" w:sz="0" w:space="0" w:color="020000"/>
              <w:right w:val="none" w:sz="0" w:space="0" w:color="020000"/>
            </w:tcBorders>
            <w:vAlign w:val="bottom"/>
          </w:tcPr>
          <w:p w14:paraId="2A3707C8" w14:textId="77777777" w:rsidR="00AC2714" w:rsidRPr="00B06206" w:rsidRDefault="00AC2714" w:rsidP="00AC2714">
            <w:pPr>
              <w:spacing w:before="353" w:after="43" w:line="19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Comprehensive Income</w:t>
            </w:r>
          </w:p>
        </w:tc>
        <w:tc>
          <w:tcPr>
            <w:tcW w:w="1008" w:type="dxa"/>
            <w:tcBorders>
              <w:top w:val="none" w:sz="0" w:space="0" w:color="020000"/>
              <w:left w:val="none" w:sz="0" w:space="0" w:color="020000"/>
              <w:bottom w:val="none" w:sz="0" w:space="0" w:color="020000"/>
              <w:right w:val="none" w:sz="0" w:space="0" w:color="020000"/>
            </w:tcBorders>
          </w:tcPr>
          <w:p w14:paraId="1C325AB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118" w:type="dxa"/>
            <w:tcBorders>
              <w:top w:val="single" w:sz="2" w:space="0" w:color="000000"/>
              <w:left w:val="none" w:sz="0" w:space="0" w:color="020000"/>
              <w:bottom w:val="single" w:sz="2" w:space="0" w:color="000000"/>
              <w:right w:val="none" w:sz="0" w:space="0" w:color="020000"/>
            </w:tcBorders>
            <w:vAlign w:val="bottom"/>
          </w:tcPr>
          <w:p w14:paraId="52CF4798" w14:textId="74F0FD79" w:rsidR="00AC2714" w:rsidRPr="00B06206" w:rsidRDefault="00AC2714" w:rsidP="005E5E0E">
            <w:pPr>
              <w:spacing w:before="127" w:after="0" w:line="194" w:lineRule="exact"/>
              <w:ind w:right="18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2,717</w:t>
            </w:r>
          </w:p>
        </w:tc>
        <w:tc>
          <w:tcPr>
            <w:tcW w:w="989" w:type="dxa"/>
            <w:tcBorders>
              <w:top w:val="single" w:sz="2" w:space="0" w:color="000000"/>
              <w:left w:val="none" w:sz="0" w:space="0" w:color="020000"/>
              <w:bottom w:val="single" w:sz="2" w:space="0" w:color="000000"/>
              <w:right w:val="none" w:sz="0" w:space="0" w:color="020000"/>
            </w:tcBorders>
            <w:vAlign w:val="bottom"/>
          </w:tcPr>
          <w:p w14:paraId="74FA6AA2" w14:textId="77777777" w:rsidR="00AC2714" w:rsidRPr="00B06206" w:rsidRDefault="00AC2714" w:rsidP="005E5E0E">
            <w:pPr>
              <w:spacing w:before="127" w:after="0" w:line="194" w:lineRule="exact"/>
              <w:ind w:right="125"/>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(3,475)</w:t>
            </w:r>
          </w:p>
        </w:tc>
        <w:tc>
          <w:tcPr>
            <w:tcW w:w="946" w:type="dxa"/>
            <w:tcBorders>
              <w:top w:val="single" w:sz="2" w:space="0" w:color="000000"/>
              <w:left w:val="none" w:sz="0" w:space="0" w:color="020000"/>
              <w:bottom w:val="single" w:sz="2" w:space="0" w:color="000000"/>
              <w:right w:val="none" w:sz="0" w:space="0" w:color="020000"/>
            </w:tcBorders>
            <w:vAlign w:val="bottom"/>
          </w:tcPr>
          <w:p w14:paraId="45D9AF94" w14:textId="77777777" w:rsidR="00AC2714" w:rsidRPr="00B06206" w:rsidRDefault="00AC2714" w:rsidP="005E5E0E">
            <w:pPr>
              <w:spacing w:before="127" w:after="0" w:line="194" w:lineRule="exact"/>
              <w:ind w:right="125"/>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6,192</w:t>
            </w:r>
          </w:p>
        </w:tc>
        <w:tc>
          <w:tcPr>
            <w:tcW w:w="843" w:type="dxa"/>
            <w:tcBorders>
              <w:top w:val="single" w:sz="2" w:space="0" w:color="000000"/>
              <w:left w:val="none" w:sz="0" w:space="0" w:color="020000"/>
              <w:bottom w:val="single" w:sz="2" w:space="0" w:color="000000"/>
              <w:right w:val="none" w:sz="0" w:space="0" w:color="020000"/>
            </w:tcBorders>
            <w:vAlign w:val="bottom"/>
          </w:tcPr>
          <w:p w14:paraId="4B319BCE" w14:textId="77777777" w:rsidR="00AC2714" w:rsidRPr="00B06206" w:rsidRDefault="00AC2714" w:rsidP="005E5E0E">
            <w:pPr>
              <w:spacing w:before="127" w:after="0" w:line="194"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7,447</w:t>
            </w:r>
          </w:p>
        </w:tc>
      </w:tr>
    </w:tbl>
    <w:p w14:paraId="43F6FDD3" w14:textId="77777777" w:rsidR="00AC2714" w:rsidRPr="00AC2714" w:rsidRDefault="00AC2714" w:rsidP="00AC2714">
      <w:pPr>
        <w:spacing w:after="176" w:line="20" w:lineRule="exact"/>
        <w:rPr>
          <w:rFonts w:ascii="Times New Roman" w:eastAsia="PMingLiU" w:hAnsi="Times New Roman" w:cs="Times New Roman"/>
          <w:sz w:val="22"/>
          <w:szCs w:val="22"/>
          <w:lang w:val="en-US" w:eastAsia="en-US"/>
        </w:rPr>
      </w:pPr>
    </w:p>
    <w:p w14:paraId="75745BDE" w14:textId="77777777" w:rsidR="00AC2714" w:rsidRPr="00AC2714" w:rsidRDefault="00AC2714" w:rsidP="00AC2714">
      <w:pPr>
        <w:tabs>
          <w:tab w:val="left" w:pos="360"/>
        </w:tabs>
        <w:spacing w:before="25" w:after="0" w:line="240" w:lineRule="auto"/>
        <w:textAlignment w:val="baseline"/>
        <w:rPr>
          <w:rFonts w:eastAsia="Arial" w:cs="Times New Roman"/>
          <w:color w:val="000000"/>
          <w:spacing w:val="1"/>
          <w:sz w:val="16"/>
          <w:szCs w:val="16"/>
          <w:lang w:val="en-US" w:eastAsia="en-US"/>
        </w:rPr>
      </w:pPr>
      <w:r w:rsidRPr="00AC2714">
        <w:rPr>
          <w:rFonts w:eastAsia="Arial" w:cs="Times New Roman"/>
          <w:color w:val="000000"/>
          <w:spacing w:val="1"/>
          <w:sz w:val="16"/>
          <w:szCs w:val="16"/>
          <w:lang w:val="en-US" w:eastAsia="en-US"/>
        </w:rPr>
        <w:t>*^</w:t>
      </w:r>
      <w:r w:rsidRPr="00AC2714">
        <w:rPr>
          <w:rFonts w:eastAsia="Arial" w:cs="Times New Roman"/>
          <w:color w:val="000000"/>
          <w:spacing w:val="1"/>
          <w:sz w:val="16"/>
          <w:szCs w:val="16"/>
          <w:lang w:val="en-US" w:eastAsia="en-US"/>
        </w:rPr>
        <w:tab/>
        <w:t>An explanation of major variances is included at Note E1-1.</w:t>
      </w:r>
    </w:p>
    <w:p w14:paraId="0BF55A26" w14:textId="77777777" w:rsidR="00AC2714" w:rsidRPr="00AC2714" w:rsidRDefault="00AC2714" w:rsidP="00AC2714">
      <w:pPr>
        <w:spacing w:after="5347" w:line="240" w:lineRule="auto"/>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 xml:space="preserve">        These figures represent budgeted figures as published in the 2020-21 Service Delivery Statement tabled in Parliament.</w:t>
      </w:r>
    </w:p>
    <w:p w14:paraId="5E901914" w14:textId="77777777" w:rsidR="00AC2714" w:rsidRPr="00AC2714" w:rsidRDefault="00AC2714" w:rsidP="00AC2714">
      <w:pPr>
        <w:spacing w:after="5347" w:line="144" w:lineRule="exact"/>
        <w:rPr>
          <w:rFonts w:ascii="Times New Roman" w:eastAsia="PMingLiU" w:hAnsi="Times New Roman" w:cs="Times New Roman"/>
          <w:sz w:val="16"/>
          <w:szCs w:val="16"/>
          <w:lang w:val="en-US" w:eastAsia="en-US"/>
        </w:rPr>
        <w:sectPr w:rsidR="00AC2714" w:rsidRPr="00AC2714">
          <w:pgSz w:w="11909" w:h="16838"/>
          <w:pgMar w:top="1440" w:right="1432" w:bottom="1042" w:left="1437" w:header="720" w:footer="720" w:gutter="0"/>
          <w:cols w:space="720"/>
        </w:sectPr>
      </w:pPr>
    </w:p>
    <w:p w14:paraId="591EF3B9" w14:textId="77777777" w:rsidR="00AC2714" w:rsidRPr="00AC2714" w:rsidRDefault="00AC2714" w:rsidP="00AC2714">
      <w:pPr>
        <w:spacing w:before="2" w:after="138" w:line="205" w:lineRule="exact"/>
        <w:textAlignment w:val="baseline"/>
        <w:rPr>
          <w:rFonts w:eastAsia="Arial" w:cs="Times New Roman"/>
          <w:iCs/>
          <w:color w:val="000000"/>
          <w:spacing w:val="-3"/>
          <w:sz w:val="16"/>
          <w:szCs w:val="16"/>
          <w:lang w:val="en-US" w:eastAsia="en-US"/>
        </w:rPr>
      </w:pPr>
      <w:r w:rsidRPr="00AC2714">
        <w:rPr>
          <w:rFonts w:eastAsia="Arial" w:cs="Times New Roman"/>
          <w:iCs/>
          <w:color w:val="000000"/>
          <w:spacing w:val="-3"/>
          <w:sz w:val="16"/>
          <w:szCs w:val="16"/>
          <w:lang w:val="en-US" w:eastAsia="en-US"/>
        </w:rPr>
        <w:t>The accompanying notes form part of these financial statements.</w:t>
      </w:r>
    </w:p>
    <w:p w14:paraId="1378E9C9" w14:textId="77777777" w:rsidR="00AC2714" w:rsidRPr="00AC2714" w:rsidRDefault="00AC2714" w:rsidP="00AC2714">
      <w:pPr>
        <w:spacing w:before="2" w:after="138" w:line="205" w:lineRule="exact"/>
        <w:rPr>
          <w:rFonts w:ascii="Times New Roman" w:eastAsia="PMingLiU" w:hAnsi="Times New Roman" w:cs="Times New Roman"/>
          <w:iCs/>
          <w:sz w:val="16"/>
          <w:szCs w:val="16"/>
          <w:lang w:val="en-US" w:eastAsia="en-US"/>
        </w:rPr>
        <w:sectPr w:rsidR="00AC2714" w:rsidRPr="00AC2714">
          <w:type w:val="continuous"/>
          <w:pgSz w:w="11909" w:h="16838"/>
          <w:pgMar w:top="1440" w:right="5310" w:bottom="1042" w:left="1459" w:header="720" w:footer="720" w:gutter="0"/>
          <w:cols w:space="720"/>
        </w:sectPr>
      </w:pPr>
    </w:p>
    <w:p w14:paraId="39697956" w14:textId="3C4CFAFF" w:rsidR="00AC2714" w:rsidRPr="00AC2714" w:rsidRDefault="00AC2714" w:rsidP="00AC2714">
      <w:pPr>
        <w:spacing w:after="0" w:line="199" w:lineRule="exact"/>
        <w:textAlignment w:val="baseline"/>
        <w:rPr>
          <w:rFonts w:eastAsia="Arial" w:cs="Times New Roman"/>
          <w:color w:val="000000"/>
          <w:spacing w:val="6"/>
          <w:sz w:val="18"/>
          <w:szCs w:val="22"/>
          <w:lang w:val="en-US" w:eastAsia="en-US"/>
        </w:rPr>
        <w:sectPr w:rsidR="00AC2714" w:rsidRPr="00AC2714">
          <w:type w:val="continuous"/>
          <w:pgSz w:w="11909" w:h="16838"/>
          <w:pgMar w:top="1440" w:right="1353" w:bottom="1042" w:left="9836" w:header="720" w:footer="720" w:gutter="0"/>
          <w:cols w:space="720"/>
        </w:sectPr>
      </w:pPr>
      <w:r w:rsidRPr="00AC2714">
        <w:rPr>
          <w:rFonts w:eastAsia="Arial" w:cs="Times New Roman"/>
          <w:color w:val="000000"/>
          <w:spacing w:val="6"/>
          <w:sz w:val="18"/>
          <w:szCs w:val="22"/>
          <w:lang w:val="en-US" w:eastAsia="en-US"/>
        </w:rPr>
        <w:t>2 of 44</w:t>
      </w:r>
    </w:p>
    <w:p w14:paraId="1E60A86B" w14:textId="77777777" w:rsidR="00AC2714" w:rsidRPr="00AC2714" w:rsidRDefault="00AC2714" w:rsidP="005F55B0">
      <w:pPr>
        <w:keepNext/>
        <w:keepLines/>
        <w:spacing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D29D1F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Income Statement by Major Departmental Services - Controlled</w:t>
      </w:r>
    </w:p>
    <w:p w14:paraId="4869847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30DDC9BC" w14:textId="77777777" w:rsidR="00BD0247" w:rsidRDefault="00BD0247" w:rsidP="00AC2714">
      <w:pPr>
        <w:spacing w:before="52" w:after="0" w:line="20" w:lineRule="exact"/>
        <w:rPr>
          <w:rFonts w:ascii="Times New Roman" w:eastAsia="PMingLiU" w:hAnsi="Times New Roman" w:cs="Times New Roman"/>
          <w:sz w:val="22"/>
          <w:szCs w:val="22"/>
          <w:lang w:val="en-US" w:eastAsia="en-US"/>
        </w:rPr>
      </w:pPr>
    </w:p>
    <w:tbl>
      <w:tblPr>
        <w:tblStyle w:val="TableGrid"/>
        <w:tblW w:w="14414" w:type="dxa"/>
        <w:tblLook w:val="04A0" w:firstRow="1" w:lastRow="0" w:firstColumn="1" w:lastColumn="0" w:noHBand="0" w:noVBand="1"/>
      </w:tblPr>
      <w:tblGrid>
        <w:gridCol w:w="4314"/>
        <w:gridCol w:w="1122"/>
        <w:gridCol w:w="1122"/>
        <w:gridCol w:w="1131"/>
        <w:gridCol w:w="1126"/>
        <w:gridCol w:w="1131"/>
        <w:gridCol w:w="1186"/>
        <w:gridCol w:w="1186"/>
        <w:gridCol w:w="1048"/>
        <w:gridCol w:w="1048"/>
      </w:tblGrid>
      <w:tr w:rsidR="00CF654A" w14:paraId="24575824" w14:textId="77777777" w:rsidTr="00CF654A">
        <w:trPr>
          <w:trHeight w:val="283"/>
          <w:tblHeader/>
        </w:trPr>
        <w:tc>
          <w:tcPr>
            <w:tcW w:w="4352" w:type="dxa"/>
            <w:tcBorders>
              <w:top w:val="single" w:sz="4" w:space="0" w:color="auto"/>
              <w:left w:val="nil"/>
              <w:bottom w:val="nil"/>
              <w:right w:val="nil"/>
            </w:tcBorders>
          </w:tcPr>
          <w:p w14:paraId="1CB2BE79" w14:textId="77777777" w:rsidR="009B038C" w:rsidRPr="009B038C" w:rsidRDefault="009B038C" w:rsidP="009B038C">
            <w:pPr>
              <w:spacing w:before="52" w:after="0" w:line="240" w:lineRule="auto"/>
              <w:rPr>
                <w:rFonts w:ascii="Arial" w:eastAsia="PMingLiU" w:hAnsi="Arial"/>
                <w:sz w:val="16"/>
                <w:szCs w:val="16"/>
                <w:lang w:val="en-US" w:eastAsia="en-US"/>
              </w:rPr>
            </w:pPr>
            <w:bookmarkStart w:id="2" w:name="_Hlk83118378"/>
          </w:p>
        </w:tc>
        <w:tc>
          <w:tcPr>
            <w:tcW w:w="1125" w:type="dxa"/>
            <w:tcBorders>
              <w:top w:val="single" w:sz="4" w:space="0" w:color="auto"/>
              <w:left w:val="nil"/>
              <w:bottom w:val="nil"/>
              <w:right w:val="nil"/>
            </w:tcBorders>
          </w:tcPr>
          <w:p w14:paraId="7209E50D" w14:textId="77777777" w:rsidR="009B038C" w:rsidRPr="00652406" w:rsidRDefault="009B038C"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Disability</w:t>
            </w:r>
            <w:r w:rsidR="0036338D" w:rsidRPr="00652406">
              <w:rPr>
                <w:b/>
                <w:bCs/>
              </w:rPr>
              <w:t xml:space="preserve"> </w:t>
            </w:r>
            <w:r w:rsidR="0036338D" w:rsidRPr="00652406">
              <w:rPr>
                <w:rFonts w:ascii="Arial" w:eastAsia="PMingLiU" w:hAnsi="Arial"/>
                <w:b/>
                <w:bCs/>
                <w:sz w:val="16"/>
                <w:szCs w:val="16"/>
                <w:lang w:val="en-US" w:eastAsia="en-US"/>
              </w:rPr>
              <w:t>Services</w:t>
            </w:r>
          </w:p>
          <w:p w14:paraId="23777B9E"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1041DDAF" w14:textId="0DAA3651"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25" w:type="dxa"/>
            <w:tcBorders>
              <w:top w:val="single" w:sz="4" w:space="0" w:color="auto"/>
              <w:left w:val="nil"/>
              <w:bottom w:val="nil"/>
              <w:right w:val="nil"/>
            </w:tcBorders>
          </w:tcPr>
          <w:p w14:paraId="7A78DB5D"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Disability</w:t>
            </w:r>
            <w:r w:rsidRPr="00652406">
              <w:rPr>
                <w:b/>
                <w:bCs/>
              </w:rPr>
              <w:t xml:space="preserve"> </w:t>
            </w:r>
            <w:r w:rsidRPr="00652406">
              <w:rPr>
                <w:rFonts w:ascii="Arial" w:eastAsia="PMingLiU" w:hAnsi="Arial"/>
                <w:b/>
                <w:bCs/>
                <w:sz w:val="16"/>
                <w:szCs w:val="16"/>
                <w:lang w:val="en-US" w:eastAsia="en-US"/>
              </w:rPr>
              <w:t>Services</w:t>
            </w:r>
          </w:p>
          <w:p w14:paraId="09848955" w14:textId="14FE39B0"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49E23F1E" w14:textId="3C952FCF"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31" w:type="dxa"/>
            <w:tcBorders>
              <w:top w:val="single" w:sz="4" w:space="0" w:color="auto"/>
              <w:left w:val="nil"/>
              <w:bottom w:val="nil"/>
              <w:right w:val="nil"/>
            </w:tcBorders>
          </w:tcPr>
          <w:p w14:paraId="1018638E" w14:textId="684D708E"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w:t>
            </w:r>
            <w:r w:rsidRPr="00652406">
              <w:rPr>
                <w:b/>
                <w:bCs/>
              </w:rPr>
              <w:t xml:space="preserve"> </w:t>
            </w:r>
            <w:r w:rsidRPr="00652406">
              <w:rPr>
                <w:rFonts w:ascii="Arial" w:eastAsia="PMingLiU" w:hAnsi="Arial"/>
                <w:b/>
                <w:bCs/>
                <w:sz w:val="16"/>
                <w:szCs w:val="16"/>
                <w:lang w:val="en-US" w:eastAsia="en-US"/>
              </w:rPr>
              <w:t>Services</w:t>
            </w:r>
            <w:r w:rsidR="00B73FA6">
              <w:rPr>
                <w:rFonts w:ascii="Arial" w:eastAsia="PMingLiU" w:hAnsi="Arial"/>
                <w:b/>
                <w:bCs/>
                <w:sz w:val="16"/>
                <w:szCs w:val="16"/>
                <w:lang w:val="en-US" w:eastAsia="en-US"/>
              </w:rPr>
              <w:t>^</w:t>
            </w:r>
          </w:p>
          <w:p w14:paraId="5EC9D8FA"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079C32C0" w14:textId="58218ECB"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28" w:type="dxa"/>
            <w:tcBorders>
              <w:top w:val="single" w:sz="4" w:space="0" w:color="auto"/>
              <w:left w:val="nil"/>
              <w:bottom w:val="nil"/>
              <w:right w:val="nil"/>
            </w:tcBorders>
          </w:tcPr>
          <w:p w14:paraId="6DFDB710" w14:textId="7DE3E5A7"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Seniors</w:t>
            </w:r>
            <w:r w:rsidRPr="00652406">
              <w:rPr>
                <w:b/>
                <w:bCs/>
              </w:rPr>
              <w:t xml:space="preserve"> </w:t>
            </w:r>
            <w:r w:rsidRPr="00652406">
              <w:rPr>
                <w:rFonts w:ascii="Arial" w:eastAsia="PMingLiU" w:hAnsi="Arial"/>
                <w:b/>
                <w:bCs/>
                <w:sz w:val="16"/>
                <w:szCs w:val="16"/>
                <w:lang w:val="en-US" w:eastAsia="en-US"/>
              </w:rPr>
              <w:t>Services</w:t>
            </w:r>
            <w:r w:rsidR="00B73FA6">
              <w:rPr>
                <w:rFonts w:ascii="Arial" w:eastAsia="PMingLiU" w:hAnsi="Arial"/>
                <w:b/>
                <w:bCs/>
                <w:sz w:val="16"/>
                <w:szCs w:val="16"/>
                <w:lang w:val="en-US" w:eastAsia="en-US"/>
              </w:rPr>
              <w:t>^</w:t>
            </w:r>
          </w:p>
          <w:p w14:paraId="47259CA8"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0E53A2DB" w14:textId="12EBA8DC"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31" w:type="dxa"/>
            <w:tcBorders>
              <w:top w:val="single" w:sz="4" w:space="0" w:color="auto"/>
              <w:left w:val="nil"/>
              <w:bottom w:val="nil"/>
              <w:right w:val="nil"/>
            </w:tcBorders>
          </w:tcPr>
          <w:p w14:paraId="380740AA" w14:textId="2AEE315A"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 &amp; Seniors</w:t>
            </w:r>
            <w:r w:rsidRPr="00652406">
              <w:rPr>
                <w:b/>
                <w:bCs/>
              </w:rPr>
              <w:t xml:space="preserve"> </w:t>
            </w:r>
            <w:r w:rsidRPr="00652406">
              <w:rPr>
                <w:rFonts w:ascii="Arial" w:eastAsia="PMingLiU" w:hAnsi="Arial"/>
                <w:b/>
                <w:bCs/>
                <w:sz w:val="16"/>
                <w:szCs w:val="16"/>
                <w:lang w:val="en-US" w:eastAsia="en-US"/>
              </w:rPr>
              <w:t>Services</w:t>
            </w:r>
            <w:r w:rsidR="00B73FA6">
              <w:rPr>
                <w:rFonts w:ascii="Arial" w:eastAsia="PMingLiU" w:hAnsi="Arial"/>
                <w:b/>
                <w:bCs/>
                <w:sz w:val="16"/>
                <w:szCs w:val="16"/>
                <w:lang w:val="en-US" w:eastAsia="en-US"/>
              </w:rPr>
              <w:t>^</w:t>
            </w:r>
          </w:p>
          <w:p w14:paraId="57853161"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399B5A64" w14:textId="0FCA3C66"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86" w:type="dxa"/>
            <w:tcBorders>
              <w:top w:val="single" w:sz="4" w:space="0" w:color="auto"/>
              <w:left w:val="nil"/>
              <w:bottom w:val="nil"/>
              <w:right w:val="nil"/>
            </w:tcBorders>
          </w:tcPr>
          <w:p w14:paraId="6AD4E592" w14:textId="0EE822F0"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Economic</w:t>
            </w:r>
            <w:r w:rsidRPr="00652406">
              <w:rPr>
                <w:b/>
                <w:bCs/>
              </w:rPr>
              <w:t xml:space="preserve"> </w:t>
            </w:r>
            <w:r w:rsidRPr="00652406">
              <w:rPr>
                <w:rFonts w:ascii="Arial" w:eastAsia="PMingLiU" w:hAnsi="Arial"/>
                <w:b/>
                <w:bCs/>
                <w:sz w:val="16"/>
                <w:szCs w:val="16"/>
                <w:lang w:val="en-US" w:eastAsia="en-US"/>
              </w:rPr>
              <w:t>Participation Services</w:t>
            </w:r>
            <w:r w:rsidR="00B73FA6">
              <w:rPr>
                <w:rFonts w:ascii="Arial" w:eastAsia="PMingLiU" w:hAnsi="Arial"/>
                <w:b/>
                <w:bCs/>
                <w:sz w:val="16"/>
                <w:szCs w:val="16"/>
                <w:lang w:val="en-US" w:eastAsia="en-US"/>
              </w:rPr>
              <w:t>*</w:t>
            </w:r>
          </w:p>
          <w:p w14:paraId="58992948"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17E775F6" w14:textId="6F90853A"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34" w:type="dxa"/>
            <w:tcBorders>
              <w:top w:val="single" w:sz="4" w:space="0" w:color="auto"/>
              <w:left w:val="nil"/>
              <w:bottom w:val="nil"/>
              <w:right w:val="nil"/>
            </w:tcBorders>
          </w:tcPr>
          <w:p w14:paraId="440E95B5" w14:textId="70805C8A"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 Participation Services</w:t>
            </w:r>
            <w:r w:rsidR="00773200">
              <w:rPr>
                <w:rFonts w:ascii="Arial" w:eastAsia="PMingLiU" w:hAnsi="Arial"/>
                <w:b/>
                <w:bCs/>
                <w:sz w:val="16"/>
                <w:szCs w:val="16"/>
                <w:lang w:val="en-US" w:eastAsia="en-US"/>
              </w:rPr>
              <w:t>*</w:t>
            </w:r>
          </w:p>
          <w:p w14:paraId="7E921678"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25A52AB9" w14:textId="4574F201"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051" w:type="dxa"/>
            <w:tcBorders>
              <w:top w:val="single" w:sz="4" w:space="0" w:color="auto"/>
              <w:left w:val="nil"/>
              <w:bottom w:val="nil"/>
              <w:right w:val="nil"/>
            </w:tcBorders>
          </w:tcPr>
          <w:p w14:paraId="2E955709" w14:textId="77777777"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Total</w:t>
            </w:r>
          </w:p>
          <w:p w14:paraId="53D169EF" w14:textId="3335356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1B4E91E7" w14:textId="230CF750"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p w14:paraId="4C64B234" w14:textId="2F57BBEE" w:rsidR="0036338D" w:rsidRPr="00652406" w:rsidRDefault="0036338D" w:rsidP="00424C00">
            <w:pPr>
              <w:spacing w:before="52" w:after="0" w:line="240" w:lineRule="auto"/>
              <w:jc w:val="right"/>
              <w:rPr>
                <w:rFonts w:ascii="Arial" w:eastAsia="PMingLiU" w:hAnsi="Arial"/>
                <w:b/>
                <w:bCs/>
                <w:sz w:val="16"/>
                <w:szCs w:val="16"/>
                <w:lang w:val="en-US" w:eastAsia="en-US"/>
              </w:rPr>
            </w:pPr>
          </w:p>
        </w:tc>
        <w:tc>
          <w:tcPr>
            <w:tcW w:w="1051" w:type="dxa"/>
            <w:tcBorders>
              <w:top w:val="single" w:sz="4" w:space="0" w:color="auto"/>
              <w:left w:val="nil"/>
              <w:bottom w:val="nil"/>
              <w:right w:val="nil"/>
            </w:tcBorders>
          </w:tcPr>
          <w:p w14:paraId="34D8468A" w14:textId="77777777" w:rsidR="009B038C"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Total</w:t>
            </w:r>
          </w:p>
          <w:p w14:paraId="00BEFC68" w14:textId="77777777"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4E155B2B" w14:textId="27B33A34" w:rsidR="0036338D" w:rsidRPr="00652406" w:rsidRDefault="0036338D" w:rsidP="00424C00">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r>
      <w:bookmarkEnd w:id="2"/>
      <w:tr w:rsidR="00CF654A" w14:paraId="4138F930" w14:textId="77777777" w:rsidTr="00CF654A">
        <w:trPr>
          <w:trHeight w:val="283"/>
        </w:trPr>
        <w:tc>
          <w:tcPr>
            <w:tcW w:w="4352" w:type="dxa"/>
            <w:tcBorders>
              <w:top w:val="nil"/>
              <w:left w:val="nil"/>
              <w:bottom w:val="nil"/>
              <w:right w:val="nil"/>
            </w:tcBorders>
            <w:vAlign w:val="bottom"/>
          </w:tcPr>
          <w:p w14:paraId="4B9F0AFF" w14:textId="5DD7FE73" w:rsidR="009B038C" w:rsidRPr="00D335E8" w:rsidRDefault="009B038C" w:rsidP="009B038C">
            <w:pPr>
              <w:spacing w:before="52" w:after="0" w:line="240" w:lineRule="auto"/>
              <w:rPr>
                <w:rFonts w:ascii="Arial" w:eastAsia="PMingLiU" w:hAnsi="Arial"/>
                <w:sz w:val="18"/>
                <w:szCs w:val="18"/>
                <w:lang w:val="en-US" w:eastAsia="en-US"/>
              </w:rPr>
            </w:pPr>
            <w:r w:rsidRPr="00D335E8">
              <w:rPr>
                <w:rFonts w:ascii="Arial" w:eastAsia="Arial" w:hAnsi="Arial"/>
                <w:b/>
                <w:color w:val="000000"/>
                <w:sz w:val="18"/>
                <w:szCs w:val="18"/>
              </w:rPr>
              <w:t>Income from Operations</w:t>
            </w:r>
          </w:p>
        </w:tc>
        <w:tc>
          <w:tcPr>
            <w:tcW w:w="1125" w:type="dxa"/>
            <w:tcBorders>
              <w:top w:val="nil"/>
              <w:left w:val="nil"/>
              <w:bottom w:val="nil"/>
              <w:right w:val="nil"/>
            </w:tcBorders>
          </w:tcPr>
          <w:p w14:paraId="2F75C91B" w14:textId="0506A512"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25" w:type="dxa"/>
            <w:tcBorders>
              <w:top w:val="nil"/>
              <w:left w:val="nil"/>
              <w:bottom w:val="nil"/>
              <w:right w:val="nil"/>
            </w:tcBorders>
          </w:tcPr>
          <w:p w14:paraId="54B0DCEF"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1" w:type="dxa"/>
            <w:tcBorders>
              <w:top w:val="nil"/>
              <w:left w:val="nil"/>
              <w:bottom w:val="nil"/>
              <w:right w:val="nil"/>
            </w:tcBorders>
          </w:tcPr>
          <w:p w14:paraId="2018ABA5"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28" w:type="dxa"/>
            <w:tcBorders>
              <w:top w:val="nil"/>
              <w:left w:val="nil"/>
              <w:bottom w:val="nil"/>
              <w:right w:val="nil"/>
            </w:tcBorders>
          </w:tcPr>
          <w:p w14:paraId="6D7DA537"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1" w:type="dxa"/>
            <w:tcBorders>
              <w:top w:val="nil"/>
              <w:left w:val="nil"/>
              <w:bottom w:val="nil"/>
              <w:right w:val="nil"/>
            </w:tcBorders>
          </w:tcPr>
          <w:p w14:paraId="08382BBD"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86" w:type="dxa"/>
            <w:tcBorders>
              <w:top w:val="nil"/>
              <w:left w:val="nil"/>
              <w:bottom w:val="nil"/>
              <w:right w:val="nil"/>
            </w:tcBorders>
          </w:tcPr>
          <w:p w14:paraId="6DF2B5C4"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4" w:type="dxa"/>
            <w:tcBorders>
              <w:top w:val="nil"/>
              <w:left w:val="nil"/>
              <w:bottom w:val="nil"/>
              <w:right w:val="nil"/>
            </w:tcBorders>
          </w:tcPr>
          <w:p w14:paraId="133424AE"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051" w:type="dxa"/>
            <w:tcBorders>
              <w:top w:val="nil"/>
              <w:left w:val="nil"/>
              <w:bottom w:val="nil"/>
              <w:right w:val="nil"/>
            </w:tcBorders>
          </w:tcPr>
          <w:p w14:paraId="526FE015"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051" w:type="dxa"/>
            <w:tcBorders>
              <w:top w:val="nil"/>
              <w:left w:val="nil"/>
              <w:bottom w:val="nil"/>
              <w:right w:val="nil"/>
            </w:tcBorders>
          </w:tcPr>
          <w:p w14:paraId="28F45A4D"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r>
      <w:tr w:rsidR="00CF654A" w14:paraId="261CED11" w14:textId="77777777" w:rsidTr="00CF654A">
        <w:trPr>
          <w:trHeight w:val="283"/>
        </w:trPr>
        <w:tc>
          <w:tcPr>
            <w:tcW w:w="4352" w:type="dxa"/>
            <w:tcBorders>
              <w:top w:val="nil"/>
              <w:left w:val="nil"/>
              <w:bottom w:val="nil"/>
              <w:right w:val="nil"/>
            </w:tcBorders>
            <w:vAlign w:val="center"/>
          </w:tcPr>
          <w:p w14:paraId="41BC8FA3" w14:textId="4B35B3E1" w:rsidR="009B038C" w:rsidRPr="00D335E8" w:rsidRDefault="00B94F00" w:rsidP="00592A02">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Appropriation revenue</w:t>
            </w:r>
          </w:p>
        </w:tc>
        <w:tc>
          <w:tcPr>
            <w:tcW w:w="1125" w:type="dxa"/>
            <w:tcBorders>
              <w:top w:val="nil"/>
              <w:left w:val="nil"/>
              <w:bottom w:val="nil"/>
              <w:right w:val="nil"/>
            </w:tcBorders>
          </w:tcPr>
          <w:p w14:paraId="79DF3AF3" w14:textId="37F86D92"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Arial" w:hAnsi="Arial"/>
                <w:color w:val="000000"/>
                <w:sz w:val="18"/>
                <w:szCs w:val="18"/>
              </w:rPr>
              <w:t>211,125</w:t>
            </w:r>
          </w:p>
        </w:tc>
        <w:tc>
          <w:tcPr>
            <w:tcW w:w="1125" w:type="dxa"/>
            <w:tcBorders>
              <w:top w:val="nil"/>
              <w:left w:val="nil"/>
              <w:bottom w:val="nil"/>
              <w:right w:val="nil"/>
            </w:tcBorders>
          </w:tcPr>
          <w:p w14:paraId="03E57B36" w14:textId="5C4169B4"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183,298</w:t>
            </w:r>
          </w:p>
        </w:tc>
        <w:tc>
          <w:tcPr>
            <w:tcW w:w="1131" w:type="dxa"/>
            <w:tcBorders>
              <w:top w:val="nil"/>
              <w:left w:val="nil"/>
              <w:bottom w:val="nil"/>
              <w:right w:val="nil"/>
            </w:tcBorders>
          </w:tcPr>
          <w:p w14:paraId="15B46EB5" w14:textId="339DBBB4"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64,832</w:t>
            </w:r>
          </w:p>
        </w:tc>
        <w:tc>
          <w:tcPr>
            <w:tcW w:w="1128" w:type="dxa"/>
            <w:tcBorders>
              <w:top w:val="nil"/>
              <w:left w:val="nil"/>
              <w:bottom w:val="nil"/>
              <w:right w:val="nil"/>
            </w:tcBorders>
          </w:tcPr>
          <w:p w14:paraId="4607D00C" w14:textId="7DF9DDE0"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11,701</w:t>
            </w:r>
          </w:p>
        </w:tc>
        <w:tc>
          <w:tcPr>
            <w:tcW w:w="1131" w:type="dxa"/>
            <w:tcBorders>
              <w:top w:val="nil"/>
              <w:left w:val="nil"/>
              <w:bottom w:val="nil"/>
              <w:right w:val="nil"/>
            </w:tcBorders>
          </w:tcPr>
          <w:p w14:paraId="34C54256" w14:textId="17BF1A06"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175,446</w:t>
            </w:r>
          </w:p>
        </w:tc>
        <w:tc>
          <w:tcPr>
            <w:tcW w:w="1186" w:type="dxa"/>
            <w:tcBorders>
              <w:top w:val="nil"/>
              <w:left w:val="nil"/>
              <w:bottom w:val="nil"/>
              <w:right w:val="nil"/>
            </w:tcBorders>
          </w:tcPr>
          <w:p w14:paraId="0E8EBF40" w14:textId="216C90A3"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16,236</w:t>
            </w:r>
          </w:p>
        </w:tc>
        <w:tc>
          <w:tcPr>
            <w:tcW w:w="1134" w:type="dxa"/>
            <w:tcBorders>
              <w:top w:val="nil"/>
              <w:left w:val="nil"/>
              <w:bottom w:val="nil"/>
              <w:right w:val="nil"/>
            </w:tcBorders>
          </w:tcPr>
          <w:p w14:paraId="154BC435" w14:textId="0BF760D8"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16,842</w:t>
            </w:r>
          </w:p>
        </w:tc>
        <w:tc>
          <w:tcPr>
            <w:tcW w:w="1051" w:type="dxa"/>
            <w:tcBorders>
              <w:top w:val="nil"/>
              <w:left w:val="nil"/>
              <w:bottom w:val="nil"/>
              <w:right w:val="nil"/>
            </w:tcBorders>
          </w:tcPr>
          <w:p w14:paraId="16B2E372" w14:textId="2F11FCEB"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320,736</w:t>
            </w:r>
          </w:p>
        </w:tc>
        <w:tc>
          <w:tcPr>
            <w:tcW w:w="1051" w:type="dxa"/>
            <w:tcBorders>
              <w:top w:val="nil"/>
              <w:left w:val="nil"/>
              <w:bottom w:val="nil"/>
              <w:right w:val="nil"/>
            </w:tcBorders>
          </w:tcPr>
          <w:p w14:paraId="67CC5D1C" w14:textId="180E3710"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358,744</w:t>
            </w:r>
          </w:p>
        </w:tc>
      </w:tr>
      <w:tr w:rsidR="00CF654A" w14:paraId="180DDCC8" w14:textId="77777777" w:rsidTr="00CF654A">
        <w:trPr>
          <w:trHeight w:val="283"/>
        </w:trPr>
        <w:tc>
          <w:tcPr>
            <w:tcW w:w="4352" w:type="dxa"/>
            <w:tcBorders>
              <w:top w:val="nil"/>
              <w:left w:val="nil"/>
              <w:bottom w:val="nil"/>
              <w:right w:val="nil"/>
            </w:tcBorders>
            <w:vAlign w:val="center"/>
          </w:tcPr>
          <w:p w14:paraId="3EBF5C40" w14:textId="6642A397" w:rsidR="009B038C" w:rsidRPr="00D335E8" w:rsidRDefault="00B94F00" w:rsidP="00592A02">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User charges and fees</w:t>
            </w:r>
          </w:p>
        </w:tc>
        <w:tc>
          <w:tcPr>
            <w:tcW w:w="1125" w:type="dxa"/>
            <w:tcBorders>
              <w:top w:val="nil"/>
              <w:left w:val="nil"/>
              <w:bottom w:val="nil"/>
              <w:right w:val="nil"/>
            </w:tcBorders>
          </w:tcPr>
          <w:p w14:paraId="4E42CA22" w14:textId="49B09E67"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826</w:t>
            </w:r>
          </w:p>
        </w:tc>
        <w:tc>
          <w:tcPr>
            <w:tcW w:w="1125" w:type="dxa"/>
            <w:tcBorders>
              <w:top w:val="nil"/>
              <w:left w:val="nil"/>
              <w:bottom w:val="nil"/>
              <w:right w:val="nil"/>
            </w:tcBorders>
          </w:tcPr>
          <w:p w14:paraId="73514DBE" w14:textId="4BD28E23"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363</w:t>
            </w:r>
          </w:p>
        </w:tc>
        <w:tc>
          <w:tcPr>
            <w:tcW w:w="1131" w:type="dxa"/>
            <w:tcBorders>
              <w:top w:val="nil"/>
              <w:left w:val="nil"/>
              <w:bottom w:val="nil"/>
              <w:right w:val="nil"/>
            </w:tcBorders>
          </w:tcPr>
          <w:p w14:paraId="11207899" w14:textId="0BB740EE"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341</w:t>
            </w:r>
          </w:p>
        </w:tc>
        <w:tc>
          <w:tcPr>
            <w:tcW w:w="1128" w:type="dxa"/>
            <w:tcBorders>
              <w:top w:val="nil"/>
              <w:left w:val="nil"/>
              <w:bottom w:val="nil"/>
              <w:right w:val="nil"/>
            </w:tcBorders>
          </w:tcPr>
          <w:p w14:paraId="25BF41C0" w14:textId="2932A8D9"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354A371F" w14:textId="1042A55C"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061</w:t>
            </w:r>
          </w:p>
        </w:tc>
        <w:tc>
          <w:tcPr>
            <w:tcW w:w="1186" w:type="dxa"/>
            <w:tcBorders>
              <w:top w:val="nil"/>
              <w:left w:val="nil"/>
              <w:bottom w:val="nil"/>
              <w:right w:val="nil"/>
            </w:tcBorders>
          </w:tcPr>
          <w:p w14:paraId="7B3167F7" w14:textId="158D75CE"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w:t>
            </w:r>
          </w:p>
        </w:tc>
        <w:tc>
          <w:tcPr>
            <w:tcW w:w="1134" w:type="dxa"/>
            <w:tcBorders>
              <w:top w:val="nil"/>
              <w:left w:val="nil"/>
              <w:bottom w:val="nil"/>
              <w:right w:val="nil"/>
            </w:tcBorders>
          </w:tcPr>
          <w:p w14:paraId="316E686A" w14:textId="6EED2238"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w:t>
            </w:r>
          </w:p>
        </w:tc>
        <w:tc>
          <w:tcPr>
            <w:tcW w:w="1051" w:type="dxa"/>
            <w:tcBorders>
              <w:top w:val="nil"/>
              <w:left w:val="nil"/>
              <w:bottom w:val="nil"/>
              <w:right w:val="nil"/>
            </w:tcBorders>
          </w:tcPr>
          <w:p w14:paraId="73A883BF" w14:textId="67CE650E"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10</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178</w:t>
            </w:r>
          </w:p>
        </w:tc>
        <w:tc>
          <w:tcPr>
            <w:tcW w:w="1051" w:type="dxa"/>
            <w:tcBorders>
              <w:top w:val="nil"/>
              <w:left w:val="nil"/>
              <w:bottom w:val="nil"/>
              <w:right w:val="nil"/>
            </w:tcBorders>
          </w:tcPr>
          <w:p w14:paraId="22D31D0A" w14:textId="7407B17C"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424</w:t>
            </w:r>
          </w:p>
        </w:tc>
      </w:tr>
      <w:tr w:rsidR="00CF654A" w14:paraId="6EADE5C9" w14:textId="77777777" w:rsidTr="00CF654A">
        <w:trPr>
          <w:trHeight w:val="283"/>
        </w:trPr>
        <w:tc>
          <w:tcPr>
            <w:tcW w:w="4352" w:type="dxa"/>
            <w:tcBorders>
              <w:top w:val="nil"/>
              <w:left w:val="nil"/>
              <w:bottom w:val="nil"/>
              <w:right w:val="nil"/>
            </w:tcBorders>
            <w:vAlign w:val="center"/>
          </w:tcPr>
          <w:p w14:paraId="66DB9775" w14:textId="258AC46E" w:rsidR="009B038C" w:rsidRPr="00D335E8" w:rsidRDefault="00B94F00" w:rsidP="00592A02">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Grants and other contributions</w:t>
            </w:r>
          </w:p>
        </w:tc>
        <w:tc>
          <w:tcPr>
            <w:tcW w:w="1125" w:type="dxa"/>
            <w:tcBorders>
              <w:top w:val="nil"/>
              <w:left w:val="nil"/>
              <w:bottom w:val="nil"/>
              <w:right w:val="nil"/>
            </w:tcBorders>
          </w:tcPr>
          <w:p w14:paraId="114E4331" w14:textId="17B9BE9F"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469</w:t>
            </w:r>
          </w:p>
        </w:tc>
        <w:tc>
          <w:tcPr>
            <w:tcW w:w="1125" w:type="dxa"/>
            <w:tcBorders>
              <w:top w:val="nil"/>
              <w:left w:val="nil"/>
              <w:bottom w:val="nil"/>
              <w:right w:val="nil"/>
            </w:tcBorders>
          </w:tcPr>
          <w:p w14:paraId="0274608F" w14:textId="3C7C683A"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12</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780</w:t>
            </w:r>
          </w:p>
        </w:tc>
        <w:tc>
          <w:tcPr>
            <w:tcW w:w="1131" w:type="dxa"/>
            <w:tcBorders>
              <w:top w:val="nil"/>
              <w:left w:val="nil"/>
              <w:bottom w:val="nil"/>
              <w:right w:val="nil"/>
            </w:tcBorders>
          </w:tcPr>
          <w:p w14:paraId="45A8F270" w14:textId="1FB32BCE"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460</w:t>
            </w:r>
          </w:p>
        </w:tc>
        <w:tc>
          <w:tcPr>
            <w:tcW w:w="1128" w:type="dxa"/>
            <w:tcBorders>
              <w:top w:val="nil"/>
              <w:left w:val="nil"/>
              <w:bottom w:val="nil"/>
              <w:right w:val="nil"/>
            </w:tcBorders>
          </w:tcPr>
          <w:p w14:paraId="7D699E22" w14:textId="027A4EEE"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57E48153" w14:textId="2691E1C9"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2140</w:t>
            </w:r>
          </w:p>
        </w:tc>
        <w:tc>
          <w:tcPr>
            <w:tcW w:w="1186" w:type="dxa"/>
            <w:tcBorders>
              <w:top w:val="nil"/>
              <w:left w:val="nil"/>
              <w:bottom w:val="nil"/>
              <w:right w:val="nil"/>
            </w:tcBorders>
          </w:tcPr>
          <w:p w14:paraId="74423A78" w14:textId="330A4412"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93</w:t>
            </w:r>
          </w:p>
        </w:tc>
        <w:tc>
          <w:tcPr>
            <w:tcW w:w="1134" w:type="dxa"/>
            <w:tcBorders>
              <w:top w:val="nil"/>
              <w:left w:val="nil"/>
              <w:bottom w:val="nil"/>
              <w:right w:val="nil"/>
            </w:tcBorders>
          </w:tcPr>
          <w:p w14:paraId="2BCA0E52" w14:textId="6C8D8F9D"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467</w:t>
            </w:r>
          </w:p>
        </w:tc>
        <w:tc>
          <w:tcPr>
            <w:tcW w:w="1051" w:type="dxa"/>
            <w:tcBorders>
              <w:top w:val="nil"/>
              <w:left w:val="nil"/>
              <w:bottom w:val="nil"/>
              <w:right w:val="nil"/>
            </w:tcBorders>
          </w:tcPr>
          <w:p w14:paraId="01943C08" w14:textId="6630D55C"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13</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489</w:t>
            </w:r>
          </w:p>
        </w:tc>
        <w:tc>
          <w:tcPr>
            <w:tcW w:w="1051" w:type="dxa"/>
            <w:tcBorders>
              <w:top w:val="nil"/>
              <w:left w:val="nil"/>
              <w:bottom w:val="nil"/>
              <w:right w:val="nil"/>
            </w:tcBorders>
          </w:tcPr>
          <w:p w14:paraId="2ECFA306" w14:textId="7A76193D"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14</w:t>
            </w:r>
            <w:r w:rsidR="00652406" w:rsidRPr="00D335E8">
              <w:rPr>
                <w:rFonts w:ascii="Arial" w:eastAsia="PMingLiU" w:hAnsi="Arial"/>
                <w:sz w:val="18"/>
                <w:szCs w:val="18"/>
                <w:lang w:val="en-US" w:eastAsia="en-US"/>
              </w:rPr>
              <w:t>,</w:t>
            </w:r>
            <w:r w:rsidRPr="00D335E8">
              <w:rPr>
                <w:rFonts w:ascii="Arial" w:eastAsia="PMingLiU" w:hAnsi="Arial"/>
                <w:sz w:val="18"/>
                <w:szCs w:val="18"/>
                <w:lang w:val="en-US" w:eastAsia="en-US"/>
              </w:rPr>
              <w:t>920</w:t>
            </w:r>
          </w:p>
        </w:tc>
      </w:tr>
      <w:tr w:rsidR="00CF654A" w14:paraId="48E8DCDE" w14:textId="77777777" w:rsidTr="00CF654A">
        <w:trPr>
          <w:trHeight w:val="283"/>
        </w:trPr>
        <w:tc>
          <w:tcPr>
            <w:tcW w:w="4352" w:type="dxa"/>
            <w:tcBorders>
              <w:top w:val="nil"/>
              <w:left w:val="nil"/>
              <w:bottom w:val="nil"/>
              <w:right w:val="nil"/>
            </w:tcBorders>
            <w:vAlign w:val="center"/>
          </w:tcPr>
          <w:p w14:paraId="205535BD" w14:textId="70EFD5E4"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Interest</w:t>
            </w:r>
          </w:p>
        </w:tc>
        <w:tc>
          <w:tcPr>
            <w:tcW w:w="1125" w:type="dxa"/>
            <w:tcBorders>
              <w:top w:val="nil"/>
              <w:left w:val="nil"/>
              <w:bottom w:val="nil"/>
              <w:right w:val="nil"/>
            </w:tcBorders>
          </w:tcPr>
          <w:p w14:paraId="7FFB4A21" w14:textId="5F709B69"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w:t>
            </w:r>
          </w:p>
        </w:tc>
        <w:tc>
          <w:tcPr>
            <w:tcW w:w="1125" w:type="dxa"/>
            <w:tcBorders>
              <w:top w:val="nil"/>
              <w:left w:val="nil"/>
              <w:bottom w:val="nil"/>
              <w:right w:val="nil"/>
            </w:tcBorders>
          </w:tcPr>
          <w:p w14:paraId="6657D636" w14:textId="6CD88332"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15</w:t>
            </w:r>
          </w:p>
        </w:tc>
        <w:tc>
          <w:tcPr>
            <w:tcW w:w="1131" w:type="dxa"/>
            <w:tcBorders>
              <w:top w:val="nil"/>
              <w:left w:val="nil"/>
              <w:bottom w:val="nil"/>
              <w:right w:val="nil"/>
            </w:tcBorders>
          </w:tcPr>
          <w:p w14:paraId="52C1CA21" w14:textId="4CE642AF"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8" w:type="dxa"/>
            <w:tcBorders>
              <w:top w:val="nil"/>
              <w:left w:val="nil"/>
              <w:bottom w:val="nil"/>
              <w:right w:val="nil"/>
            </w:tcBorders>
          </w:tcPr>
          <w:p w14:paraId="6F743F22" w14:textId="38992278"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59A6F1D0" w14:textId="65CC28D6"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86" w:type="dxa"/>
            <w:tcBorders>
              <w:top w:val="nil"/>
              <w:left w:val="nil"/>
              <w:bottom w:val="nil"/>
              <w:right w:val="nil"/>
            </w:tcBorders>
          </w:tcPr>
          <w:p w14:paraId="74979924" w14:textId="64479260"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4" w:type="dxa"/>
            <w:tcBorders>
              <w:top w:val="nil"/>
              <w:left w:val="nil"/>
              <w:bottom w:val="nil"/>
              <w:right w:val="nil"/>
            </w:tcBorders>
          </w:tcPr>
          <w:p w14:paraId="76DAFF73" w14:textId="28C757A6"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051" w:type="dxa"/>
            <w:tcBorders>
              <w:top w:val="nil"/>
              <w:left w:val="nil"/>
              <w:bottom w:val="nil"/>
              <w:right w:val="nil"/>
            </w:tcBorders>
          </w:tcPr>
          <w:p w14:paraId="4A86C4E7" w14:textId="492DFE97"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w:t>
            </w:r>
          </w:p>
        </w:tc>
        <w:tc>
          <w:tcPr>
            <w:tcW w:w="1051" w:type="dxa"/>
            <w:tcBorders>
              <w:top w:val="nil"/>
              <w:left w:val="nil"/>
              <w:bottom w:val="nil"/>
              <w:right w:val="nil"/>
            </w:tcBorders>
          </w:tcPr>
          <w:p w14:paraId="2F3CC1F0" w14:textId="2450DACA" w:rsidR="009B038C" w:rsidRPr="00D335E8" w:rsidRDefault="0036338D"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15</w:t>
            </w:r>
          </w:p>
        </w:tc>
      </w:tr>
      <w:tr w:rsidR="00CF654A" w14:paraId="7C9A51B4" w14:textId="77777777" w:rsidTr="00CF654A">
        <w:trPr>
          <w:trHeight w:val="283"/>
        </w:trPr>
        <w:tc>
          <w:tcPr>
            <w:tcW w:w="4352" w:type="dxa"/>
            <w:tcBorders>
              <w:top w:val="nil"/>
              <w:left w:val="nil"/>
              <w:bottom w:val="nil"/>
              <w:right w:val="nil"/>
            </w:tcBorders>
            <w:vAlign w:val="center"/>
          </w:tcPr>
          <w:p w14:paraId="286E11D5" w14:textId="3BED7B79"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Reversal of revaluation decrement</w:t>
            </w:r>
          </w:p>
        </w:tc>
        <w:tc>
          <w:tcPr>
            <w:tcW w:w="1125" w:type="dxa"/>
            <w:tcBorders>
              <w:top w:val="nil"/>
              <w:left w:val="nil"/>
              <w:bottom w:val="nil"/>
              <w:right w:val="nil"/>
            </w:tcBorders>
          </w:tcPr>
          <w:p w14:paraId="21AEE269" w14:textId="09A9DEE1"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1,220</w:t>
            </w:r>
          </w:p>
        </w:tc>
        <w:tc>
          <w:tcPr>
            <w:tcW w:w="1125" w:type="dxa"/>
            <w:tcBorders>
              <w:top w:val="nil"/>
              <w:left w:val="nil"/>
              <w:bottom w:val="nil"/>
              <w:right w:val="nil"/>
            </w:tcBorders>
          </w:tcPr>
          <w:p w14:paraId="4D309B4E" w14:textId="54D81BDA"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4,842</w:t>
            </w:r>
          </w:p>
        </w:tc>
        <w:tc>
          <w:tcPr>
            <w:tcW w:w="1131" w:type="dxa"/>
            <w:tcBorders>
              <w:top w:val="nil"/>
              <w:left w:val="nil"/>
              <w:bottom w:val="nil"/>
              <w:right w:val="nil"/>
            </w:tcBorders>
          </w:tcPr>
          <w:p w14:paraId="5CC2CBE9" w14:textId="1AC1C8A3"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8" w:type="dxa"/>
            <w:tcBorders>
              <w:top w:val="nil"/>
              <w:left w:val="nil"/>
              <w:bottom w:val="nil"/>
              <w:right w:val="nil"/>
            </w:tcBorders>
          </w:tcPr>
          <w:p w14:paraId="38159BE9" w14:textId="173AC3D3"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300B138F" w14:textId="64820678"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1,568</w:t>
            </w:r>
          </w:p>
        </w:tc>
        <w:tc>
          <w:tcPr>
            <w:tcW w:w="1186" w:type="dxa"/>
            <w:tcBorders>
              <w:top w:val="nil"/>
              <w:left w:val="nil"/>
              <w:bottom w:val="nil"/>
              <w:right w:val="nil"/>
            </w:tcBorders>
          </w:tcPr>
          <w:p w14:paraId="33FA2D97" w14:textId="0180BFF4"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w:t>
            </w:r>
          </w:p>
        </w:tc>
        <w:tc>
          <w:tcPr>
            <w:tcW w:w="1134" w:type="dxa"/>
            <w:tcBorders>
              <w:top w:val="nil"/>
              <w:left w:val="nil"/>
              <w:bottom w:val="nil"/>
              <w:right w:val="nil"/>
            </w:tcBorders>
          </w:tcPr>
          <w:p w14:paraId="1FB3CF20" w14:textId="4350A77E"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8</w:t>
            </w:r>
          </w:p>
        </w:tc>
        <w:tc>
          <w:tcPr>
            <w:tcW w:w="1051" w:type="dxa"/>
            <w:tcBorders>
              <w:top w:val="nil"/>
              <w:left w:val="nil"/>
              <w:bottom w:val="nil"/>
              <w:right w:val="nil"/>
            </w:tcBorders>
          </w:tcPr>
          <w:p w14:paraId="501DCD39" w14:textId="6B3F0B00"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1,229</w:t>
            </w:r>
          </w:p>
        </w:tc>
        <w:tc>
          <w:tcPr>
            <w:tcW w:w="1051" w:type="dxa"/>
            <w:tcBorders>
              <w:top w:val="nil"/>
              <w:left w:val="nil"/>
              <w:bottom w:val="nil"/>
              <w:right w:val="nil"/>
            </w:tcBorders>
          </w:tcPr>
          <w:p w14:paraId="2256F24E" w14:textId="7EB28931"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6,410</w:t>
            </w:r>
          </w:p>
        </w:tc>
      </w:tr>
      <w:tr w:rsidR="00CF654A" w14:paraId="79F7C781" w14:textId="77777777" w:rsidTr="00CF654A">
        <w:trPr>
          <w:trHeight w:val="283"/>
        </w:trPr>
        <w:tc>
          <w:tcPr>
            <w:tcW w:w="4352" w:type="dxa"/>
            <w:tcBorders>
              <w:top w:val="nil"/>
              <w:left w:val="nil"/>
              <w:bottom w:val="nil"/>
              <w:right w:val="nil"/>
            </w:tcBorders>
            <w:vAlign w:val="center"/>
          </w:tcPr>
          <w:p w14:paraId="473D6F82" w14:textId="20A69D50"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Other revenue</w:t>
            </w:r>
          </w:p>
        </w:tc>
        <w:tc>
          <w:tcPr>
            <w:tcW w:w="1125" w:type="dxa"/>
            <w:tcBorders>
              <w:top w:val="nil"/>
              <w:left w:val="nil"/>
              <w:bottom w:val="nil"/>
              <w:right w:val="nil"/>
            </w:tcBorders>
          </w:tcPr>
          <w:p w14:paraId="1AEBB7A7" w14:textId="3BA6D0ED"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2,781</w:t>
            </w:r>
          </w:p>
        </w:tc>
        <w:tc>
          <w:tcPr>
            <w:tcW w:w="1125" w:type="dxa"/>
            <w:tcBorders>
              <w:top w:val="nil"/>
              <w:left w:val="nil"/>
              <w:bottom w:val="nil"/>
              <w:right w:val="nil"/>
            </w:tcBorders>
          </w:tcPr>
          <w:p w14:paraId="5FF14AF2" w14:textId="01B16A4B"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15,516</w:t>
            </w:r>
          </w:p>
        </w:tc>
        <w:tc>
          <w:tcPr>
            <w:tcW w:w="1131" w:type="dxa"/>
            <w:tcBorders>
              <w:top w:val="nil"/>
              <w:left w:val="nil"/>
              <w:bottom w:val="nil"/>
              <w:right w:val="nil"/>
            </w:tcBorders>
          </w:tcPr>
          <w:p w14:paraId="46D5187B" w14:textId="6DEE21D3"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742</w:t>
            </w:r>
          </w:p>
        </w:tc>
        <w:tc>
          <w:tcPr>
            <w:tcW w:w="1128" w:type="dxa"/>
            <w:tcBorders>
              <w:top w:val="nil"/>
              <w:left w:val="nil"/>
              <w:bottom w:val="nil"/>
              <w:right w:val="nil"/>
            </w:tcBorders>
          </w:tcPr>
          <w:p w14:paraId="7818F61B" w14:textId="639483E0"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w:t>
            </w:r>
          </w:p>
        </w:tc>
        <w:tc>
          <w:tcPr>
            <w:tcW w:w="1131" w:type="dxa"/>
            <w:tcBorders>
              <w:top w:val="nil"/>
              <w:left w:val="nil"/>
              <w:bottom w:val="nil"/>
              <w:right w:val="nil"/>
            </w:tcBorders>
          </w:tcPr>
          <w:p w14:paraId="70A65853" w14:textId="0E476889"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2,958</w:t>
            </w:r>
          </w:p>
        </w:tc>
        <w:tc>
          <w:tcPr>
            <w:tcW w:w="1186" w:type="dxa"/>
            <w:tcBorders>
              <w:top w:val="nil"/>
              <w:left w:val="nil"/>
              <w:bottom w:val="nil"/>
              <w:right w:val="nil"/>
            </w:tcBorders>
          </w:tcPr>
          <w:p w14:paraId="3897655C" w14:textId="7D7BAC00"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26</w:t>
            </w:r>
          </w:p>
        </w:tc>
        <w:tc>
          <w:tcPr>
            <w:tcW w:w="1134" w:type="dxa"/>
            <w:tcBorders>
              <w:top w:val="nil"/>
              <w:left w:val="nil"/>
              <w:bottom w:val="nil"/>
              <w:right w:val="nil"/>
            </w:tcBorders>
          </w:tcPr>
          <w:p w14:paraId="231841FB" w14:textId="71EAC6EC"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633</w:t>
            </w:r>
          </w:p>
        </w:tc>
        <w:tc>
          <w:tcPr>
            <w:tcW w:w="1051" w:type="dxa"/>
            <w:tcBorders>
              <w:top w:val="nil"/>
              <w:left w:val="nil"/>
              <w:bottom w:val="nil"/>
              <w:right w:val="nil"/>
            </w:tcBorders>
          </w:tcPr>
          <w:p w14:paraId="74A7FF90" w14:textId="6C95DDEF"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4,188</w:t>
            </w:r>
          </w:p>
        </w:tc>
        <w:tc>
          <w:tcPr>
            <w:tcW w:w="1051" w:type="dxa"/>
            <w:tcBorders>
              <w:top w:val="nil"/>
              <w:left w:val="nil"/>
              <w:bottom w:val="nil"/>
              <w:right w:val="nil"/>
            </w:tcBorders>
          </w:tcPr>
          <w:p w14:paraId="6C043F28" w14:textId="4C6FF90F"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18,474</w:t>
            </w:r>
          </w:p>
        </w:tc>
      </w:tr>
      <w:tr w:rsidR="005F55B0" w14:paraId="271769B9" w14:textId="77777777" w:rsidTr="00CF654A">
        <w:trPr>
          <w:trHeight w:val="283"/>
        </w:trPr>
        <w:tc>
          <w:tcPr>
            <w:tcW w:w="4352" w:type="dxa"/>
            <w:tcBorders>
              <w:top w:val="nil"/>
              <w:left w:val="nil"/>
              <w:bottom w:val="nil"/>
              <w:right w:val="nil"/>
            </w:tcBorders>
            <w:vAlign w:val="center"/>
          </w:tcPr>
          <w:p w14:paraId="31ADA84F" w14:textId="32EDBD10"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Other gains/(losses) - net</w:t>
            </w:r>
          </w:p>
        </w:tc>
        <w:tc>
          <w:tcPr>
            <w:tcW w:w="1125" w:type="dxa"/>
            <w:tcBorders>
              <w:top w:val="nil"/>
              <w:left w:val="nil"/>
              <w:bottom w:val="single" w:sz="4" w:space="0" w:color="auto"/>
              <w:right w:val="nil"/>
            </w:tcBorders>
          </w:tcPr>
          <w:p w14:paraId="6E1EAFB2" w14:textId="64BCC2A5"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5" w:type="dxa"/>
            <w:tcBorders>
              <w:top w:val="nil"/>
              <w:left w:val="nil"/>
              <w:bottom w:val="single" w:sz="4" w:space="0" w:color="auto"/>
              <w:right w:val="nil"/>
            </w:tcBorders>
          </w:tcPr>
          <w:p w14:paraId="2A472711" w14:textId="4086DB7F"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21</w:t>
            </w:r>
          </w:p>
        </w:tc>
        <w:tc>
          <w:tcPr>
            <w:tcW w:w="1131" w:type="dxa"/>
            <w:tcBorders>
              <w:top w:val="nil"/>
              <w:left w:val="nil"/>
              <w:bottom w:val="single" w:sz="4" w:space="0" w:color="auto"/>
              <w:right w:val="nil"/>
            </w:tcBorders>
          </w:tcPr>
          <w:p w14:paraId="06B28422" w14:textId="109F6D3C"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8" w:type="dxa"/>
            <w:tcBorders>
              <w:top w:val="nil"/>
              <w:left w:val="nil"/>
              <w:bottom w:val="single" w:sz="4" w:space="0" w:color="auto"/>
              <w:right w:val="nil"/>
            </w:tcBorders>
          </w:tcPr>
          <w:p w14:paraId="0983AE5F" w14:textId="4F2E3EF5"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single" w:sz="4" w:space="0" w:color="auto"/>
              <w:right w:val="nil"/>
            </w:tcBorders>
          </w:tcPr>
          <w:p w14:paraId="1BC537D3" w14:textId="3C3224A1"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86" w:type="dxa"/>
            <w:tcBorders>
              <w:top w:val="nil"/>
              <w:left w:val="nil"/>
              <w:bottom w:val="single" w:sz="4" w:space="0" w:color="auto"/>
              <w:right w:val="nil"/>
            </w:tcBorders>
          </w:tcPr>
          <w:p w14:paraId="77FB4DCD" w14:textId="6AB41658"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4" w:type="dxa"/>
            <w:tcBorders>
              <w:top w:val="nil"/>
              <w:left w:val="nil"/>
              <w:bottom w:val="single" w:sz="4" w:space="0" w:color="auto"/>
              <w:right w:val="nil"/>
            </w:tcBorders>
          </w:tcPr>
          <w:p w14:paraId="7EE49B7E" w14:textId="19CA105A"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051" w:type="dxa"/>
            <w:tcBorders>
              <w:top w:val="nil"/>
              <w:left w:val="nil"/>
              <w:bottom w:val="single" w:sz="4" w:space="0" w:color="auto"/>
              <w:right w:val="nil"/>
            </w:tcBorders>
          </w:tcPr>
          <w:p w14:paraId="232E31E1" w14:textId="77E21320"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051" w:type="dxa"/>
            <w:tcBorders>
              <w:top w:val="nil"/>
              <w:left w:val="nil"/>
              <w:bottom w:val="single" w:sz="4" w:space="0" w:color="auto"/>
              <w:right w:val="nil"/>
            </w:tcBorders>
          </w:tcPr>
          <w:p w14:paraId="3E3C3704" w14:textId="48D1D1D5"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21</w:t>
            </w:r>
          </w:p>
        </w:tc>
      </w:tr>
      <w:tr w:rsidR="005F55B0" w14:paraId="5D8304D6" w14:textId="77777777" w:rsidTr="00CF654A">
        <w:trPr>
          <w:trHeight w:val="283"/>
        </w:trPr>
        <w:tc>
          <w:tcPr>
            <w:tcW w:w="4352" w:type="dxa"/>
            <w:tcBorders>
              <w:top w:val="nil"/>
              <w:left w:val="nil"/>
              <w:bottom w:val="nil"/>
              <w:right w:val="nil"/>
            </w:tcBorders>
            <w:vAlign w:val="center"/>
          </w:tcPr>
          <w:p w14:paraId="483FACCE" w14:textId="3F96C906" w:rsidR="009B038C" w:rsidRPr="00D335E8" w:rsidRDefault="009B038C" w:rsidP="009B038C">
            <w:pPr>
              <w:spacing w:before="52" w:after="0" w:line="240" w:lineRule="auto"/>
              <w:rPr>
                <w:rFonts w:ascii="Arial" w:eastAsia="PMingLiU" w:hAnsi="Arial"/>
                <w:sz w:val="18"/>
                <w:szCs w:val="18"/>
                <w:lang w:val="en-US" w:eastAsia="en-US"/>
              </w:rPr>
            </w:pPr>
            <w:r w:rsidRPr="00D335E8">
              <w:rPr>
                <w:rFonts w:ascii="Arial" w:eastAsia="Arial" w:hAnsi="Arial"/>
                <w:b/>
                <w:color w:val="000000"/>
                <w:sz w:val="18"/>
                <w:szCs w:val="18"/>
              </w:rPr>
              <w:t>Total Income from Operations</w:t>
            </w:r>
          </w:p>
        </w:tc>
        <w:tc>
          <w:tcPr>
            <w:tcW w:w="1125" w:type="dxa"/>
            <w:tcBorders>
              <w:top w:val="single" w:sz="4" w:space="0" w:color="auto"/>
              <w:left w:val="nil"/>
              <w:bottom w:val="single" w:sz="4" w:space="0" w:color="auto"/>
              <w:right w:val="nil"/>
            </w:tcBorders>
          </w:tcPr>
          <w:p w14:paraId="4DD5496E" w14:textId="46EAE02C"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234,424</w:t>
            </w:r>
          </w:p>
        </w:tc>
        <w:tc>
          <w:tcPr>
            <w:tcW w:w="1125" w:type="dxa"/>
            <w:tcBorders>
              <w:top w:val="single" w:sz="4" w:space="0" w:color="auto"/>
              <w:left w:val="nil"/>
              <w:bottom w:val="single" w:sz="4" w:space="0" w:color="auto"/>
              <w:right w:val="nil"/>
            </w:tcBorders>
          </w:tcPr>
          <w:p w14:paraId="0A6EDEB3" w14:textId="7662C9F6"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218,835</w:t>
            </w:r>
          </w:p>
        </w:tc>
        <w:tc>
          <w:tcPr>
            <w:tcW w:w="1131" w:type="dxa"/>
            <w:tcBorders>
              <w:top w:val="single" w:sz="4" w:space="0" w:color="auto"/>
              <w:left w:val="nil"/>
              <w:bottom w:val="single" w:sz="4" w:space="0" w:color="auto"/>
              <w:right w:val="nil"/>
            </w:tcBorders>
          </w:tcPr>
          <w:p w14:paraId="5A62356B" w14:textId="761DF592"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69,375</w:t>
            </w:r>
          </w:p>
        </w:tc>
        <w:tc>
          <w:tcPr>
            <w:tcW w:w="1128" w:type="dxa"/>
            <w:tcBorders>
              <w:top w:val="single" w:sz="4" w:space="0" w:color="auto"/>
              <w:left w:val="nil"/>
              <w:bottom w:val="single" w:sz="4" w:space="0" w:color="auto"/>
              <w:right w:val="nil"/>
            </w:tcBorders>
          </w:tcPr>
          <w:p w14:paraId="04A83326" w14:textId="38537E38"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11,707</w:t>
            </w:r>
          </w:p>
        </w:tc>
        <w:tc>
          <w:tcPr>
            <w:tcW w:w="1131" w:type="dxa"/>
            <w:tcBorders>
              <w:top w:val="single" w:sz="4" w:space="0" w:color="auto"/>
              <w:left w:val="nil"/>
              <w:bottom w:val="single" w:sz="4" w:space="0" w:color="auto"/>
              <w:right w:val="nil"/>
            </w:tcBorders>
          </w:tcPr>
          <w:p w14:paraId="43BEF426" w14:textId="1CAD1D8D"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187,173</w:t>
            </w:r>
          </w:p>
        </w:tc>
        <w:tc>
          <w:tcPr>
            <w:tcW w:w="1186" w:type="dxa"/>
            <w:tcBorders>
              <w:top w:val="single" w:sz="4" w:space="0" w:color="auto"/>
              <w:left w:val="nil"/>
              <w:bottom w:val="single" w:sz="4" w:space="0" w:color="auto"/>
              <w:right w:val="nil"/>
            </w:tcBorders>
          </w:tcPr>
          <w:p w14:paraId="0FA92A41" w14:textId="2FDF181F"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16,361</w:t>
            </w:r>
          </w:p>
        </w:tc>
        <w:tc>
          <w:tcPr>
            <w:tcW w:w="1134" w:type="dxa"/>
            <w:tcBorders>
              <w:top w:val="single" w:sz="4" w:space="0" w:color="auto"/>
              <w:left w:val="nil"/>
              <w:bottom w:val="single" w:sz="4" w:space="0" w:color="auto"/>
              <w:right w:val="nil"/>
            </w:tcBorders>
          </w:tcPr>
          <w:p w14:paraId="67C6A7EC" w14:textId="243F6A56"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17,956</w:t>
            </w:r>
          </w:p>
        </w:tc>
        <w:tc>
          <w:tcPr>
            <w:tcW w:w="1051" w:type="dxa"/>
            <w:tcBorders>
              <w:top w:val="single" w:sz="4" w:space="0" w:color="auto"/>
              <w:left w:val="nil"/>
              <w:bottom w:val="single" w:sz="4" w:space="0" w:color="auto"/>
              <w:right w:val="nil"/>
            </w:tcBorders>
          </w:tcPr>
          <w:p w14:paraId="4B24FE4C" w14:textId="77AC3378"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349,823</w:t>
            </w:r>
          </w:p>
        </w:tc>
        <w:tc>
          <w:tcPr>
            <w:tcW w:w="1051" w:type="dxa"/>
            <w:tcBorders>
              <w:top w:val="single" w:sz="4" w:space="0" w:color="auto"/>
              <w:left w:val="nil"/>
              <w:bottom w:val="single" w:sz="4" w:space="0" w:color="auto"/>
              <w:right w:val="nil"/>
            </w:tcBorders>
          </w:tcPr>
          <w:p w14:paraId="653C8339" w14:textId="22216F01" w:rsidR="009B038C" w:rsidRPr="00D335E8" w:rsidRDefault="00652406"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406,008</w:t>
            </w:r>
          </w:p>
        </w:tc>
      </w:tr>
      <w:tr w:rsidR="005F55B0" w14:paraId="321DD5F4" w14:textId="77777777" w:rsidTr="00CF654A">
        <w:trPr>
          <w:trHeight w:val="395"/>
        </w:trPr>
        <w:tc>
          <w:tcPr>
            <w:tcW w:w="4352" w:type="dxa"/>
            <w:tcBorders>
              <w:top w:val="nil"/>
              <w:left w:val="nil"/>
              <w:bottom w:val="nil"/>
              <w:right w:val="nil"/>
            </w:tcBorders>
            <w:vAlign w:val="center"/>
          </w:tcPr>
          <w:p w14:paraId="065D6B80" w14:textId="3A44A5BC" w:rsidR="009B038C" w:rsidRPr="00D335E8" w:rsidRDefault="009B038C" w:rsidP="00F97882">
            <w:pPr>
              <w:spacing w:before="240" w:after="0" w:line="240" w:lineRule="auto"/>
              <w:rPr>
                <w:rFonts w:ascii="Arial" w:eastAsia="PMingLiU" w:hAnsi="Arial"/>
                <w:sz w:val="18"/>
                <w:szCs w:val="18"/>
                <w:lang w:val="en-US" w:eastAsia="en-US"/>
              </w:rPr>
            </w:pPr>
            <w:r w:rsidRPr="00D335E8">
              <w:rPr>
                <w:rFonts w:ascii="Arial" w:eastAsia="Arial" w:hAnsi="Arial"/>
                <w:b/>
                <w:color w:val="000000"/>
                <w:sz w:val="18"/>
                <w:szCs w:val="18"/>
              </w:rPr>
              <w:t>Expenses from Operations</w:t>
            </w:r>
          </w:p>
        </w:tc>
        <w:tc>
          <w:tcPr>
            <w:tcW w:w="1125" w:type="dxa"/>
            <w:tcBorders>
              <w:left w:val="nil"/>
              <w:bottom w:val="nil"/>
              <w:right w:val="nil"/>
            </w:tcBorders>
          </w:tcPr>
          <w:p w14:paraId="48F1B43D"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25" w:type="dxa"/>
            <w:tcBorders>
              <w:left w:val="nil"/>
              <w:bottom w:val="nil"/>
              <w:right w:val="nil"/>
            </w:tcBorders>
          </w:tcPr>
          <w:p w14:paraId="7B9C5E79"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1" w:type="dxa"/>
            <w:tcBorders>
              <w:left w:val="nil"/>
              <w:bottom w:val="nil"/>
              <w:right w:val="nil"/>
            </w:tcBorders>
          </w:tcPr>
          <w:p w14:paraId="38E151C0"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28" w:type="dxa"/>
            <w:tcBorders>
              <w:left w:val="nil"/>
              <w:bottom w:val="nil"/>
              <w:right w:val="nil"/>
            </w:tcBorders>
          </w:tcPr>
          <w:p w14:paraId="370A0E17"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1" w:type="dxa"/>
            <w:tcBorders>
              <w:left w:val="nil"/>
              <w:bottom w:val="nil"/>
              <w:right w:val="nil"/>
            </w:tcBorders>
          </w:tcPr>
          <w:p w14:paraId="17CB4BF2"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86" w:type="dxa"/>
            <w:tcBorders>
              <w:left w:val="nil"/>
              <w:bottom w:val="nil"/>
              <w:right w:val="nil"/>
            </w:tcBorders>
          </w:tcPr>
          <w:p w14:paraId="6D2D303E"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134" w:type="dxa"/>
            <w:tcBorders>
              <w:left w:val="nil"/>
              <w:bottom w:val="nil"/>
              <w:right w:val="nil"/>
            </w:tcBorders>
          </w:tcPr>
          <w:p w14:paraId="79A0B69A"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051" w:type="dxa"/>
            <w:tcBorders>
              <w:left w:val="nil"/>
              <w:bottom w:val="nil"/>
              <w:right w:val="nil"/>
            </w:tcBorders>
          </w:tcPr>
          <w:p w14:paraId="258A2A5B"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c>
          <w:tcPr>
            <w:tcW w:w="1051" w:type="dxa"/>
            <w:tcBorders>
              <w:left w:val="nil"/>
              <w:bottom w:val="nil"/>
              <w:right w:val="nil"/>
            </w:tcBorders>
          </w:tcPr>
          <w:p w14:paraId="4087BB00" w14:textId="77777777" w:rsidR="009B038C" w:rsidRPr="00D335E8" w:rsidRDefault="009B038C" w:rsidP="00424C00">
            <w:pPr>
              <w:spacing w:before="52" w:after="0" w:line="240" w:lineRule="auto"/>
              <w:jc w:val="right"/>
              <w:rPr>
                <w:rFonts w:ascii="Arial" w:eastAsia="PMingLiU" w:hAnsi="Arial"/>
                <w:sz w:val="18"/>
                <w:szCs w:val="18"/>
                <w:lang w:val="en-US" w:eastAsia="en-US"/>
              </w:rPr>
            </w:pPr>
          </w:p>
        </w:tc>
      </w:tr>
      <w:tr w:rsidR="005F55B0" w14:paraId="58413641" w14:textId="77777777" w:rsidTr="00CF654A">
        <w:trPr>
          <w:trHeight w:val="283"/>
        </w:trPr>
        <w:tc>
          <w:tcPr>
            <w:tcW w:w="4352" w:type="dxa"/>
            <w:tcBorders>
              <w:top w:val="nil"/>
              <w:left w:val="nil"/>
              <w:bottom w:val="nil"/>
              <w:right w:val="nil"/>
            </w:tcBorders>
            <w:vAlign w:val="center"/>
          </w:tcPr>
          <w:p w14:paraId="3DA5BB25" w14:textId="657ACEB9"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Employee expenses</w:t>
            </w:r>
          </w:p>
        </w:tc>
        <w:tc>
          <w:tcPr>
            <w:tcW w:w="1125" w:type="dxa"/>
            <w:tcBorders>
              <w:top w:val="nil"/>
              <w:left w:val="nil"/>
              <w:bottom w:val="nil"/>
              <w:right w:val="nil"/>
            </w:tcBorders>
          </w:tcPr>
          <w:p w14:paraId="1A095B8D" w14:textId="36220532"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177,589</w:t>
            </w:r>
          </w:p>
        </w:tc>
        <w:tc>
          <w:tcPr>
            <w:tcW w:w="1125" w:type="dxa"/>
            <w:tcBorders>
              <w:top w:val="nil"/>
              <w:left w:val="nil"/>
              <w:bottom w:val="nil"/>
              <w:right w:val="nil"/>
            </w:tcBorders>
          </w:tcPr>
          <w:p w14:paraId="7409F348" w14:textId="0516BA26"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163,942</w:t>
            </w:r>
          </w:p>
        </w:tc>
        <w:tc>
          <w:tcPr>
            <w:tcW w:w="1131" w:type="dxa"/>
            <w:tcBorders>
              <w:top w:val="nil"/>
              <w:left w:val="nil"/>
              <w:bottom w:val="nil"/>
              <w:right w:val="nil"/>
            </w:tcBorders>
          </w:tcPr>
          <w:p w14:paraId="3CC700CD" w14:textId="13D0B748"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5,743</w:t>
            </w:r>
          </w:p>
        </w:tc>
        <w:tc>
          <w:tcPr>
            <w:tcW w:w="1128" w:type="dxa"/>
            <w:tcBorders>
              <w:top w:val="nil"/>
              <w:left w:val="nil"/>
              <w:bottom w:val="nil"/>
              <w:right w:val="nil"/>
            </w:tcBorders>
          </w:tcPr>
          <w:p w14:paraId="397684D3" w14:textId="3C30AA73"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739</w:t>
            </w:r>
          </w:p>
        </w:tc>
        <w:tc>
          <w:tcPr>
            <w:tcW w:w="1131" w:type="dxa"/>
            <w:tcBorders>
              <w:top w:val="nil"/>
              <w:left w:val="nil"/>
              <w:bottom w:val="nil"/>
              <w:right w:val="nil"/>
            </w:tcBorders>
          </w:tcPr>
          <w:p w14:paraId="12D27004" w14:textId="3467BD15"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29,840</w:t>
            </w:r>
          </w:p>
        </w:tc>
        <w:tc>
          <w:tcPr>
            <w:tcW w:w="1186" w:type="dxa"/>
            <w:tcBorders>
              <w:top w:val="nil"/>
              <w:left w:val="nil"/>
              <w:bottom w:val="nil"/>
              <w:right w:val="nil"/>
            </w:tcBorders>
          </w:tcPr>
          <w:p w14:paraId="2E20095E" w14:textId="6073F876"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10,473</w:t>
            </w:r>
          </w:p>
        </w:tc>
        <w:tc>
          <w:tcPr>
            <w:tcW w:w="1134" w:type="dxa"/>
            <w:tcBorders>
              <w:top w:val="nil"/>
              <w:left w:val="nil"/>
              <w:bottom w:val="nil"/>
              <w:right w:val="nil"/>
            </w:tcBorders>
          </w:tcPr>
          <w:p w14:paraId="1E1432AB" w14:textId="1E1E6FCB"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11,414</w:t>
            </w:r>
          </w:p>
        </w:tc>
        <w:tc>
          <w:tcPr>
            <w:tcW w:w="1051" w:type="dxa"/>
            <w:tcBorders>
              <w:top w:val="nil"/>
              <w:left w:val="nil"/>
              <w:bottom w:val="nil"/>
              <w:right w:val="nil"/>
            </w:tcBorders>
          </w:tcPr>
          <w:p w14:paraId="07E88398" w14:textId="64E4B0F3"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205,688</w:t>
            </w:r>
          </w:p>
        </w:tc>
        <w:tc>
          <w:tcPr>
            <w:tcW w:w="1051" w:type="dxa"/>
            <w:tcBorders>
              <w:top w:val="nil"/>
              <w:left w:val="nil"/>
              <w:bottom w:val="nil"/>
              <w:right w:val="nil"/>
            </w:tcBorders>
          </w:tcPr>
          <w:p w14:paraId="7E0D1DE8" w14:textId="0662AC75" w:rsidR="009B038C" w:rsidRPr="00D335E8" w:rsidRDefault="00652406"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193,782</w:t>
            </w:r>
          </w:p>
        </w:tc>
      </w:tr>
      <w:tr w:rsidR="005F55B0" w14:paraId="369D87B9" w14:textId="77777777" w:rsidTr="00CF654A">
        <w:trPr>
          <w:trHeight w:val="283"/>
        </w:trPr>
        <w:tc>
          <w:tcPr>
            <w:tcW w:w="4352" w:type="dxa"/>
            <w:tcBorders>
              <w:top w:val="nil"/>
              <w:left w:val="nil"/>
              <w:bottom w:val="nil"/>
              <w:right w:val="nil"/>
            </w:tcBorders>
            <w:vAlign w:val="center"/>
          </w:tcPr>
          <w:p w14:paraId="58CB47E2" w14:textId="33598D16"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Supplies and services</w:t>
            </w:r>
          </w:p>
        </w:tc>
        <w:tc>
          <w:tcPr>
            <w:tcW w:w="1125" w:type="dxa"/>
            <w:tcBorders>
              <w:top w:val="nil"/>
              <w:left w:val="nil"/>
              <w:bottom w:val="nil"/>
              <w:right w:val="nil"/>
            </w:tcBorders>
          </w:tcPr>
          <w:p w14:paraId="09919500" w14:textId="380A612A"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45,983</w:t>
            </w:r>
          </w:p>
        </w:tc>
        <w:tc>
          <w:tcPr>
            <w:tcW w:w="1125" w:type="dxa"/>
            <w:tcBorders>
              <w:top w:val="nil"/>
              <w:left w:val="nil"/>
              <w:bottom w:val="nil"/>
              <w:right w:val="nil"/>
            </w:tcBorders>
          </w:tcPr>
          <w:p w14:paraId="310DEA0E" w14:textId="37769B66"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34,064</w:t>
            </w:r>
          </w:p>
        </w:tc>
        <w:tc>
          <w:tcPr>
            <w:tcW w:w="1131" w:type="dxa"/>
            <w:tcBorders>
              <w:top w:val="nil"/>
              <w:left w:val="nil"/>
              <w:bottom w:val="nil"/>
              <w:right w:val="nil"/>
            </w:tcBorders>
          </w:tcPr>
          <w:p w14:paraId="7DD8F8BE" w14:textId="0CA3E0C0"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51,827</w:t>
            </w:r>
          </w:p>
        </w:tc>
        <w:tc>
          <w:tcPr>
            <w:tcW w:w="1128" w:type="dxa"/>
            <w:tcBorders>
              <w:top w:val="nil"/>
              <w:left w:val="nil"/>
              <w:bottom w:val="nil"/>
              <w:right w:val="nil"/>
            </w:tcBorders>
          </w:tcPr>
          <w:p w14:paraId="07CB932D" w14:textId="009FA61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10,402</w:t>
            </w:r>
          </w:p>
        </w:tc>
        <w:tc>
          <w:tcPr>
            <w:tcW w:w="1131" w:type="dxa"/>
            <w:tcBorders>
              <w:top w:val="nil"/>
              <w:left w:val="nil"/>
              <w:bottom w:val="nil"/>
              <w:right w:val="nil"/>
            </w:tcBorders>
          </w:tcPr>
          <w:p w14:paraId="27D9EC75" w14:textId="4CB47FDE"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129,788</w:t>
            </w:r>
          </w:p>
        </w:tc>
        <w:tc>
          <w:tcPr>
            <w:tcW w:w="1186" w:type="dxa"/>
            <w:tcBorders>
              <w:top w:val="nil"/>
              <w:left w:val="nil"/>
              <w:bottom w:val="nil"/>
              <w:right w:val="nil"/>
            </w:tcBorders>
          </w:tcPr>
          <w:p w14:paraId="6E510670" w14:textId="35CE33C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419</w:t>
            </w:r>
          </w:p>
        </w:tc>
        <w:tc>
          <w:tcPr>
            <w:tcW w:w="1134" w:type="dxa"/>
            <w:tcBorders>
              <w:top w:val="nil"/>
              <w:left w:val="nil"/>
              <w:bottom w:val="nil"/>
              <w:right w:val="nil"/>
            </w:tcBorders>
          </w:tcPr>
          <w:p w14:paraId="3570F0E6" w14:textId="310C1539"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908</w:t>
            </w:r>
          </w:p>
        </w:tc>
        <w:tc>
          <w:tcPr>
            <w:tcW w:w="1051" w:type="dxa"/>
            <w:tcBorders>
              <w:top w:val="nil"/>
              <w:left w:val="nil"/>
              <w:bottom w:val="nil"/>
              <w:right w:val="nil"/>
            </w:tcBorders>
          </w:tcPr>
          <w:p w14:paraId="48D664EC" w14:textId="7EA43869"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116</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539</w:t>
            </w:r>
          </w:p>
        </w:tc>
        <w:tc>
          <w:tcPr>
            <w:tcW w:w="1051" w:type="dxa"/>
            <w:tcBorders>
              <w:top w:val="nil"/>
              <w:left w:val="nil"/>
              <w:bottom w:val="nil"/>
              <w:right w:val="nil"/>
            </w:tcBorders>
          </w:tcPr>
          <w:p w14:paraId="63EA8281" w14:textId="7E903DEA"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163</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852</w:t>
            </w:r>
          </w:p>
        </w:tc>
      </w:tr>
      <w:tr w:rsidR="005F55B0" w14:paraId="6B02D2DE" w14:textId="77777777" w:rsidTr="00CF654A">
        <w:trPr>
          <w:trHeight w:val="283"/>
        </w:trPr>
        <w:tc>
          <w:tcPr>
            <w:tcW w:w="4352" w:type="dxa"/>
            <w:tcBorders>
              <w:top w:val="nil"/>
              <w:left w:val="nil"/>
              <w:bottom w:val="nil"/>
              <w:right w:val="nil"/>
            </w:tcBorders>
            <w:vAlign w:val="center"/>
          </w:tcPr>
          <w:p w14:paraId="546C9D85" w14:textId="0D8664D4"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Grants and subsidies</w:t>
            </w:r>
          </w:p>
        </w:tc>
        <w:tc>
          <w:tcPr>
            <w:tcW w:w="1125" w:type="dxa"/>
            <w:tcBorders>
              <w:top w:val="nil"/>
              <w:left w:val="nil"/>
              <w:bottom w:val="nil"/>
              <w:right w:val="nil"/>
            </w:tcBorders>
          </w:tcPr>
          <w:p w14:paraId="65E3E4EF" w14:textId="724F3CCA"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4,099</w:t>
            </w:r>
          </w:p>
        </w:tc>
        <w:tc>
          <w:tcPr>
            <w:tcW w:w="1125" w:type="dxa"/>
            <w:tcBorders>
              <w:top w:val="nil"/>
              <w:left w:val="nil"/>
              <w:bottom w:val="nil"/>
              <w:right w:val="nil"/>
            </w:tcBorders>
          </w:tcPr>
          <w:p w14:paraId="72D29B0F" w14:textId="2F0B3DFF"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13,707</w:t>
            </w:r>
          </w:p>
        </w:tc>
        <w:tc>
          <w:tcPr>
            <w:tcW w:w="1131" w:type="dxa"/>
            <w:tcBorders>
              <w:top w:val="nil"/>
              <w:left w:val="nil"/>
              <w:bottom w:val="nil"/>
              <w:right w:val="nil"/>
            </w:tcBorders>
          </w:tcPr>
          <w:p w14:paraId="1493806B" w14:textId="0616840D"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9,221</w:t>
            </w:r>
          </w:p>
        </w:tc>
        <w:tc>
          <w:tcPr>
            <w:tcW w:w="1128" w:type="dxa"/>
            <w:tcBorders>
              <w:top w:val="nil"/>
              <w:left w:val="nil"/>
              <w:bottom w:val="nil"/>
              <w:right w:val="nil"/>
            </w:tcBorders>
          </w:tcPr>
          <w:p w14:paraId="79B246FC" w14:textId="12ACA3D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520</w:t>
            </w:r>
          </w:p>
        </w:tc>
        <w:tc>
          <w:tcPr>
            <w:tcW w:w="1131" w:type="dxa"/>
            <w:tcBorders>
              <w:top w:val="nil"/>
              <w:left w:val="nil"/>
              <w:bottom w:val="nil"/>
              <w:right w:val="nil"/>
            </w:tcBorders>
          </w:tcPr>
          <w:p w14:paraId="475A21A4" w14:textId="603369E8"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17,405</w:t>
            </w:r>
          </w:p>
        </w:tc>
        <w:tc>
          <w:tcPr>
            <w:tcW w:w="1186" w:type="dxa"/>
            <w:tcBorders>
              <w:top w:val="nil"/>
              <w:left w:val="nil"/>
              <w:bottom w:val="nil"/>
              <w:right w:val="nil"/>
            </w:tcBorders>
          </w:tcPr>
          <w:p w14:paraId="67C9603A" w14:textId="3796F8A9"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202</w:t>
            </w:r>
          </w:p>
        </w:tc>
        <w:tc>
          <w:tcPr>
            <w:tcW w:w="1134" w:type="dxa"/>
            <w:tcBorders>
              <w:top w:val="nil"/>
              <w:left w:val="nil"/>
              <w:bottom w:val="nil"/>
              <w:right w:val="nil"/>
            </w:tcBorders>
          </w:tcPr>
          <w:p w14:paraId="337D6E22" w14:textId="6D03421C"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721</w:t>
            </w:r>
          </w:p>
        </w:tc>
        <w:tc>
          <w:tcPr>
            <w:tcW w:w="1051" w:type="dxa"/>
            <w:tcBorders>
              <w:top w:val="nil"/>
              <w:left w:val="nil"/>
              <w:bottom w:val="nil"/>
              <w:right w:val="nil"/>
            </w:tcBorders>
          </w:tcPr>
          <w:p w14:paraId="6DF6D8C1" w14:textId="7D14FE7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16</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763</w:t>
            </w:r>
          </w:p>
        </w:tc>
        <w:tc>
          <w:tcPr>
            <w:tcW w:w="1051" w:type="dxa"/>
            <w:tcBorders>
              <w:top w:val="nil"/>
              <w:left w:val="nil"/>
              <w:bottom w:val="nil"/>
              <w:right w:val="nil"/>
            </w:tcBorders>
          </w:tcPr>
          <w:p w14:paraId="31E64C1D" w14:textId="48A50A7D"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31</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112</w:t>
            </w:r>
          </w:p>
        </w:tc>
      </w:tr>
      <w:tr w:rsidR="005F55B0" w14:paraId="44C82F5E" w14:textId="77777777" w:rsidTr="00CF654A">
        <w:trPr>
          <w:trHeight w:val="283"/>
        </w:trPr>
        <w:tc>
          <w:tcPr>
            <w:tcW w:w="4352" w:type="dxa"/>
            <w:tcBorders>
              <w:top w:val="nil"/>
              <w:left w:val="nil"/>
              <w:bottom w:val="nil"/>
              <w:right w:val="nil"/>
            </w:tcBorders>
            <w:vAlign w:val="center"/>
          </w:tcPr>
          <w:p w14:paraId="666082C9" w14:textId="77D6D8B4"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Depreciation and amortisation</w:t>
            </w:r>
          </w:p>
        </w:tc>
        <w:tc>
          <w:tcPr>
            <w:tcW w:w="1125" w:type="dxa"/>
            <w:tcBorders>
              <w:top w:val="nil"/>
              <w:left w:val="nil"/>
              <w:bottom w:val="nil"/>
              <w:right w:val="nil"/>
            </w:tcBorders>
          </w:tcPr>
          <w:p w14:paraId="1F8647D7" w14:textId="547C0A8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3,434</w:t>
            </w:r>
          </w:p>
        </w:tc>
        <w:tc>
          <w:tcPr>
            <w:tcW w:w="1125" w:type="dxa"/>
            <w:tcBorders>
              <w:top w:val="nil"/>
              <w:left w:val="nil"/>
              <w:bottom w:val="nil"/>
              <w:right w:val="nil"/>
            </w:tcBorders>
          </w:tcPr>
          <w:p w14:paraId="7D7ECF61" w14:textId="5C9A9BB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3,282</w:t>
            </w:r>
          </w:p>
        </w:tc>
        <w:tc>
          <w:tcPr>
            <w:tcW w:w="1131" w:type="dxa"/>
            <w:tcBorders>
              <w:top w:val="nil"/>
              <w:left w:val="nil"/>
              <w:bottom w:val="nil"/>
              <w:right w:val="nil"/>
            </w:tcBorders>
          </w:tcPr>
          <w:p w14:paraId="04E6B8FF" w14:textId="324D750E"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980</w:t>
            </w:r>
          </w:p>
        </w:tc>
        <w:tc>
          <w:tcPr>
            <w:tcW w:w="1128" w:type="dxa"/>
            <w:tcBorders>
              <w:top w:val="nil"/>
              <w:left w:val="nil"/>
              <w:bottom w:val="nil"/>
              <w:right w:val="nil"/>
            </w:tcBorders>
          </w:tcPr>
          <w:p w14:paraId="2253D2C0" w14:textId="0416CC4C"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04C8C780" w14:textId="2DA6918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2,625</w:t>
            </w:r>
          </w:p>
        </w:tc>
        <w:tc>
          <w:tcPr>
            <w:tcW w:w="1186" w:type="dxa"/>
            <w:tcBorders>
              <w:top w:val="nil"/>
              <w:left w:val="nil"/>
              <w:bottom w:val="nil"/>
              <w:right w:val="nil"/>
            </w:tcBorders>
          </w:tcPr>
          <w:p w14:paraId="259A325F" w14:textId="11EB2DA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39</w:t>
            </w:r>
          </w:p>
        </w:tc>
        <w:tc>
          <w:tcPr>
            <w:tcW w:w="1134" w:type="dxa"/>
            <w:tcBorders>
              <w:top w:val="nil"/>
              <w:left w:val="nil"/>
              <w:bottom w:val="nil"/>
              <w:right w:val="nil"/>
            </w:tcBorders>
          </w:tcPr>
          <w:p w14:paraId="278B3B2F" w14:textId="0797FE4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6</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64</w:t>
            </w:r>
          </w:p>
        </w:tc>
        <w:tc>
          <w:tcPr>
            <w:tcW w:w="1051" w:type="dxa"/>
            <w:tcBorders>
              <w:top w:val="nil"/>
              <w:left w:val="nil"/>
              <w:bottom w:val="nil"/>
              <w:right w:val="nil"/>
            </w:tcBorders>
          </w:tcPr>
          <w:p w14:paraId="236A374B" w14:textId="297311D8"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117</w:t>
            </w:r>
          </w:p>
        </w:tc>
        <w:tc>
          <w:tcPr>
            <w:tcW w:w="1051" w:type="dxa"/>
            <w:tcBorders>
              <w:top w:val="nil"/>
              <w:left w:val="nil"/>
              <w:bottom w:val="nil"/>
              <w:right w:val="nil"/>
            </w:tcBorders>
          </w:tcPr>
          <w:p w14:paraId="3CD7FB15" w14:textId="4AFC35B4"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907</w:t>
            </w:r>
          </w:p>
        </w:tc>
      </w:tr>
      <w:tr w:rsidR="005F55B0" w14:paraId="5A351FAF" w14:textId="77777777" w:rsidTr="00CF654A">
        <w:trPr>
          <w:trHeight w:val="283"/>
        </w:trPr>
        <w:tc>
          <w:tcPr>
            <w:tcW w:w="4352" w:type="dxa"/>
            <w:tcBorders>
              <w:top w:val="nil"/>
              <w:left w:val="nil"/>
              <w:bottom w:val="nil"/>
              <w:right w:val="nil"/>
            </w:tcBorders>
            <w:vAlign w:val="center"/>
          </w:tcPr>
          <w:p w14:paraId="4ECE01B7" w14:textId="08445A5E"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Impairment losses</w:t>
            </w:r>
          </w:p>
        </w:tc>
        <w:tc>
          <w:tcPr>
            <w:tcW w:w="1125" w:type="dxa"/>
            <w:tcBorders>
              <w:top w:val="nil"/>
              <w:left w:val="nil"/>
              <w:bottom w:val="nil"/>
              <w:right w:val="nil"/>
            </w:tcBorders>
          </w:tcPr>
          <w:p w14:paraId="502497C8" w14:textId="4CF94C88"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(57)</w:t>
            </w:r>
          </w:p>
        </w:tc>
        <w:tc>
          <w:tcPr>
            <w:tcW w:w="1125" w:type="dxa"/>
            <w:tcBorders>
              <w:top w:val="nil"/>
              <w:left w:val="nil"/>
              <w:bottom w:val="nil"/>
              <w:right w:val="nil"/>
            </w:tcBorders>
          </w:tcPr>
          <w:p w14:paraId="26DFA661" w14:textId="784D939F"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1,491</w:t>
            </w:r>
          </w:p>
        </w:tc>
        <w:tc>
          <w:tcPr>
            <w:tcW w:w="1131" w:type="dxa"/>
            <w:tcBorders>
              <w:top w:val="nil"/>
              <w:left w:val="nil"/>
              <w:bottom w:val="nil"/>
              <w:right w:val="nil"/>
            </w:tcBorders>
          </w:tcPr>
          <w:p w14:paraId="6CFE9F18" w14:textId="60906A42"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8" w:type="dxa"/>
            <w:tcBorders>
              <w:top w:val="nil"/>
              <w:left w:val="nil"/>
              <w:bottom w:val="nil"/>
              <w:right w:val="nil"/>
            </w:tcBorders>
          </w:tcPr>
          <w:p w14:paraId="7F2A3CF9" w14:textId="79A83AE0"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bottom w:val="nil"/>
              <w:right w:val="nil"/>
            </w:tcBorders>
          </w:tcPr>
          <w:p w14:paraId="127213F9" w14:textId="6A2A3B5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w:t>
            </w:r>
          </w:p>
        </w:tc>
        <w:tc>
          <w:tcPr>
            <w:tcW w:w="1186" w:type="dxa"/>
            <w:tcBorders>
              <w:top w:val="nil"/>
              <w:left w:val="nil"/>
              <w:bottom w:val="nil"/>
              <w:right w:val="nil"/>
            </w:tcBorders>
          </w:tcPr>
          <w:p w14:paraId="3D74E025" w14:textId="7A499319"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4" w:type="dxa"/>
            <w:tcBorders>
              <w:top w:val="nil"/>
              <w:left w:val="nil"/>
              <w:bottom w:val="nil"/>
              <w:right w:val="nil"/>
            </w:tcBorders>
          </w:tcPr>
          <w:p w14:paraId="47C7B71E" w14:textId="739D1CD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051" w:type="dxa"/>
            <w:tcBorders>
              <w:top w:val="nil"/>
              <w:left w:val="nil"/>
              <w:bottom w:val="nil"/>
              <w:right w:val="nil"/>
            </w:tcBorders>
          </w:tcPr>
          <w:p w14:paraId="53C8E545" w14:textId="321388C4"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(57)</w:t>
            </w:r>
          </w:p>
        </w:tc>
        <w:tc>
          <w:tcPr>
            <w:tcW w:w="1051" w:type="dxa"/>
            <w:tcBorders>
              <w:top w:val="nil"/>
              <w:left w:val="nil"/>
              <w:bottom w:val="nil"/>
              <w:right w:val="nil"/>
            </w:tcBorders>
          </w:tcPr>
          <w:p w14:paraId="5D106D11" w14:textId="58E10150"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498</w:t>
            </w:r>
          </w:p>
        </w:tc>
      </w:tr>
      <w:tr w:rsidR="005F55B0" w14:paraId="429AA827" w14:textId="77777777" w:rsidTr="00CF654A">
        <w:trPr>
          <w:trHeight w:val="283"/>
        </w:trPr>
        <w:tc>
          <w:tcPr>
            <w:tcW w:w="4352" w:type="dxa"/>
            <w:tcBorders>
              <w:top w:val="nil"/>
              <w:left w:val="nil"/>
              <w:bottom w:val="nil"/>
              <w:right w:val="nil"/>
            </w:tcBorders>
            <w:vAlign w:val="center"/>
          </w:tcPr>
          <w:p w14:paraId="430D55BD" w14:textId="414B8E0F"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Other expenses</w:t>
            </w:r>
          </w:p>
        </w:tc>
        <w:tc>
          <w:tcPr>
            <w:tcW w:w="1125" w:type="dxa"/>
            <w:tcBorders>
              <w:top w:val="nil"/>
              <w:left w:val="nil"/>
              <w:bottom w:val="nil"/>
              <w:right w:val="nil"/>
            </w:tcBorders>
          </w:tcPr>
          <w:p w14:paraId="719F1357" w14:textId="140B9159"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716</w:t>
            </w:r>
          </w:p>
        </w:tc>
        <w:tc>
          <w:tcPr>
            <w:tcW w:w="1125" w:type="dxa"/>
            <w:tcBorders>
              <w:top w:val="nil"/>
              <w:left w:val="nil"/>
              <w:bottom w:val="nil"/>
              <w:right w:val="nil"/>
            </w:tcBorders>
          </w:tcPr>
          <w:p w14:paraId="7EB5EF15" w14:textId="3808B07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316</w:t>
            </w:r>
          </w:p>
        </w:tc>
        <w:tc>
          <w:tcPr>
            <w:tcW w:w="1131" w:type="dxa"/>
            <w:tcBorders>
              <w:top w:val="nil"/>
              <w:left w:val="nil"/>
              <w:bottom w:val="nil"/>
              <w:right w:val="nil"/>
            </w:tcBorders>
          </w:tcPr>
          <w:p w14:paraId="24A1E9D9" w14:textId="14CAB3FF"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1,874</w:t>
            </w:r>
          </w:p>
        </w:tc>
        <w:tc>
          <w:tcPr>
            <w:tcW w:w="1128" w:type="dxa"/>
            <w:tcBorders>
              <w:top w:val="nil"/>
              <w:left w:val="nil"/>
              <w:bottom w:val="nil"/>
              <w:right w:val="nil"/>
            </w:tcBorders>
          </w:tcPr>
          <w:p w14:paraId="7294EEFD" w14:textId="60A0EBED"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36</w:t>
            </w:r>
          </w:p>
        </w:tc>
        <w:tc>
          <w:tcPr>
            <w:tcW w:w="1131" w:type="dxa"/>
            <w:tcBorders>
              <w:top w:val="nil"/>
              <w:left w:val="nil"/>
              <w:bottom w:val="nil"/>
              <w:right w:val="nil"/>
            </w:tcBorders>
          </w:tcPr>
          <w:p w14:paraId="56A152D9" w14:textId="0BE2FEA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2,094</w:t>
            </w:r>
          </w:p>
        </w:tc>
        <w:tc>
          <w:tcPr>
            <w:tcW w:w="1186" w:type="dxa"/>
            <w:tcBorders>
              <w:top w:val="nil"/>
              <w:left w:val="nil"/>
              <w:bottom w:val="nil"/>
              <w:right w:val="nil"/>
            </w:tcBorders>
          </w:tcPr>
          <w:p w14:paraId="05F44140" w14:textId="76866493"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146</w:t>
            </w:r>
          </w:p>
        </w:tc>
        <w:tc>
          <w:tcPr>
            <w:tcW w:w="1134" w:type="dxa"/>
            <w:tcBorders>
              <w:top w:val="nil"/>
              <w:left w:val="nil"/>
              <w:bottom w:val="nil"/>
              <w:right w:val="nil"/>
            </w:tcBorders>
          </w:tcPr>
          <w:p w14:paraId="0677F5BE" w14:textId="71FC5B2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172</w:t>
            </w:r>
          </w:p>
        </w:tc>
        <w:tc>
          <w:tcPr>
            <w:tcW w:w="1051" w:type="dxa"/>
            <w:tcBorders>
              <w:top w:val="nil"/>
              <w:left w:val="nil"/>
              <w:bottom w:val="nil"/>
              <w:right w:val="nil"/>
            </w:tcBorders>
          </w:tcPr>
          <w:p w14:paraId="431B240F" w14:textId="3E8053A0"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944</w:t>
            </w:r>
          </w:p>
        </w:tc>
        <w:tc>
          <w:tcPr>
            <w:tcW w:w="1051" w:type="dxa"/>
            <w:tcBorders>
              <w:top w:val="nil"/>
              <w:left w:val="nil"/>
              <w:bottom w:val="nil"/>
              <w:right w:val="nil"/>
            </w:tcBorders>
          </w:tcPr>
          <w:p w14:paraId="03432979" w14:textId="034067F6"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w:t>
            </w:r>
            <w:r w:rsidR="00424C00" w:rsidRPr="00D335E8">
              <w:rPr>
                <w:rFonts w:ascii="Arial" w:eastAsia="PMingLiU" w:hAnsi="Arial"/>
                <w:sz w:val="18"/>
                <w:szCs w:val="18"/>
                <w:lang w:val="en-US" w:eastAsia="en-US"/>
              </w:rPr>
              <w:t>,</w:t>
            </w:r>
            <w:r w:rsidRPr="00D335E8">
              <w:rPr>
                <w:rFonts w:ascii="Arial" w:eastAsia="PMingLiU" w:hAnsi="Arial"/>
                <w:sz w:val="18"/>
                <w:szCs w:val="18"/>
                <w:lang w:val="en-US" w:eastAsia="en-US"/>
              </w:rPr>
              <w:t>410</w:t>
            </w:r>
          </w:p>
        </w:tc>
      </w:tr>
      <w:tr w:rsidR="005F55B0" w14:paraId="4138C192" w14:textId="77777777" w:rsidTr="00CF654A">
        <w:trPr>
          <w:trHeight w:val="283"/>
        </w:trPr>
        <w:tc>
          <w:tcPr>
            <w:tcW w:w="4352" w:type="dxa"/>
            <w:tcBorders>
              <w:top w:val="nil"/>
              <w:left w:val="nil"/>
              <w:bottom w:val="nil"/>
              <w:right w:val="nil"/>
            </w:tcBorders>
            <w:vAlign w:val="center"/>
          </w:tcPr>
          <w:p w14:paraId="4231A58E" w14:textId="0A959AFC" w:rsidR="009B038C" w:rsidRPr="00D335E8" w:rsidRDefault="00592A02" w:rsidP="009B038C">
            <w:pPr>
              <w:spacing w:before="52" w:after="0" w:line="240" w:lineRule="auto"/>
              <w:rPr>
                <w:rFonts w:ascii="Arial" w:eastAsia="PMingLiU" w:hAnsi="Arial"/>
                <w:sz w:val="18"/>
                <w:szCs w:val="18"/>
                <w:lang w:val="en-US" w:eastAsia="en-US"/>
              </w:rPr>
            </w:pPr>
            <w:r w:rsidRPr="00D335E8">
              <w:rPr>
                <w:rFonts w:ascii="Arial" w:eastAsia="Arial" w:hAnsi="Arial"/>
                <w:color w:val="000000"/>
                <w:sz w:val="18"/>
                <w:szCs w:val="18"/>
              </w:rPr>
              <w:tab/>
            </w:r>
            <w:r w:rsidR="009B038C" w:rsidRPr="00D335E8">
              <w:rPr>
                <w:rFonts w:ascii="Arial" w:eastAsia="Arial" w:hAnsi="Arial"/>
                <w:color w:val="000000"/>
                <w:sz w:val="18"/>
                <w:szCs w:val="18"/>
              </w:rPr>
              <w:t>Revaluation Decrement</w:t>
            </w:r>
          </w:p>
        </w:tc>
        <w:tc>
          <w:tcPr>
            <w:tcW w:w="1125" w:type="dxa"/>
            <w:tcBorders>
              <w:top w:val="nil"/>
              <w:left w:val="nil"/>
              <w:right w:val="nil"/>
            </w:tcBorders>
          </w:tcPr>
          <w:p w14:paraId="05A90AB6" w14:textId="7181A52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112</w:t>
            </w:r>
          </w:p>
        </w:tc>
        <w:tc>
          <w:tcPr>
            <w:tcW w:w="1125" w:type="dxa"/>
            <w:tcBorders>
              <w:top w:val="nil"/>
              <w:left w:val="nil"/>
              <w:right w:val="nil"/>
            </w:tcBorders>
          </w:tcPr>
          <w:p w14:paraId="410C9E97" w14:textId="406643F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right w:val="nil"/>
            </w:tcBorders>
          </w:tcPr>
          <w:p w14:paraId="1C2CE2B8" w14:textId="3F67F575"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28" w:type="dxa"/>
            <w:tcBorders>
              <w:top w:val="nil"/>
              <w:left w:val="nil"/>
              <w:right w:val="nil"/>
            </w:tcBorders>
          </w:tcPr>
          <w:p w14:paraId="01027AD9" w14:textId="1887BFDD"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1" w:type="dxa"/>
            <w:tcBorders>
              <w:top w:val="nil"/>
              <w:left w:val="nil"/>
              <w:right w:val="nil"/>
            </w:tcBorders>
          </w:tcPr>
          <w:p w14:paraId="572F8DAE" w14:textId="1E4FFE93"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86" w:type="dxa"/>
            <w:tcBorders>
              <w:top w:val="nil"/>
              <w:left w:val="nil"/>
              <w:right w:val="nil"/>
            </w:tcBorders>
          </w:tcPr>
          <w:p w14:paraId="565B248D" w14:textId="7DE5FFD3"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134" w:type="dxa"/>
            <w:tcBorders>
              <w:top w:val="nil"/>
              <w:left w:val="nil"/>
              <w:right w:val="nil"/>
            </w:tcBorders>
          </w:tcPr>
          <w:p w14:paraId="01962073" w14:textId="7B944B38"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c>
          <w:tcPr>
            <w:tcW w:w="1051" w:type="dxa"/>
            <w:tcBorders>
              <w:top w:val="nil"/>
              <w:left w:val="nil"/>
              <w:right w:val="nil"/>
            </w:tcBorders>
          </w:tcPr>
          <w:p w14:paraId="77678C7A" w14:textId="1196B0DB"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112</w:t>
            </w:r>
          </w:p>
        </w:tc>
        <w:tc>
          <w:tcPr>
            <w:tcW w:w="1051" w:type="dxa"/>
            <w:tcBorders>
              <w:top w:val="nil"/>
              <w:left w:val="nil"/>
              <w:right w:val="nil"/>
            </w:tcBorders>
          </w:tcPr>
          <w:p w14:paraId="5A852712" w14:textId="5D0B6F30"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w:t>
            </w:r>
          </w:p>
        </w:tc>
      </w:tr>
      <w:tr w:rsidR="00CF654A" w14:paraId="24C73055" w14:textId="77777777" w:rsidTr="00CF654A">
        <w:trPr>
          <w:trHeight w:val="283"/>
        </w:trPr>
        <w:tc>
          <w:tcPr>
            <w:tcW w:w="4352" w:type="dxa"/>
            <w:tcBorders>
              <w:top w:val="nil"/>
              <w:left w:val="nil"/>
              <w:bottom w:val="nil"/>
              <w:right w:val="nil"/>
            </w:tcBorders>
            <w:vAlign w:val="center"/>
          </w:tcPr>
          <w:p w14:paraId="3966C453" w14:textId="5936D143" w:rsidR="009B038C" w:rsidRPr="00D335E8" w:rsidRDefault="009B038C" w:rsidP="009B038C">
            <w:pPr>
              <w:spacing w:before="52" w:after="0" w:line="240" w:lineRule="auto"/>
              <w:rPr>
                <w:rFonts w:ascii="Arial" w:eastAsia="PMingLiU" w:hAnsi="Arial"/>
                <w:sz w:val="18"/>
                <w:szCs w:val="18"/>
                <w:lang w:val="en-US" w:eastAsia="en-US"/>
              </w:rPr>
            </w:pPr>
            <w:r w:rsidRPr="00D335E8">
              <w:rPr>
                <w:rFonts w:ascii="Arial" w:eastAsia="Arial" w:hAnsi="Arial"/>
                <w:b/>
                <w:color w:val="000000"/>
                <w:sz w:val="18"/>
                <w:szCs w:val="18"/>
              </w:rPr>
              <w:t>Total Expenses from Operations</w:t>
            </w:r>
          </w:p>
        </w:tc>
        <w:tc>
          <w:tcPr>
            <w:tcW w:w="1125" w:type="dxa"/>
            <w:tcBorders>
              <w:left w:val="nil"/>
              <w:right w:val="nil"/>
            </w:tcBorders>
          </w:tcPr>
          <w:p w14:paraId="3686662A" w14:textId="532C812F"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231,876</w:t>
            </w:r>
          </w:p>
        </w:tc>
        <w:tc>
          <w:tcPr>
            <w:tcW w:w="1125" w:type="dxa"/>
            <w:tcBorders>
              <w:left w:val="nil"/>
              <w:right w:val="nil"/>
            </w:tcBorders>
          </w:tcPr>
          <w:p w14:paraId="5D0A3412" w14:textId="4C81D7C0"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216,802</w:t>
            </w:r>
          </w:p>
        </w:tc>
        <w:tc>
          <w:tcPr>
            <w:tcW w:w="1131" w:type="dxa"/>
            <w:tcBorders>
              <w:left w:val="nil"/>
              <w:right w:val="nil"/>
            </w:tcBorders>
          </w:tcPr>
          <w:p w14:paraId="6B7C7612" w14:textId="4DFDE116"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69,375</w:t>
            </w:r>
          </w:p>
        </w:tc>
        <w:tc>
          <w:tcPr>
            <w:tcW w:w="1128" w:type="dxa"/>
            <w:tcBorders>
              <w:left w:val="nil"/>
              <w:right w:val="nil"/>
            </w:tcBorders>
          </w:tcPr>
          <w:p w14:paraId="20CA8115" w14:textId="7BFA2883"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11,697</w:t>
            </w:r>
          </w:p>
        </w:tc>
        <w:tc>
          <w:tcPr>
            <w:tcW w:w="1131" w:type="dxa"/>
            <w:tcBorders>
              <w:left w:val="nil"/>
              <w:right w:val="nil"/>
            </w:tcBorders>
          </w:tcPr>
          <w:p w14:paraId="13C6D5E1" w14:textId="444EF9B8"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181,759</w:t>
            </w:r>
          </w:p>
        </w:tc>
        <w:tc>
          <w:tcPr>
            <w:tcW w:w="1186" w:type="dxa"/>
            <w:tcBorders>
              <w:left w:val="nil"/>
              <w:right w:val="nil"/>
            </w:tcBorders>
          </w:tcPr>
          <w:p w14:paraId="4E07C4A5" w14:textId="2986FB08"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16,279</w:t>
            </w:r>
          </w:p>
        </w:tc>
        <w:tc>
          <w:tcPr>
            <w:tcW w:w="1134" w:type="dxa"/>
            <w:tcBorders>
              <w:left w:val="nil"/>
              <w:right w:val="nil"/>
            </w:tcBorders>
          </w:tcPr>
          <w:p w14:paraId="1B0FD8B8" w14:textId="11B21A71"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17,879</w:t>
            </w:r>
          </w:p>
        </w:tc>
        <w:tc>
          <w:tcPr>
            <w:tcW w:w="1051" w:type="dxa"/>
            <w:tcBorders>
              <w:left w:val="nil"/>
              <w:right w:val="nil"/>
            </w:tcBorders>
          </w:tcPr>
          <w:p w14:paraId="49F9B81A" w14:textId="3E4F087A"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347,106</w:t>
            </w:r>
          </w:p>
        </w:tc>
        <w:tc>
          <w:tcPr>
            <w:tcW w:w="1051" w:type="dxa"/>
            <w:tcBorders>
              <w:left w:val="nil"/>
              <w:right w:val="nil"/>
            </w:tcBorders>
          </w:tcPr>
          <w:p w14:paraId="0C188C33" w14:textId="1D061097"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398,561</w:t>
            </w:r>
          </w:p>
        </w:tc>
      </w:tr>
      <w:tr w:rsidR="00CF654A" w14:paraId="4190A5C4" w14:textId="77777777" w:rsidTr="00CF654A">
        <w:trPr>
          <w:trHeight w:val="283"/>
        </w:trPr>
        <w:tc>
          <w:tcPr>
            <w:tcW w:w="4352" w:type="dxa"/>
            <w:tcBorders>
              <w:top w:val="nil"/>
              <w:left w:val="nil"/>
              <w:bottom w:val="nil"/>
              <w:right w:val="nil"/>
            </w:tcBorders>
            <w:vAlign w:val="center"/>
          </w:tcPr>
          <w:p w14:paraId="08960260" w14:textId="0A4FBE0B" w:rsidR="009B038C" w:rsidRPr="00D335E8" w:rsidRDefault="009B038C" w:rsidP="00F97882">
            <w:pPr>
              <w:spacing w:before="120" w:after="0" w:line="240" w:lineRule="auto"/>
              <w:rPr>
                <w:rFonts w:ascii="Arial" w:eastAsia="PMingLiU" w:hAnsi="Arial"/>
                <w:sz w:val="18"/>
                <w:szCs w:val="18"/>
                <w:lang w:val="en-US" w:eastAsia="en-US"/>
              </w:rPr>
            </w:pPr>
            <w:r w:rsidRPr="00D335E8">
              <w:rPr>
                <w:rFonts w:ascii="Arial" w:eastAsia="Arial" w:hAnsi="Arial"/>
                <w:b/>
                <w:color w:val="000000"/>
                <w:sz w:val="18"/>
                <w:szCs w:val="18"/>
              </w:rPr>
              <w:t>Operating Result from Operations</w:t>
            </w:r>
          </w:p>
        </w:tc>
        <w:tc>
          <w:tcPr>
            <w:tcW w:w="1125" w:type="dxa"/>
            <w:tcBorders>
              <w:left w:val="nil"/>
              <w:right w:val="nil"/>
            </w:tcBorders>
          </w:tcPr>
          <w:p w14:paraId="7DE5DA03" w14:textId="7B6F536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2,548</w:t>
            </w:r>
          </w:p>
        </w:tc>
        <w:tc>
          <w:tcPr>
            <w:tcW w:w="1125" w:type="dxa"/>
            <w:tcBorders>
              <w:left w:val="nil"/>
              <w:right w:val="nil"/>
            </w:tcBorders>
          </w:tcPr>
          <w:p w14:paraId="75E9ADAE" w14:textId="527F37BF"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2,033</w:t>
            </w:r>
          </w:p>
        </w:tc>
        <w:tc>
          <w:tcPr>
            <w:tcW w:w="1131" w:type="dxa"/>
            <w:tcBorders>
              <w:left w:val="nil"/>
              <w:right w:val="nil"/>
            </w:tcBorders>
          </w:tcPr>
          <w:p w14:paraId="20B8F183" w14:textId="1D579615" w:rsidR="009B038C" w:rsidRPr="00D335E8" w:rsidRDefault="00F97882" w:rsidP="00424C00">
            <w:pPr>
              <w:spacing w:before="52" w:after="0" w:line="240" w:lineRule="auto"/>
              <w:jc w:val="right"/>
              <w:rPr>
                <w:rFonts w:ascii="Arial" w:eastAsia="PMingLiU" w:hAnsi="Arial"/>
                <w:sz w:val="18"/>
                <w:szCs w:val="18"/>
                <w:lang w:val="en-US" w:eastAsia="en-US"/>
              </w:rPr>
            </w:pPr>
            <w:r>
              <w:rPr>
                <w:rFonts w:ascii="Arial" w:eastAsia="PMingLiU" w:hAnsi="Arial"/>
                <w:sz w:val="18"/>
                <w:szCs w:val="18"/>
                <w:lang w:val="en-US" w:eastAsia="en-US"/>
              </w:rPr>
              <w:t>-</w:t>
            </w:r>
          </w:p>
        </w:tc>
        <w:tc>
          <w:tcPr>
            <w:tcW w:w="1128" w:type="dxa"/>
            <w:tcBorders>
              <w:left w:val="nil"/>
              <w:right w:val="nil"/>
            </w:tcBorders>
          </w:tcPr>
          <w:p w14:paraId="7215E775" w14:textId="29CF45AC"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10</w:t>
            </w:r>
          </w:p>
        </w:tc>
        <w:tc>
          <w:tcPr>
            <w:tcW w:w="1131" w:type="dxa"/>
            <w:tcBorders>
              <w:left w:val="nil"/>
              <w:right w:val="nil"/>
            </w:tcBorders>
          </w:tcPr>
          <w:p w14:paraId="4D5D6E89" w14:textId="5756B417" w:rsidR="009B038C" w:rsidRPr="00D335E8" w:rsidRDefault="002F7BBE"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5,414</w:t>
            </w:r>
          </w:p>
        </w:tc>
        <w:tc>
          <w:tcPr>
            <w:tcW w:w="1186" w:type="dxa"/>
            <w:tcBorders>
              <w:left w:val="nil"/>
              <w:right w:val="nil"/>
            </w:tcBorders>
          </w:tcPr>
          <w:p w14:paraId="14666181" w14:textId="7EB73C53" w:rsidR="009B038C" w:rsidRPr="00D335E8" w:rsidRDefault="00424C00"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82</w:t>
            </w:r>
          </w:p>
        </w:tc>
        <w:tc>
          <w:tcPr>
            <w:tcW w:w="1134" w:type="dxa"/>
            <w:tcBorders>
              <w:left w:val="nil"/>
              <w:right w:val="nil"/>
            </w:tcBorders>
          </w:tcPr>
          <w:p w14:paraId="36B73C46" w14:textId="351C0F09" w:rsidR="009B038C" w:rsidRPr="00D335E8" w:rsidRDefault="00424C00"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77</w:t>
            </w:r>
          </w:p>
        </w:tc>
        <w:tc>
          <w:tcPr>
            <w:tcW w:w="1051" w:type="dxa"/>
            <w:tcBorders>
              <w:left w:val="nil"/>
              <w:right w:val="nil"/>
            </w:tcBorders>
          </w:tcPr>
          <w:p w14:paraId="2E901BED" w14:textId="54C82391" w:rsidR="009B038C" w:rsidRPr="00D335E8" w:rsidRDefault="00424C00"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2,717</w:t>
            </w:r>
          </w:p>
        </w:tc>
        <w:tc>
          <w:tcPr>
            <w:tcW w:w="1051" w:type="dxa"/>
            <w:tcBorders>
              <w:left w:val="nil"/>
              <w:right w:val="nil"/>
            </w:tcBorders>
          </w:tcPr>
          <w:p w14:paraId="698C2C69" w14:textId="5D36329C" w:rsidR="009B038C" w:rsidRPr="00D335E8" w:rsidRDefault="00424C00" w:rsidP="00424C00">
            <w:pPr>
              <w:spacing w:before="52" w:after="0" w:line="240" w:lineRule="auto"/>
              <w:jc w:val="right"/>
              <w:rPr>
                <w:rFonts w:ascii="Arial" w:eastAsia="PMingLiU" w:hAnsi="Arial"/>
                <w:sz w:val="18"/>
                <w:szCs w:val="18"/>
                <w:lang w:val="en-US" w:eastAsia="en-US"/>
              </w:rPr>
            </w:pPr>
            <w:r w:rsidRPr="00D335E8">
              <w:rPr>
                <w:rFonts w:ascii="Arial" w:eastAsia="PMingLiU" w:hAnsi="Arial"/>
                <w:sz w:val="18"/>
                <w:szCs w:val="18"/>
                <w:lang w:val="en-US" w:eastAsia="en-US"/>
              </w:rPr>
              <w:t>7,447</w:t>
            </w:r>
          </w:p>
        </w:tc>
      </w:tr>
      <w:tr w:rsidR="00CF654A" w14:paraId="58CBBC88" w14:textId="77777777" w:rsidTr="00CF654A">
        <w:trPr>
          <w:trHeight w:val="283"/>
        </w:trPr>
        <w:tc>
          <w:tcPr>
            <w:tcW w:w="4352" w:type="dxa"/>
            <w:tcBorders>
              <w:top w:val="nil"/>
              <w:left w:val="nil"/>
              <w:bottom w:val="nil"/>
              <w:right w:val="nil"/>
            </w:tcBorders>
            <w:vAlign w:val="center"/>
          </w:tcPr>
          <w:p w14:paraId="65342013" w14:textId="1EF9D8E2" w:rsidR="009B038C" w:rsidRPr="00D335E8" w:rsidRDefault="009B038C" w:rsidP="00F97882">
            <w:pPr>
              <w:spacing w:before="120" w:after="0" w:line="240" w:lineRule="auto"/>
              <w:rPr>
                <w:rFonts w:ascii="Arial" w:eastAsia="PMingLiU" w:hAnsi="Arial"/>
                <w:sz w:val="18"/>
                <w:szCs w:val="18"/>
                <w:lang w:val="en-US" w:eastAsia="en-US"/>
              </w:rPr>
            </w:pPr>
            <w:r w:rsidRPr="00D335E8">
              <w:rPr>
                <w:rFonts w:ascii="Arial" w:eastAsia="Arial" w:hAnsi="Arial"/>
                <w:b/>
                <w:color w:val="000000"/>
                <w:sz w:val="18"/>
                <w:szCs w:val="18"/>
              </w:rPr>
              <w:t>Operating Result for the Year</w:t>
            </w:r>
          </w:p>
        </w:tc>
        <w:tc>
          <w:tcPr>
            <w:tcW w:w="1125" w:type="dxa"/>
            <w:tcBorders>
              <w:left w:val="nil"/>
              <w:right w:val="nil"/>
            </w:tcBorders>
          </w:tcPr>
          <w:p w14:paraId="1BBF6ADF" w14:textId="26B030D8"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2,548</w:t>
            </w:r>
          </w:p>
        </w:tc>
        <w:tc>
          <w:tcPr>
            <w:tcW w:w="1125" w:type="dxa"/>
            <w:tcBorders>
              <w:left w:val="nil"/>
              <w:right w:val="nil"/>
            </w:tcBorders>
          </w:tcPr>
          <w:p w14:paraId="1973AB0E" w14:textId="424C784F"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2,033</w:t>
            </w:r>
          </w:p>
        </w:tc>
        <w:tc>
          <w:tcPr>
            <w:tcW w:w="1131" w:type="dxa"/>
            <w:tcBorders>
              <w:left w:val="nil"/>
              <w:right w:val="nil"/>
            </w:tcBorders>
          </w:tcPr>
          <w:p w14:paraId="0575FADA" w14:textId="4425669D" w:rsidR="009B038C" w:rsidRPr="00D335E8" w:rsidRDefault="00F97882" w:rsidP="00424C00">
            <w:pPr>
              <w:spacing w:before="52" w:after="0" w:line="240" w:lineRule="auto"/>
              <w:jc w:val="right"/>
              <w:rPr>
                <w:rFonts w:ascii="Arial" w:eastAsia="PMingLiU" w:hAnsi="Arial"/>
                <w:b/>
                <w:bCs/>
                <w:sz w:val="18"/>
                <w:szCs w:val="18"/>
                <w:lang w:val="en-US" w:eastAsia="en-US"/>
              </w:rPr>
            </w:pPr>
            <w:r>
              <w:rPr>
                <w:rFonts w:ascii="Arial" w:eastAsia="PMingLiU" w:hAnsi="Arial"/>
                <w:b/>
                <w:bCs/>
                <w:sz w:val="18"/>
                <w:szCs w:val="18"/>
                <w:lang w:val="en-US" w:eastAsia="en-US"/>
              </w:rPr>
              <w:t>-</w:t>
            </w:r>
          </w:p>
        </w:tc>
        <w:tc>
          <w:tcPr>
            <w:tcW w:w="1128" w:type="dxa"/>
            <w:tcBorders>
              <w:left w:val="nil"/>
              <w:right w:val="nil"/>
            </w:tcBorders>
          </w:tcPr>
          <w:p w14:paraId="1A252A9B" w14:textId="050BD74F"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10</w:t>
            </w:r>
          </w:p>
        </w:tc>
        <w:tc>
          <w:tcPr>
            <w:tcW w:w="1131" w:type="dxa"/>
            <w:tcBorders>
              <w:left w:val="nil"/>
              <w:right w:val="nil"/>
            </w:tcBorders>
          </w:tcPr>
          <w:p w14:paraId="1EE032A2" w14:textId="7CD8E3D2"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5,414</w:t>
            </w:r>
          </w:p>
        </w:tc>
        <w:tc>
          <w:tcPr>
            <w:tcW w:w="1186" w:type="dxa"/>
            <w:tcBorders>
              <w:left w:val="nil"/>
              <w:right w:val="nil"/>
            </w:tcBorders>
          </w:tcPr>
          <w:p w14:paraId="1A033EC8" w14:textId="43479F0D"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82</w:t>
            </w:r>
          </w:p>
        </w:tc>
        <w:tc>
          <w:tcPr>
            <w:tcW w:w="1134" w:type="dxa"/>
            <w:tcBorders>
              <w:left w:val="nil"/>
              <w:right w:val="nil"/>
            </w:tcBorders>
          </w:tcPr>
          <w:p w14:paraId="098C2E8A" w14:textId="24DAFDDF"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77</w:t>
            </w:r>
          </w:p>
        </w:tc>
        <w:tc>
          <w:tcPr>
            <w:tcW w:w="1051" w:type="dxa"/>
            <w:tcBorders>
              <w:left w:val="nil"/>
              <w:right w:val="nil"/>
            </w:tcBorders>
          </w:tcPr>
          <w:p w14:paraId="61E21A3B" w14:textId="1D0957BB"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2,717</w:t>
            </w:r>
          </w:p>
        </w:tc>
        <w:tc>
          <w:tcPr>
            <w:tcW w:w="1051" w:type="dxa"/>
            <w:tcBorders>
              <w:left w:val="nil"/>
              <w:right w:val="nil"/>
            </w:tcBorders>
          </w:tcPr>
          <w:p w14:paraId="3A1528D1" w14:textId="31BDE63B"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7,447</w:t>
            </w:r>
          </w:p>
        </w:tc>
      </w:tr>
      <w:tr w:rsidR="00CF654A" w14:paraId="54996AFC" w14:textId="77777777" w:rsidTr="00CF654A">
        <w:trPr>
          <w:trHeight w:val="283"/>
        </w:trPr>
        <w:tc>
          <w:tcPr>
            <w:tcW w:w="4352" w:type="dxa"/>
            <w:tcBorders>
              <w:top w:val="nil"/>
              <w:left w:val="nil"/>
              <w:bottom w:val="nil"/>
              <w:right w:val="nil"/>
            </w:tcBorders>
            <w:vAlign w:val="center"/>
          </w:tcPr>
          <w:p w14:paraId="23DCC3AA" w14:textId="7613008E" w:rsidR="009B038C" w:rsidRPr="00D335E8" w:rsidRDefault="009B038C" w:rsidP="00F97882">
            <w:pPr>
              <w:spacing w:before="120" w:after="0" w:line="240" w:lineRule="auto"/>
              <w:rPr>
                <w:rFonts w:ascii="Arial" w:eastAsia="Arial" w:hAnsi="Arial"/>
                <w:b/>
                <w:color w:val="000000"/>
                <w:sz w:val="18"/>
                <w:szCs w:val="18"/>
              </w:rPr>
            </w:pPr>
            <w:r w:rsidRPr="00D335E8">
              <w:rPr>
                <w:rFonts w:ascii="Arial" w:eastAsia="Arial" w:hAnsi="Arial"/>
                <w:b/>
                <w:color w:val="000000"/>
                <w:sz w:val="18"/>
                <w:szCs w:val="18"/>
              </w:rPr>
              <w:t>Total Comprehensive Income</w:t>
            </w:r>
          </w:p>
        </w:tc>
        <w:tc>
          <w:tcPr>
            <w:tcW w:w="1125" w:type="dxa"/>
            <w:tcBorders>
              <w:left w:val="nil"/>
              <w:right w:val="nil"/>
            </w:tcBorders>
          </w:tcPr>
          <w:p w14:paraId="674B14CA" w14:textId="76168F13"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2,548</w:t>
            </w:r>
          </w:p>
        </w:tc>
        <w:tc>
          <w:tcPr>
            <w:tcW w:w="1125" w:type="dxa"/>
            <w:tcBorders>
              <w:left w:val="nil"/>
              <w:right w:val="nil"/>
            </w:tcBorders>
          </w:tcPr>
          <w:p w14:paraId="466986E3" w14:textId="0E119A7E"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2,033</w:t>
            </w:r>
          </w:p>
        </w:tc>
        <w:tc>
          <w:tcPr>
            <w:tcW w:w="1131" w:type="dxa"/>
            <w:tcBorders>
              <w:left w:val="nil"/>
              <w:right w:val="nil"/>
            </w:tcBorders>
          </w:tcPr>
          <w:p w14:paraId="596895D2" w14:textId="69DE7DB5" w:rsidR="009B038C" w:rsidRPr="00D335E8" w:rsidRDefault="00F97882" w:rsidP="00424C00">
            <w:pPr>
              <w:spacing w:before="52" w:after="0" w:line="240" w:lineRule="auto"/>
              <w:jc w:val="right"/>
              <w:rPr>
                <w:rFonts w:ascii="Arial" w:eastAsia="PMingLiU" w:hAnsi="Arial"/>
                <w:b/>
                <w:bCs/>
                <w:sz w:val="18"/>
                <w:szCs w:val="18"/>
                <w:lang w:val="en-US" w:eastAsia="en-US"/>
              </w:rPr>
            </w:pPr>
            <w:r>
              <w:rPr>
                <w:rFonts w:ascii="Arial" w:eastAsia="PMingLiU" w:hAnsi="Arial"/>
                <w:b/>
                <w:bCs/>
                <w:sz w:val="18"/>
                <w:szCs w:val="18"/>
                <w:lang w:val="en-US" w:eastAsia="en-US"/>
              </w:rPr>
              <w:t>-</w:t>
            </w:r>
          </w:p>
        </w:tc>
        <w:tc>
          <w:tcPr>
            <w:tcW w:w="1128" w:type="dxa"/>
            <w:tcBorders>
              <w:left w:val="nil"/>
              <w:right w:val="nil"/>
            </w:tcBorders>
          </w:tcPr>
          <w:p w14:paraId="1C486D96" w14:textId="32447AC2"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10</w:t>
            </w:r>
          </w:p>
        </w:tc>
        <w:tc>
          <w:tcPr>
            <w:tcW w:w="1131" w:type="dxa"/>
            <w:tcBorders>
              <w:left w:val="nil"/>
              <w:right w:val="nil"/>
            </w:tcBorders>
          </w:tcPr>
          <w:p w14:paraId="21A0D43B" w14:textId="275FF06F" w:rsidR="009B038C" w:rsidRPr="00D335E8" w:rsidRDefault="002F7BBE"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5,414</w:t>
            </w:r>
          </w:p>
        </w:tc>
        <w:tc>
          <w:tcPr>
            <w:tcW w:w="1186" w:type="dxa"/>
            <w:tcBorders>
              <w:left w:val="nil"/>
              <w:right w:val="nil"/>
            </w:tcBorders>
          </w:tcPr>
          <w:p w14:paraId="31FAB2E0" w14:textId="74109403"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82</w:t>
            </w:r>
          </w:p>
        </w:tc>
        <w:tc>
          <w:tcPr>
            <w:tcW w:w="1134" w:type="dxa"/>
            <w:tcBorders>
              <w:left w:val="nil"/>
              <w:right w:val="nil"/>
            </w:tcBorders>
          </w:tcPr>
          <w:p w14:paraId="79AD143D" w14:textId="38AE374A"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77</w:t>
            </w:r>
          </w:p>
        </w:tc>
        <w:tc>
          <w:tcPr>
            <w:tcW w:w="1051" w:type="dxa"/>
            <w:tcBorders>
              <w:left w:val="nil"/>
              <w:right w:val="nil"/>
            </w:tcBorders>
          </w:tcPr>
          <w:p w14:paraId="7FEE5254" w14:textId="0A77638C"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2,717</w:t>
            </w:r>
          </w:p>
        </w:tc>
        <w:tc>
          <w:tcPr>
            <w:tcW w:w="1051" w:type="dxa"/>
            <w:tcBorders>
              <w:left w:val="nil"/>
              <w:right w:val="nil"/>
            </w:tcBorders>
          </w:tcPr>
          <w:p w14:paraId="74D96F8D" w14:textId="2132B7B2" w:rsidR="009B038C" w:rsidRPr="00D335E8" w:rsidRDefault="00424C00" w:rsidP="00424C00">
            <w:pPr>
              <w:spacing w:before="52" w:after="0" w:line="240" w:lineRule="auto"/>
              <w:jc w:val="right"/>
              <w:rPr>
                <w:rFonts w:ascii="Arial" w:eastAsia="PMingLiU" w:hAnsi="Arial"/>
                <w:b/>
                <w:bCs/>
                <w:sz w:val="18"/>
                <w:szCs w:val="18"/>
                <w:lang w:val="en-US" w:eastAsia="en-US"/>
              </w:rPr>
            </w:pPr>
            <w:r w:rsidRPr="00D335E8">
              <w:rPr>
                <w:rFonts w:ascii="Arial" w:eastAsia="PMingLiU" w:hAnsi="Arial"/>
                <w:b/>
                <w:bCs/>
                <w:sz w:val="18"/>
                <w:szCs w:val="18"/>
                <w:lang w:val="en-US" w:eastAsia="en-US"/>
              </w:rPr>
              <w:t>7,447</w:t>
            </w:r>
          </w:p>
        </w:tc>
      </w:tr>
    </w:tbl>
    <w:p w14:paraId="130BB3DB" w14:textId="36396CBF"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p>
    <w:p w14:paraId="072AC20D" w14:textId="6378CDB5" w:rsidR="00AC2714" w:rsidRPr="00AC2714" w:rsidRDefault="00AC2714" w:rsidP="00AC2714">
      <w:pPr>
        <w:spacing w:after="163" w:line="20" w:lineRule="exact"/>
        <w:rPr>
          <w:rFonts w:ascii="Times New Roman" w:eastAsia="PMingLiU" w:hAnsi="Times New Roman" w:cs="Times New Roman"/>
          <w:sz w:val="22"/>
          <w:szCs w:val="22"/>
          <w:lang w:val="en-US" w:eastAsia="en-US"/>
        </w:rPr>
      </w:pPr>
    </w:p>
    <w:p w14:paraId="0E631676" w14:textId="314A160E" w:rsidR="00AC2714" w:rsidRPr="00AC2714" w:rsidRDefault="00AC2714" w:rsidP="00AC2714">
      <w:pPr>
        <w:tabs>
          <w:tab w:val="left" w:pos="288"/>
        </w:tabs>
        <w:spacing w:after="0" w:line="191"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ATSIP Economic and Community Participation Services transactions are from 13 November 2020 to 30 June 2021 due to the Machinery-of-Government changes.</w:t>
      </w:r>
    </w:p>
    <w:p w14:paraId="55B9B621" w14:textId="092B9FBD" w:rsidR="00AC2714" w:rsidRPr="00AC2714" w:rsidRDefault="00AC2714" w:rsidP="00571B97">
      <w:pPr>
        <w:tabs>
          <w:tab w:val="left" w:pos="288"/>
        </w:tabs>
        <w:spacing w:after="0" w:line="209" w:lineRule="exact"/>
        <w:textAlignment w:val="baseline"/>
        <w:rPr>
          <w:rFonts w:ascii="Times New Roman" w:eastAsia="PMingLiU" w:hAnsi="Times New Roman" w:cs="Times New Roman"/>
          <w:sz w:val="16"/>
          <w:szCs w:val="16"/>
          <w:lang w:val="en-US" w:eastAsia="en-US"/>
        </w:rPr>
        <w:sectPr w:rsidR="00AC2714" w:rsidRPr="00AC2714">
          <w:pgSz w:w="16838" w:h="11909" w:orient="landscape"/>
          <w:pgMar w:top="1440" w:right="1438" w:bottom="1033" w:left="1440" w:header="720" w:footer="720" w:gutter="0"/>
          <w:cols w:space="720"/>
        </w:sect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Community Services transactions are from 1 July 2020 to 30 November 2020 due to the Machinery-of-Government changes. Seniors Services transactions are for the full year.</w:t>
      </w:r>
    </w:p>
    <w:p w14:paraId="0C823E6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BA0092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Balance Sheet - Controlled</w:t>
      </w:r>
    </w:p>
    <w:p w14:paraId="458BBE9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pacing w:val="-1"/>
          <w:sz w:val="16"/>
          <w:szCs w:val="16"/>
          <w:lang w:val="en-US" w:eastAsia="en-US"/>
        </w:rPr>
      </w:pPr>
      <w:r w:rsidRPr="00AC2714">
        <w:rPr>
          <w:rFonts w:ascii="Calibri Light" w:eastAsia="Arial" w:hAnsi="Calibri Light" w:cs="Times New Roman"/>
          <w:color w:val="2F5496"/>
          <w:spacing w:val="-1"/>
          <w:sz w:val="16"/>
          <w:szCs w:val="16"/>
          <w:lang w:val="en-US" w:eastAsia="en-US"/>
        </w:rPr>
        <w:t>as at 30 June 2021</w:t>
      </w:r>
    </w:p>
    <w:p w14:paraId="1D1B5AEF" w14:textId="77777777"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1216" behindDoc="0" locked="0" layoutInCell="1" allowOverlap="1" wp14:anchorId="057C9022" wp14:editId="68422CC2">
                <wp:simplePos x="0" y="0"/>
                <wp:positionH relativeFrom="page">
                  <wp:posOffset>912495</wp:posOffset>
                </wp:positionH>
                <wp:positionV relativeFrom="page">
                  <wp:posOffset>1447800</wp:posOffset>
                </wp:positionV>
                <wp:extent cx="5741035" cy="0"/>
                <wp:effectExtent l="0" t="0" r="0" b="0"/>
                <wp:wrapNone/>
                <wp:docPr id="76"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9493" id="Line 43" o:spid="_x0000_s1026" style="position:absolute;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CQqTzvCAQAAawMAAA4AAAAAAAAAAAAAAAAA&#10;LgIAAGRycy9lMm9Eb2MueG1sUEsBAi0AFAAGAAgAAAAhAI2mNsrdAAAADAEAAA8AAAAAAAAAAAAA&#10;AAAAHAQAAGRycy9kb3ducmV2LnhtbFBLBQYAAAAABAAEAPMAAAAmBQAAAAA=&#10;" strokeweight=".5pt">
                <w10:wrap anchorx="page" anchory="page"/>
              </v:line>
            </w:pict>
          </mc:Fallback>
        </mc:AlternateContent>
      </w:r>
    </w:p>
    <w:tbl>
      <w:tblPr>
        <w:tblStyle w:val="TableGrid1"/>
        <w:tblW w:w="0" w:type="auto"/>
        <w:tblLayout w:type="fixed"/>
        <w:tblCellMar>
          <w:left w:w="0" w:type="dxa"/>
          <w:right w:w="0" w:type="dxa"/>
        </w:tblCellMar>
        <w:tblLook w:val="04A0" w:firstRow="1" w:lastRow="0" w:firstColumn="1" w:lastColumn="0" w:noHBand="0" w:noVBand="1"/>
      </w:tblPr>
      <w:tblGrid>
        <w:gridCol w:w="4678"/>
        <w:gridCol w:w="2506"/>
        <w:gridCol w:w="1013"/>
        <w:gridCol w:w="843"/>
      </w:tblGrid>
      <w:tr w:rsidR="00AC2714" w:rsidRPr="00AC2714" w14:paraId="4F614BFB" w14:textId="77777777" w:rsidTr="00B86C59">
        <w:trPr>
          <w:trHeight w:hRule="exact" w:val="865"/>
        </w:trPr>
        <w:tc>
          <w:tcPr>
            <w:tcW w:w="4678" w:type="dxa"/>
            <w:tcBorders>
              <w:top w:val="none" w:sz="0" w:space="0" w:color="020000"/>
              <w:left w:val="none" w:sz="0" w:space="0" w:color="020000"/>
              <w:bottom w:val="none" w:sz="0" w:space="0" w:color="020000"/>
              <w:right w:val="none" w:sz="0" w:space="0" w:color="020000"/>
            </w:tcBorders>
          </w:tcPr>
          <w:p w14:paraId="3D7C3F84"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2506" w:type="dxa"/>
            <w:tcBorders>
              <w:top w:val="none" w:sz="0" w:space="0" w:color="020000"/>
              <w:left w:val="none" w:sz="0" w:space="0" w:color="020000"/>
              <w:bottom w:val="none" w:sz="0" w:space="0" w:color="020000"/>
              <w:right w:val="none" w:sz="0" w:space="0" w:color="020000"/>
            </w:tcBorders>
            <w:vAlign w:val="bottom"/>
          </w:tcPr>
          <w:p w14:paraId="629D89BC" w14:textId="77777777" w:rsidR="00AC2714" w:rsidRPr="00B06206" w:rsidRDefault="00AC2714" w:rsidP="00AC2714">
            <w:pPr>
              <w:spacing w:before="527" w:after="127" w:line="196"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Note</w:t>
            </w:r>
          </w:p>
        </w:tc>
        <w:tc>
          <w:tcPr>
            <w:tcW w:w="1013" w:type="dxa"/>
            <w:tcBorders>
              <w:top w:val="none" w:sz="0" w:space="0" w:color="020000"/>
              <w:left w:val="none" w:sz="0" w:space="0" w:color="020000"/>
              <w:bottom w:val="none" w:sz="0" w:space="0" w:color="020000"/>
              <w:right w:val="none" w:sz="0" w:space="0" w:color="020000"/>
            </w:tcBorders>
          </w:tcPr>
          <w:p w14:paraId="50B9E8E2" w14:textId="77777777" w:rsidR="00AC2714" w:rsidRPr="00B06206" w:rsidRDefault="00AC2714" w:rsidP="00AC2714">
            <w:pPr>
              <w:spacing w:before="114" w:after="0" w:line="196" w:lineRule="exact"/>
              <w:ind w:right="108"/>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Actual ^</w:t>
            </w:r>
          </w:p>
          <w:p w14:paraId="0727FC0C" w14:textId="77777777" w:rsidR="00AC2714" w:rsidRPr="00B06206" w:rsidRDefault="00AC2714" w:rsidP="00AC2714">
            <w:pPr>
              <w:spacing w:before="10" w:after="0" w:line="196" w:lineRule="exact"/>
              <w:ind w:right="108"/>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2021</w:t>
            </w:r>
          </w:p>
          <w:p w14:paraId="23FD18F3" w14:textId="77777777" w:rsidR="00AC2714" w:rsidRPr="00B06206" w:rsidRDefault="00AC2714" w:rsidP="00AC2714">
            <w:pPr>
              <w:spacing w:before="11" w:after="127" w:line="196" w:lineRule="exact"/>
              <w:ind w:right="108"/>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$'000</w:t>
            </w:r>
          </w:p>
        </w:tc>
        <w:tc>
          <w:tcPr>
            <w:tcW w:w="843" w:type="dxa"/>
            <w:tcBorders>
              <w:top w:val="none" w:sz="0" w:space="0" w:color="020000"/>
              <w:left w:val="none" w:sz="0" w:space="0" w:color="020000"/>
              <w:bottom w:val="none" w:sz="0" w:space="0" w:color="020000"/>
              <w:right w:val="none" w:sz="0" w:space="0" w:color="020000"/>
            </w:tcBorders>
          </w:tcPr>
          <w:p w14:paraId="3FB2EBC8" w14:textId="77777777" w:rsidR="00AC2714" w:rsidRPr="00B06206" w:rsidRDefault="00AC2714" w:rsidP="00AC2714">
            <w:pPr>
              <w:spacing w:before="114" w:after="0" w:line="196"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Actual</w:t>
            </w:r>
          </w:p>
          <w:p w14:paraId="4E0C38C3" w14:textId="77777777" w:rsidR="00AC2714" w:rsidRPr="00B06206" w:rsidRDefault="00AC2714" w:rsidP="00AC2714">
            <w:pPr>
              <w:spacing w:before="10" w:after="0" w:line="196"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2020</w:t>
            </w:r>
          </w:p>
          <w:p w14:paraId="45EA7A44" w14:textId="77777777" w:rsidR="00AC2714" w:rsidRPr="00B06206" w:rsidRDefault="00AC2714" w:rsidP="00AC2714">
            <w:pPr>
              <w:spacing w:before="11" w:after="127" w:line="196" w:lineRule="exact"/>
              <w:ind w:right="13"/>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$'000</w:t>
            </w:r>
          </w:p>
        </w:tc>
      </w:tr>
      <w:tr w:rsidR="00AC2714" w:rsidRPr="00AC2714" w14:paraId="0BA6F35E" w14:textId="77777777" w:rsidTr="00B86C59">
        <w:trPr>
          <w:trHeight w:hRule="exact" w:val="346"/>
        </w:trPr>
        <w:tc>
          <w:tcPr>
            <w:tcW w:w="4678" w:type="dxa"/>
            <w:tcBorders>
              <w:top w:val="none" w:sz="0" w:space="0" w:color="020000"/>
              <w:left w:val="none" w:sz="0" w:space="0" w:color="020000"/>
              <w:bottom w:val="none" w:sz="0" w:space="0" w:color="020000"/>
              <w:right w:val="none" w:sz="0" w:space="0" w:color="020000"/>
            </w:tcBorders>
            <w:vAlign w:val="center"/>
          </w:tcPr>
          <w:p w14:paraId="62ACCEBF" w14:textId="77777777" w:rsidR="00AC2714" w:rsidRPr="00B06206" w:rsidRDefault="00AC2714" w:rsidP="00AC2714">
            <w:pPr>
              <w:spacing w:before="151" w:after="0" w:line="19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Current Assets</w:t>
            </w:r>
          </w:p>
        </w:tc>
        <w:tc>
          <w:tcPr>
            <w:tcW w:w="2506" w:type="dxa"/>
            <w:tcBorders>
              <w:top w:val="none" w:sz="0" w:space="0" w:color="020000"/>
              <w:left w:val="none" w:sz="0" w:space="0" w:color="020000"/>
              <w:bottom w:val="none" w:sz="0" w:space="0" w:color="020000"/>
              <w:right w:val="none" w:sz="0" w:space="0" w:color="020000"/>
            </w:tcBorders>
          </w:tcPr>
          <w:p w14:paraId="1A846B2D"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one" w:sz="0" w:space="0" w:color="020000"/>
              <w:bottom w:val="none" w:sz="0" w:space="0" w:color="020000"/>
              <w:right w:val="none" w:sz="0" w:space="0" w:color="020000"/>
            </w:tcBorders>
          </w:tcPr>
          <w:p w14:paraId="65106580"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43" w:type="dxa"/>
            <w:tcBorders>
              <w:top w:val="none" w:sz="0" w:space="0" w:color="020000"/>
              <w:left w:val="none" w:sz="0" w:space="0" w:color="020000"/>
              <w:bottom w:val="none" w:sz="0" w:space="0" w:color="020000"/>
              <w:right w:val="none" w:sz="0" w:space="0" w:color="020000"/>
            </w:tcBorders>
          </w:tcPr>
          <w:p w14:paraId="4112DCA1"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4E9E5A91" w14:textId="77777777" w:rsidTr="00B86C59">
        <w:trPr>
          <w:trHeight w:hRule="exact" w:val="202"/>
        </w:trPr>
        <w:tc>
          <w:tcPr>
            <w:tcW w:w="4678" w:type="dxa"/>
            <w:tcBorders>
              <w:top w:val="none" w:sz="0" w:space="0" w:color="020000"/>
              <w:left w:val="none" w:sz="0" w:space="0" w:color="020000"/>
              <w:bottom w:val="none" w:sz="0" w:space="0" w:color="020000"/>
              <w:right w:val="none" w:sz="0" w:space="0" w:color="020000"/>
            </w:tcBorders>
            <w:vAlign w:val="center"/>
          </w:tcPr>
          <w:p w14:paraId="1ED31FB0"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Cash and cash equivalents</w:t>
            </w:r>
          </w:p>
        </w:tc>
        <w:tc>
          <w:tcPr>
            <w:tcW w:w="2506" w:type="dxa"/>
            <w:tcBorders>
              <w:top w:val="none" w:sz="0" w:space="0" w:color="020000"/>
              <w:left w:val="none" w:sz="0" w:space="0" w:color="020000"/>
              <w:bottom w:val="none" w:sz="0" w:space="0" w:color="020000"/>
              <w:right w:val="none" w:sz="0" w:space="0" w:color="020000"/>
            </w:tcBorders>
            <w:vAlign w:val="center"/>
          </w:tcPr>
          <w:p w14:paraId="247361CE"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C1</w:t>
            </w:r>
          </w:p>
        </w:tc>
        <w:tc>
          <w:tcPr>
            <w:tcW w:w="1013" w:type="dxa"/>
            <w:tcBorders>
              <w:top w:val="none" w:sz="0" w:space="0" w:color="020000"/>
              <w:left w:val="none" w:sz="0" w:space="0" w:color="020000"/>
              <w:bottom w:val="none" w:sz="0" w:space="0" w:color="020000"/>
              <w:right w:val="none" w:sz="0" w:space="0" w:color="020000"/>
            </w:tcBorders>
            <w:vAlign w:val="center"/>
          </w:tcPr>
          <w:p w14:paraId="797BDE85" w14:textId="77777777" w:rsidR="00AC2714" w:rsidRPr="00B06206" w:rsidRDefault="00AC2714" w:rsidP="00AC2714">
            <w:pPr>
              <w:spacing w:after="0" w:line="189"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54,840</w:t>
            </w:r>
          </w:p>
        </w:tc>
        <w:tc>
          <w:tcPr>
            <w:tcW w:w="843" w:type="dxa"/>
            <w:tcBorders>
              <w:top w:val="none" w:sz="0" w:space="0" w:color="020000"/>
              <w:left w:val="none" w:sz="0" w:space="0" w:color="020000"/>
              <w:bottom w:val="none" w:sz="0" w:space="0" w:color="020000"/>
              <w:right w:val="none" w:sz="0" w:space="0" w:color="020000"/>
            </w:tcBorders>
            <w:vAlign w:val="center"/>
          </w:tcPr>
          <w:p w14:paraId="2014877C"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72,041</w:t>
            </w:r>
          </w:p>
        </w:tc>
      </w:tr>
      <w:tr w:rsidR="00AC2714" w:rsidRPr="00AC2714" w14:paraId="4BE64144" w14:textId="77777777" w:rsidTr="006847C9">
        <w:trPr>
          <w:trHeight w:hRule="exact" w:val="211"/>
        </w:trPr>
        <w:tc>
          <w:tcPr>
            <w:tcW w:w="4678" w:type="dxa"/>
            <w:tcBorders>
              <w:top w:val="none" w:sz="0" w:space="0" w:color="020000"/>
              <w:left w:val="none" w:sz="0" w:space="0" w:color="020000"/>
              <w:bottom w:val="none" w:sz="0" w:space="0" w:color="020000"/>
              <w:right w:val="none" w:sz="0" w:space="0" w:color="020000"/>
            </w:tcBorders>
            <w:vAlign w:val="center"/>
          </w:tcPr>
          <w:p w14:paraId="2C054132"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Receivables</w:t>
            </w:r>
          </w:p>
        </w:tc>
        <w:tc>
          <w:tcPr>
            <w:tcW w:w="2506" w:type="dxa"/>
            <w:tcBorders>
              <w:top w:val="none" w:sz="0" w:space="0" w:color="020000"/>
              <w:left w:val="none" w:sz="0" w:space="0" w:color="020000"/>
              <w:bottom w:val="nil"/>
              <w:right w:val="none" w:sz="0" w:space="0" w:color="020000"/>
            </w:tcBorders>
            <w:vAlign w:val="center"/>
          </w:tcPr>
          <w:p w14:paraId="60A2F0CE"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C2</w:t>
            </w:r>
          </w:p>
        </w:tc>
        <w:tc>
          <w:tcPr>
            <w:tcW w:w="1013" w:type="dxa"/>
            <w:tcBorders>
              <w:top w:val="none" w:sz="0" w:space="0" w:color="020000"/>
              <w:left w:val="none" w:sz="0" w:space="0" w:color="020000"/>
              <w:bottom w:val="none" w:sz="0" w:space="0" w:color="020000"/>
              <w:right w:val="none" w:sz="0" w:space="0" w:color="020000"/>
            </w:tcBorders>
            <w:vAlign w:val="bottom"/>
          </w:tcPr>
          <w:p w14:paraId="65FD0046" w14:textId="77777777" w:rsidR="00AC2714" w:rsidRPr="00B06206" w:rsidRDefault="00AC2714" w:rsidP="00AC2714">
            <w:pPr>
              <w:spacing w:after="0" w:line="180"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6,009</w:t>
            </w:r>
          </w:p>
        </w:tc>
        <w:tc>
          <w:tcPr>
            <w:tcW w:w="843" w:type="dxa"/>
            <w:tcBorders>
              <w:top w:val="none" w:sz="0" w:space="0" w:color="020000"/>
              <w:left w:val="none" w:sz="0" w:space="0" w:color="020000"/>
              <w:bottom w:val="none" w:sz="0" w:space="0" w:color="020000"/>
              <w:right w:val="none" w:sz="0" w:space="0" w:color="020000"/>
            </w:tcBorders>
            <w:vAlign w:val="bottom"/>
          </w:tcPr>
          <w:p w14:paraId="36007DC8"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4,841</w:t>
            </w:r>
          </w:p>
        </w:tc>
      </w:tr>
      <w:tr w:rsidR="00AC2714" w:rsidRPr="00AC2714" w14:paraId="2B494D3F" w14:textId="77777777" w:rsidTr="006847C9">
        <w:trPr>
          <w:trHeight w:hRule="exact" w:val="221"/>
        </w:trPr>
        <w:tc>
          <w:tcPr>
            <w:tcW w:w="4678" w:type="dxa"/>
            <w:tcBorders>
              <w:top w:val="none" w:sz="0" w:space="0" w:color="020000"/>
              <w:left w:val="none" w:sz="0" w:space="0" w:color="020000"/>
              <w:bottom w:val="none" w:sz="0" w:space="0" w:color="020000"/>
              <w:right w:val="nil"/>
            </w:tcBorders>
            <w:vAlign w:val="center"/>
          </w:tcPr>
          <w:p w14:paraId="5B629ED9" w14:textId="77777777" w:rsidR="00AC2714" w:rsidRPr="00B06206" w:rsidRDefault="00AC2714" w:rsidP="00AC2714">
            <w:pPr>
              <w:spacing w:after="1" w:line="21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Other current assets</w:t>
            </w:r>
          </w:p>
        </w:tc>
        <w:tc>
          <w:tcPr>
            <w:tcW w:w="2506" w:type="dxa"/>
            <w:tcBorders>
              <w:top w:val="nil"/>
              <w:left w:val="nil"/>
              <w:bottom w:val="nil"/>
              <w:right w:val="nil"/>
            </w:tcBorders>
          </w:tcPr>
          <w:p w14:paraId="7174E02B"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single" w:sz="4" w:space="0" w:color="000000"/>
              <w:right w:val="none" w:sz="0" w:space="0" w:color="020000"/>
            </w:tcBorders>
            <w:vAlign w:val="center"/>
          </w:tcPr>
          <w:p w14:paraId="2BC8BCB2" w14:textId="77777777" w:rsidR="00AC2714" w:rsidRPr="00B06206" w:rsidRDefault="00AC2714" w:rsidP="00AC2714">
            <w:pPr>
              <w:spacing w:after="8" w:line="196"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1,774</w:t>
            </w:r>
          </w:p>
        </w:tc>
        <w:tc>
          <w:tcPr>
            <w:tcW w:w="843" w:type="dxa"/>
            <w:tcBorders>
              <w:top w:val="none" w:sz="0" w:space="0" w:color="020000"/>
              <w:left w:val="none" w:sz="0" w:space="0" w:color="020000"/>
              <w:bottom w:val="single" w:sz="4" w:space="0" w:color="000000"/>
              <w:right w:val="none" w:sz="0" w:space="0" w:color="020000"/>
            </w:tcBorders>
            <w:vAlign w:val="center"/>
          </w:tcPr>
          <w:p w14:paraId="4EFBC1DE" w14:textId="77777777" w:rsidR="00AC2714" w:rsidRPr="00B06206" w:rsidRDefault="00AC2714" w:rsidP="00AC2714">
            <w:pPr>
              <w:spacing w:after="15" w:line="205"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2,377</w:t>
            </w:r>
          </w:p>
        </w:tc>
      </w:tr>
      <w:tr w:rsidR="00AC2714" w:rsidRPr="00AC2714" w14:paraId="6A79C48D" w14:textId="77777777" w:rsidTr="006847C9">
        <w:trPr>
          <w:trHeight w:hRule="exact" w:val="216"/>
        </w:trPr>
        <w:tc>
          <w:tcPr>
            <w:tcW w:w="4678" w:type="dxa"/>
            <w:tcBorders>
              <w:top w:val="none" w:sz="0" w:space="0" w:color="020000"/>
              <w:left w:val="none" w:sz="0" w:space="0" w:color="020000"/>
              <w:bottom w:val="none" w:sz="0" w:space="0" w:color="020000"/>
              <w:right w:val="nil"/>
            </w:tcBorders>
          </w:tcPr>
          <w:p w14:paraId="36253D6F"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2506" w:type="dxa"/>
            <w:tcBorders>
              <w:top w:val="nil"/>
              <w:left w:val="nil"/>
              <w:bottom w:val="nil"/>
              <w:right w:val="nil"/>
            </w:tcBorders>
          </w:tcPr>
          <w:p w14:paraId="4DB2931B"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56C24D19" w14:textId="77777777" w:rsidR="00AC2714" w:rsidRPr="00B06206" w:rsidRDefault="00AC2714" w:rsidP="00AC2714">
            <w:pPr>
              <w:spacing w:after="8" w:line="196"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62,623</w:t>
            </w:r>
          </w:p>
        </w:tc>
        <w:tc>
          <w:tcPr>
            <w:tcW w:w="843" w:type="dxa"/>
            <w:tcBorders>
              <w:top w:val="single" w:sz="4" w:space="0" w:color="000000"/>
              <w:left w:val="none" w:sz="0" w:space="0" w:color="020000"/>
              <w:bottom w:val="single" w:sz="4" w:space="0" w:color="000000"/>
              <w:right w:val="none" w:sz="0" w:space="0" w:color="020000"/>
            </w:tcBorders>
            <w:vAlign w:val="bottom"/>
          </w:tcPr>
          <w:p w14:paraId="77148D33" w14:textId="77777777" w:rsidR="00AC2714" w:rsidRPr="00B06206" w:rsidRDefault="00AC2714" w:rsidP="00AC2714">
            <w:pPr>
              <w:spacing w:after="11" w:line="204"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79,259</w:t>
            </w:r>
          </w:p>
        </w:tc>
      </w:tr>
      <w:tr w:rsidR="00AC2714" w:rsidRPr="00AC2714" w14:paraId="1F8695EF" w14:textId="77777777" w:rsidTr="006847C9">
        <w:trPr>
          <w:trHeight w:hRule="exact" w:val="456"/>
        </w:trPr>
        <w:tc>
          <w:tcPr>
            <w:tcW w:w="4678" w:type="dxa"/>
            <w:tcBorders>
              <w:top w:val="none" w:sz="0" w:space="0" w:color="020000"/>
              <w:left w:val="none" w:sz="0" w:space="0" w:color="020000"/>
              <w:bottom w:val="none" w:sz="0" w:space="0" w:color="020000"/>
              <w:right w:val="nil"/>
            </w:tcBorders>
            <w:vAlign w:val="bottom"/>
          </w:tcPr>
          <w:p w14:paraId="5C764C22" w14:textId="77777777" w:rsidR="00AC2714" w:rsidRPr="00B06206" w:rsidRDefault="00AC2714" w:rsidP="00AC2714">
            <w:pPr>
              <w:spacing w:before="256" w:after="0" w:line="18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Current Assets</w:t>
            </w:r>
          </w:p>
        </w:tc>
        <w:tc>
          <w:tcPr>
            <w:tcW w:w="2506" w:type="dxa"/>
            <w:tcBorders>
              <w:top w:val="nil"/>
              <w:left w:val="nil"/>
              <w:bottom w:val="nil"/>
              <w:right w:val="nil"/>
            </w:tcBorders>
          </w:tcPr>
          <w:p w14:paraId="4153984E"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3F06CE04" w14:textId="77777777" w:rsidR="00AC2714" w:rsidRPr="00B06206" w:rsidRDefault="00AC2714" w:rsidP="00AC2714">
            <w:pPr>
              <w:spacing w:before="251" w:after="0" w:line="194"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62,623</w:t>
            </w:r>
          </w:p>
        </w:tc>
        <w:tc>
          <w:tcPr>
            <w:tcW w:w="843" w:type="dxa"/>
            <w:tcBorders>
              <w:top w:val="single" w:sz="4" w:space="0" w:color="000000"/>
              <w:left w:val="none" w:sz="0" w:space="0" w:color="020000"/>
              <w:bottom w:val="single" w:sz="4" w:space="0" w:color="000000"/>
              <w:right w:val="none" w:sz="0" w:space="0" w:color="020000"/>
            </w:tcBorders>
            <w:vAlign w:val="bottom"/>
          </w:tcPr>
          <w:p w14:paraId="031A3597" w14:textId="77777777" w:rsidR="00AC2714" w:rsidRPr="00B06206" w:rsidRDefault="00AC2714" w:rsidP="00AC2714">
            <w:pPr>
              <w:spacing w:before="229" w:after="5" w:line="211"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79,259</w:t>
            </w:r>
          </w:p>
        </w:tc>
      </w:tr>
      <w:tr w:rsidR="00AC2714" w:rsidRPr="00AC2714" w14:paraId="2F1DC612" w14:textId="77777777" w:rsidTr="006847C9">
        <w:trPr>
          <w:trHeight w:hRule="exact" w:val="316"/>
        </w:trPr>
        <w:tc>
          <w:tcPr>
            <w:tcW w:w="4678" w:type="dxa"/>
            <w:tcBorders>
              <w:top w:val="none" w:sz="0" w:space="0" w:color="020000"/>
              <w:left w:val="none" w:sz="0" w:space="0" w:color="020000"/>
              <w:bottom w:val="none" w:sz="0" w:space="0" w:color="020000"/>
              <w:right w:val="nil"/>
            </w:tcBorders>
            <w:vAlign w:val="center"/>
          </w:tcPr>
          <w:p w14:paraId="0932AE86" w14:textId="77777777" w:rsidR="00AC2714" w:rsidRPr="00B06206" w:rsidRDefault="00AC2714" w:rsidP="00AC2714">
            <w:pPr>
              <w:spacing w:before="105"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Property, plant and equipment</w:t>
            </w:r>
          </w:p>
        </w:tc>
        <w:tc>
          <w:tcPr>
            <w:tcW w:w="2506" w:type="dxa"/>
            <w:tcBorders>
              <w:top w:val="nil"/>
              <w:left w:val="nil"/>
              <w:bottom w:val="nil"/>
              <w:right w:val="nil"/>
            </w:tcBorders>
            <w:vAlign w:val="center"/>
          </w:tcPr>
          <w:p w14:paraId="785DF3BD" w14:textId="77777777" w:rsidR="00AC2714" w:rsidRPr="00B06206" w:rsidRDefault="00AC2714" w:rsidP="00AC2714">
            <w:pPr>
              <w:spacing w:before="105"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C4</w:t>
            </w:r>
          </w:p>
        </w:tc>
        <w:tc>
          <w:tcPr>
            <w:tcW w:w="1013" w:type="dxa"/>
            <w:tcBorders>
              <w:top w:val="single" w:sz="4" w:space="0" w:color="000000"/>
              <w:left w:val="nil"/>
              <w:bottom w:val="none" w:sz="0" w:space="0" w:color="020000"/>
              <w:right w:val="none" w:sz="0" w:space="0" w:color="020000"/>
            </w:tcBorders>
            <w:vAlign w:val="center"/>
          </w:tcPr>
          <w:p w14:paraId="475C882E" w14:textId="77777777" w:rsidR="00AC2714" w:rsidRPr="00B06206" w:rsidRDefault="00AC2714" w:rsidP="00AC2714">
            <w:pPr>
              <w:spacing w:before="122" w:after="0" w:line="184"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181,296</w:t>
            </w:r>
          </w:p>
        </w:tc>
        <w:tc>
          <w:tcPr>
            <w:tcW w:w="843" w:type="dxa"/>
            <w:tcBorders>
              <w:top w:val="single" w:sz="4" w:space="0" w:color="000000"/>
              <w:left w:val="none" w:sz="0" w:space="0" w:color="020000"/>
              <w:bottom w:val="none" w:sz="0" w:space="0" w:color="020000"/>
              <w:right w:val="none" w:sz="0" w:space="0" w:color="020000"/>
            </w:tcBorders>
            <w:vAlign w:val="center"/>
          </w:tcPr>
          <w:p w14:paraId="43E1238E" w14:textId="77777777" w:rsidR="00AC2714" w:rsidRPr="00B06206" w:rsidRDefault="00AC2714" w:rsidP="00AC2714">
            <w:pPr>
              <w:spacing w:before="105" w:after="0" w:line="20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283,925</w:t>
            </w:r>
          </w:p>
        </w:tc>
      </w:tr>
      <w:tr w:rsidR="00AC2714" w:rsidRPr="00AC2714" w14:paraId="642835B5" w14:textId="77777777" w:rsidTr="006847C9">
        <w:trPr>
          <w:trHeight w:hRule="exact" w:val="207"/>
        </w:trPr>
        <w:tc>
          <w:tcPr>
            <w:tcW w:w="4678" w:type="dxa"/>
            <w:tcBorders>
              <w:top w:val="none" w:sz="0" w:space="0" w:color="020000"/>
              <w:left w:val="none" w:sz="0" w:space="0" w:color="020000"/>
              <w:bottom w:val="none" w:sz="0" w:space="0" w:color="020000"/>
              <w:right w:val="nil"/>
            </w:tcBorders>
            <w:vAlign w:val="center"/>
          </w:tcPr>
          <w:p w14:paraId="24445EF5" w14:textId="77777777" w:rsidR="00AC2714" w:rsidRPr="00B06206" w:rsidRDefault="00AC2714" w:rsidP="00AC2714">
            <w:pPr>
              <w:spacing w:after="0" w:line="20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Intangibles</w:t>
            </w:r>
          </w:p>
        </w:tc>
        <w:tc>
          <w:tcPr>
            <w:tcW w:w="2506" w:type="dxa"/>
            <w:tcBorders>
              <w:top w:val="nil"/>
              <w:left w:val="nil"/>
              <w:bottom w:val="nil"/>
              <w:right w:val="nil"/>
            </w:tcBorders>
            <w:vAlign w:val="center"/>
          </w:tcPr>
          <w:p w14:paraId="6DFB9C3E" w14:textId="77777777" w:rsidR="00AC2714" w:rsidRPr="00B06206" w:rsidRDefault="00AC2714" w:rsidP="00AC2714">
            <w:pPr>
              <w:spacing w:after="0" w:line="20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C5</w:t>
            </w:r>
          </w:p>
        </w:tc>
        <w:tc>
          <w:tcPr>
            <w:tcW w:w="1013" w:type="dxa"/>
            <w:tcBorders>
              <w:top w:val="none" w:sz="0" w:space="0" w:color="020000"/>
              <w:left w:val="nil"/>
              <w:bottom w:val="none" w:sz="0" w:space="0" w:color="020000"/>
              <w:right w:val="none" w:sz="0" w:space="0" w:color="020000"/>
            </w:tcBorders>
            <w:vAlign w:val="center"/>
          </w:tcPr>
          <w:p w14:paraId="68A5DC0D" w14:textId="77777777" w:rsidR="00AC2714" w:rsidRPr="00B06206" w:rsidRDefault="00AC2714" w:rsidP="00AC2714">
            <w:pPr>
              <w:spacing w:after="0" w:line="194"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1,050</w:t>
            </w:r>
          </w:p>
        </w:tc>
        <w:tc>
          <w:tcPr>
            <w:tcW w:w="843" w:type="dxa"/>
            <w:tcBorders>
              <w:top w:val="none" w:sz="0" w:space="0" w:color="020000"/>
              <w:left w:val="none" w:sz="0" w:space="0" w:color="020000"/>
              <w:bottom w:val="none" w:sz="0" w:space="0" w:color="020000"/>
              <w:right w:val="none" w:sz="0" w:space="0" w:color="020000"/>
            </w:tcBorders>
            <w:vAlign w:val="center"/>
          </w:tcPr>
          <w:p w14:paraId="3DF7BD5C" w14:textId="77777777" w:rsidR="00AC2714" w:rsidRPr="00B06206" w:rsidRDefault="00AC2714" w:rsidP="00AC2714">
            <w:pPr>
              <w:spacing w:after="0" w:line="20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3,226</w:t>
            </w:r>
          </w:p>
        </w:tc>
      </w:tr>
      <w:tr w:rsidR="00AC2714" w:rsidRPr="00AC2714" w14:paraId="66F91831" w14:textId="77777777" w:rsidTr="006847C9">
        <w:trPr>
          <w:trHeight w:hRule="exact" w:val="221"/>
        </w:trPr>
        <w:tc>
          <w:tcPr>
            <w:tcW w:w="4678" w:type="dxa"/>
            <w:tcBorders>
              <w:top w:val="none" w:sz="0" w:space="0" w:color="020000"/>
              <w:left w:val="none" w:sz="0" w:space="0" w:color="020000"/>
              <w:bottom w:val="none" w:sz="0" w:space="0" w:color="020000"/>
              <w:right w:val="nil"/>
            </w:tcBorders>
            <w:vAlign w:val="center"/>
          </w:tcPr>
          <w:p w14:paraId="75A13EF0" w14:textId="77777777" w:rsidR="00AC2714" w:rsidRPr="00B06206" w:rsidRDefault="00AC2714" w:rsidP="00AC2714">
            <w:pPr>
              <w:spacing w:after="0" w:line="210"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Right-of-use assets</w:t>
            </w:r>
          </w:p>
        </w:tc>
        <w:tc>
          <w:tcPr>
            <w:tcW w:w="2506" w:type="dxa"/>
            <w:tcBorders>
              <w:top w:val="nil"/>
              <w:left w:val="nil"/>
              <w:bottom w:val="nil"/>
              <w:right w:val="nil"/>
            </w:tcBorders>
          </w:tcPr>
          <w:p w14:paraId="45F86364"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single" w:sz="4" w:space="0" w:color="000000"/>
              <w:right w:val="none" w:sz="0" w:space="0" w:color="020000"/>
            </w:tcBorders>
            <w:vAlign w:val="center"/>
          </w:tcPr>
          <w:p w14:paraId="6509C3E0" w14:textId="77777777" w:rsidR="00AC2714" w:rsidRPr="00B06206" w:rsidRDefault="00AC2714" w:rsidP="00AC2714">
            <w:pPr>
              <w:spacing w:after="8" w:line="196"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843" w:type="dxa"/>
            <w:tcBorders>
              <w:top w:val="none" w:sz="0" w:space="0" w:color="020000"/>
              <w:left w:val="none" w:sz="0" w:space="0" w:color="020000"/>
              <w:bottom w:val="single" w:sz="4" w:space="0" w:color="000000"/>
              <w:right w:val="none" w:sz="0" w:space="0" w:color="020000"/>
            </w:tcBorders>
            <w:vAlign w:val="center"/>
          </w:tcPr>
          <w:p w14:paraId="42AC4C54" w14:textId="77777777" w:rsidR="00AC2714" w:rsidRPr="00B06206" w:rsidRDefault="00AC2714" w:rsidP="00AC2714">
            <w:pPr>
              <w:spacing w:after="6" w:line="209"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51</w:t>
            </w:r>
          </w:p>
        </w:tc>
      </w:tr>
      <w:tr w:rsidR="00AC2714" w:rsidRPr="00AC2714" w14:paraId="353CEE5C" w14:textId="77777777" w:rsidTr="006847C9">
        <w:trPr>
          <w:trHeight w:hRule="exact" w:val="216"/>
        </w:trPr>
        <w:tc>
          <w:tcPr>
            <w:tcW w:w="4678" w:type="dxa"/>
            <w:tcBorders>
              <w:top w:val="none" w:sz="0" w:space="0" w:color="020000"/>
              <w:left w:val="none" w:sz="0" w:space="0" w:color="020000"/>
              <w:bottom w:val="none" w:sz="0" w:space="0" w:color="020000"/>
              <w:right w:val="nil"/>
            </w:tcBorders>
            <w:vAlign w:val="center"/>
          </w:tcPr>
          <w:p w14:paraId="7D21FC4B" w14:textId="77777777" w:rsidR="00AC2714" w:rsidRPr="00B06206" w:rsidRDefault="00AC2714" w:rsidP="00AC2714">
            <w:pPr>
              <w:spacing w:after="0" w:line="18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Non-Current Assets</w:t>
            </w:r>
          </w:p>
        </w:tc>
        <w:tc>
          <w:tcPr>
            <w:tcW w:w="2506" w:type="dxa"/>
            <w:tcBorders>
              <w:top w:val="nil"/>
              <w:left w:val="nil"/>
              <w:bottom w:val="nil"/>
              <w:right w:val="nil"/>
            </w:tcBorders>
          </w:tcPr>
          <w:p w14:paraId="1BD8CA0D"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center"/>
          </w:tcPr>
          <w:p w14:paraId="66CC117D" w14:textId="77777777" w:rsidR="00AC2714" w:rsidRPr="00B06206" w:rsidRDefault="00AC2714" w:rsidP="00AC2714">
            <w:pPr>
              <w:spacing w:after="3" w:line="196"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182,346</w:t>
            </w:r>
          </w:p>
        </w:tc>
        <w:tc>
          <w:tcPr>
            <w:tcW w:w="843" w:type="dxa"/>
            <w:tcBorders>
              <w:top w:val="single" w:sz="4" w:space="0" w:color="000000"/>
              <w:left w:val="none" w:sz="0" w:space="0" w:color="020000"/>
              <w:bottom w:val="single" w:sz="4" w:space="0" w:color="000000"/>
              <w:right w:val="none" w:sz="0" w:space="0" w:color="020000"/>
            </w:tcBorders>
            <w:vAlign w:val="center"/>
          </w:tcPr>
          <w:p w14:paraId="3DC7CE2A" w14:textId="77777777" w:rsidR="00AC2714" w:rsidRPr="00B06206" w:rsidRDefault="00AC2714" w:rsidP="00AC2714">
            <w:pPr>
              <w:spacing w:after="10" w:line="200"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287,202</w:t>
            </w:r>
          </w:p>
        </w:tc>
      </w:tr>
      <w:tr w:rsidR="00AC2714" w:rsidRPr="00AC2714" w14:paraId="4D92C318" w14:textId="77777777" w:rsidTr="006847C9">
        <w:trPr>
          <w:trHeight w:hRule="exact" w:val="331"/>
        </w:trPr>
        <w:tc>
          <w:tcPr>
            <w:tcW w:w="4678" w:type="dxa"/>
            <w:tcBorders>
              <w:top w:val="none" w:sz="0" w:space="0" w:color="020000"/>
              <w:left w:val="none" w:sz="0" w:space="0" w:color="020000"/>
              <w:bottom w:val="none" w:sz="0" w:space="0" w:color="020000"/>
              <w:right w:val="nil"/>
            </w:tcBorders>
            <w:vAlign w:val="center"/>
          </w:tcPr>
          <w:p w14:paraId="7D9115BC" w14:textId="77777777" w:rsidR="00AC2714" w:rsidRPr="00B06206" w:rsidRDefault="00AC2714" w:rsidP="00AC2714">
            <w:pPr>
              <w:spacing w:before="136" w:after="0" w:line="18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Assets</w:t>
            </w:r>
          </w:p>
        </w:tc>
        <w:tc>
          <w:tcPr>
            <w:tcW w:w="2506" w:type="dxa"/>
            <w:tcBorders>
              <w:top w:val="nil"/>
              <w:left w:val="nil"/>
              <w:bottom w:val="nil"/>
              <w:right w:val="nil"/>
            </w:tcBorders>
          </w:tcPr>
          <w:p w14:paraId="41FBD717"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757768B1" w14:textId="77777777" w:rsidR="00AC2714" w:rsidRPr="00B06206" w:rsidRDefault="00AC2714" w:rsidP="00AC2714">
            <w:pPr>
              <w:spacing w:before="122" w:after="7" w:line="196"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244,969</w:t>
            </w:r>
          </w:p>
        </w:tc>
        <w:tc>
          <w:tcPr>
            <w:tcW w:w="843" w:type="dxa"/>
            <w:tcBorders>
              <w:top w:val="single" w:sz="4" w:space="0" w:color="000000"/>
              <w:left w:val="none" w:sz="0" w:space="0" w:color="020000"/>
              <w:bottom w:val="single" w:sz="4" w:space="0" w:color="000000"/>
              <w:right w:val="none" w:sz="0" w:space="0" w:color="020000"/>
            </w:tcBorders>
            <w:vAlign w:val="bottom"/>
          </w:tcPr>
          <w:p w14:paraId="00F83841" w14:textId="77777777" w:rsidR="00AC2714" w:rsidRPr="00B06206" w:rsidRDefault="00AC2714" w:rsidP="00AC2714">
            <w:pPr>
              <w:spacing w:before="122" w:after="7" w:line="196" w:lineRule="exact"/>
              <w:ind w:right="13"/>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366,461</w:t>
            </w:r>
          </w:p>
        </w:tc>
      </w:tr>
      <w:tr w:rsidR="00AC2714" w:rsidRPr="00AC2714" w14:paraId="573609CE" w14:textId="77777777" w:rsidTr="006847C9">
        <w:trPr>
          <w:trHeight w:hRule="exact" w:val="441"/>
        </w:trPr>
        <w:tc>
          <w:tcPr>
            <w:tcW w:w="4678" w:type="dxa"/>
            <w:tcBorders>
              <w:top w:val="none" w:sz="0" w:space="0" w:color="020000"/>
              <w:left w:val="none" w:sz="0" w:space="0" w:color="020000"/>
              <w:bottom w:val="none" w:sz="0" w:space="0" w:color="020000"/>
              <w:right w:val="nil"/>
            </w:tcBorders>
            <w:vAlign w:val="bottom"/>
          </w:tcPr>
          <w:p w14:paraId="12535361" w14:textId="77777777" w:rsidR="00AC2714" w:rsidRPr="00B06206" w:rsidRDefault="00AC2714" w:rsidP="00AC2714">
            <w:pPr>
              <w:spacing w:before="247" w:after="0" w:line="17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Current Liabilities</w:t>
            </w:r>
          </w:p>
        </w:tc>
        <w:tc>
          <w:tcPr>
            <w:tcW w:w="2506" w:type="dxa"/>
            <w:tcBorders>
              <w:top w:val="nil"/>
              <w:left w:val="nil"/>
              <w:bottom w:val="nil"/>
              <w:right w:val="nil"/>
            </w:tcBorders>
          </w:tcPr>
          <w:p w14:paraId="21B25F25"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none" w:sz="0" w:space="0" w:color="020000"/>
              <w:right w:val="none" w:sz="0" w:space="0" w:color="020000"/>
            </w:tcBorders>
          </w:tcPr>
          <w:p w14:paraId="52F8DD0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43" w:type="dxa"/>
            <w:tcBorders>
              <w:top w:val="single" w:sz="4" w:space="0" w:color="000000"/>
              <w:left w:val="none" w:sz="0" w:space="0" w:color="020000"/>
              <w:bottom w:val="none" w:sz="0" w:space="0" w:color="020000"/>
              <w:right w:val="none" w:sz="0" w:space="0" w:color="020000"/>
            </w:tcBorders>
          </w:tcPr>
          <w:p w14:paraId="3044B73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28DA20D9" w14:textId="77777777" w:rsidTr="006847C9">
        <w:trPr>
          <w:trHeight w:hRule="exact" w:val="207"/>
        </w:trPr>
        <w:tc>
          <w:tcPr>
            <w:tcW w:w="4678" w:type="dxa"/>
            <w:tcBorders>
              <w:top w:val="none" w:sz="0" w:space="0" w:color="020000"/>
              <w:left w:val="none" w:sz="0" w:space="0" w:color="020000"/>
              <w:bottom w:val="none" w:sz="0" w:space="0" w:color="020000"/>
              <w:right w:val="nil"/>
            </w:tcBorders>
            <w:vAlign w:val="center"/>
          </w:tcPr>
          <w:p w14:paraId="4F230697"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Payables</w:t>
            </w:r>
          </w:p>
        </w:tc>
        <w:tc>
          <w:tcPr>
            <w:tcW w:w="2506" w:type="dxa"/>
            <w:tcBorders>
              <w:top w:val="nil"/>
              <w:left w:val="nil"/>
              <w:bottom w:val="nil"/>
              <w:right w:val="nil"/>
            </w:tcBorders>
            <w:vAlign w:val="center"/>
          </w:tcPr>
          <w:p w14:paraId="0DC0B822"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C6</w:t>
            </w:r>
          </w:p>
        </w:tc>
        <w:tc>
          <w:tcPr>
            <w:tcW w:w="1013" w:type="dxa"/>
            <w:tcBorders>
              <w:top w:val="none" w:sz="0" w:space="0" w:color="020000"/>
              <w:left w:val="nil"/>
              <w:bottom w:val="none" w:sz="0" w:space="0" w:color="020000"/>
              <w:right w:val="none" w:sz="0" w:space="0" w:color="020000"/>
            </w:tcBorders>
            <w:vAlign w:val="bottom"/>
          </w:tcPr>
          <w:p w14:paraId="3564ABB2" w14:textId="77777777" w:rsidR="00AC2714" w:rsidRPr="00B06206" w:rsidRDefault="00AC2714" w:rsidP="00AC2714">
            <w:pPr>
              <w:spacing w:after="0" w:line="189"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37,926</w:t>
            </w:r>
          </w:p>
        </w:tc>
        <w:tc>
          <w:tcPr>
            <w:tcW w:w="843" w:type="dxa"/>
            <w:tcBorders>
              <w:top w:val="none" w:sz="0" w:space="0" w:color="020000"/>
              <w:left w:val="none" w:sz="0" w:space="0" w:color="020000"/>
              <w:bottom w:val="none" w:sz="0" w:space="0" w:color="020000"/>
              <w:right w:val="none" w:sz="0" w:space="0" w:color="020000"/>
            </w:tcBorders>
            <w:vAlign w:val="bottom"/>
          </w:tcPr>
          <w:p w14:paraId="721BA01B"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32,599</w:t>
            </w:r>
          </w:p>
        </w:tc>
      </w:tr>
      <w:tr w:rsidR="00AC2714" w:rsidRPr="00AC2714" w14:paraId="7E6FA575" w14:textId="77777777" w:rsidTr="006847C9">
        <w:trPr>
          <w:trHeight w:hRule="exact" w:val="206"/>
        </w:trPr>
        <w:tc>
          <w:tcPr>
            <w:tcW w:w="4678" w:type="dxa"/>
            <w:tcBorders>
              <w:top w:val="none" w:sz="0" w:space="0" w:color="020000"/>
              <w:left w:val="none" w:sz="0" w:space="0" w:color="020000"/>
              <w:bottom w:val="none" w:sz="0" w:space="0" w:color="020000"/>
              <w:right w:val="nil"/>
            </w:tcBorders>
            <w:vAlign w:val="center"/>
          </w:tcPr>
          <w:p w14:paraId="532AF42E" w14:textId="77777777" w:rsidR="00AC2714" w:rsidRPr="00B06206" w:rsidRDefault="00AC2714" w:rsidP="00AC2714">
            <w:pPr>
              <w:spacing w:after="0" w:line="19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Accrued employee benefits</w:t>
            </w:r>
          </w:p>
        </w:tc>
        <w:tc>
          <w:tcPr>
            <w:tcW w:w="2506" w:type="dxa"/>
            <w:tcBorders>
              <w:top w:val="nil"/>
              <w:left w:val="nil"/>
              <w:bottom w:val="nil"/>
              <w:right w:val="nil"/>
            </w:tcBorders>
            <w:vAlign w:val="center"/>
          </w:tcPr>
          <w:p w14:paraId="31E67043" w14:textId="77777777" w:rsidR="00AC2714" w:rsidRPr="00B06206" w:rsidRDefault="00AC2714" w:rsidP="00AC2714">
            <w:pPr>
              <w:spacing w:after="0" w:line="19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C7</w:t>
            </w:r>
          </w:p>
        </w:tc>
        <w:tc>
          <w:tcPr>
            <w:tcW w:w="1013" w:type="dxa"/>
            <w:tcBorders>
              <w:top w:val="none" w:sz="0" w:space="0" w:color="020000"/>
              <w:left w:val="nil"/>
              <w:bottom w:val="none" w:sz="0" w:space="0" w:color="020000"/>
              <w:right w:val="none" w:sz="0" w:space="0" w:color="020000"/>
            </w:tcBorders>
            <w:vAlign w:val="center"/>
          </w:tcPr>
          <w:p w14:paraId="706D953A" w14:textId="77777777" w:rsidR="00AC2714" w:rsidRPr="00B06206" w:rsidRDefault="00AC2714" w:rsidP="00AC2714">
            <w:pPr>
              <w:spacing w:after="0" w:line="180"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8,811</w:t>
            </w:r>
          </w:p>
        </w:tc>
        <w:tc>
          <w:tcPr>
            <w:tcW w:w="843" w:type="dxa"/>
            <w:tcBorders>
              <w:top w:val="none" w:sz="0" w:space="0" w:color="020000"/>
              <w:left w:val="none" w:sz="0" w:space="0" w:color="020000"/>
              <w:bottom w:val="none" w:sz="0" w:space="0" w:color="020000"/>
              <w:right w:val="none" w:sz="0" w:space="0" w:color="020000"/>
            </w:tcBorders>
            <w:vAlign w:val="center"/>
          </w:tcPr>
          <w:p w14:paraId="3702B893" w14:textId="77777777" w:rsidR="00AC2714" w:rsidRPr="00B06206" w:rsidRDefault="00AC2714" w:rsidP="00AC2714">
            <w:pPr>
              <w:spacing w:after="0" w:line="19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7,619</w:t>
            </w:r>
          </w:p>
        </w:tc>
      </w:tr>
      <w:tr w:rsidR="00AC2714" w:rsidRPr="00AC2714" w14:paraId="7A1B9C81" w14:textId="77777777" w:rsidTr="006847C9">
        <w:trPr>
          <w:trHeight w:hRule="exact" w:val="207"/>
        </w:trPr>
        <w:tc>
          <w:tcPr>
            <w:tcW w:w="4678" w:type="dxa"/>
            <w:tcBorders>
              <w:top w:val="none" w:sz="0" w:space="0" w:color="020000"/>
              <w:left w:val="none" w:sz="0" w:space="0" w:color="020000"/>
              <w:bottom w:val="none" w:sz="0" w:space="0" w:color="020000"/>
              <w:right w:val="nil"/>
            </w:tcBorders>
            <w:vAlign w:val="center"/>
          </w:tcPr>
          <w:p w14:paraId="1C2B7357" w14:textId="77777777" w:rsidR="00AC2714" w:rsidRPr="00B06206" w:rsidRDefault="00AC2714" w:rsidP="00AC2714">
            <w:pPr>
              <w:spacing w:after="0" w:line="20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Provisions</w:t>
            </w:r>
          </w:p>
        </w:tc>
        <w:tc>
          <w:tcPr>
            <w:tcW w:w="2506" w:type="dxa"/>
            <w:tcBorders>
              <w:top w:val="nil"/>
              <w:left w:val="nil"/>
              <w:bottom w:val="nil"/>
              <w:right w:val="nil"/>
            </w:tcBorders>
          </w:tcPr>
          <w:p w14:paraId="49F49191"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none" w:sz="0" w:space="0" w:color="020000"/>
              <w:right w:val="none" w:sz="0" w:space="0" w:color="020000"/>
            </w:tcBorders>
            <w:vAlign w:val="center"/>
          </w:tcPr>
          <w:p w14:paraId="46815406" w14:textId="77777777" w:rsidR="00AC2714" w:rsidRPr="00B06206" w:rsidRDefault="00AC2714" w:rsidP="00AC2714">
            <w:pPr>
              <w:spacing w:after="0" w:line="194"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119</w:t>
            </w:r>
          </w:p>
        </w:tc>
        <w:tc>
          <w:tcPr>
            <w:tcW w:w="843" w:type="dxa"/>
            <w:tcBorders>
              <w:top w:val="none" w:sz="0" w:space="0" w:color="020000"/>
              <w:left w:val="none" w:sz="0" w:space="0" w:color="020000"/>
              <w:bottom w:val="none" w:sz="0" w:space="0" w:color="020000"/>
              <w:right w:val="none" w:sz="0" w:space="0" w:color="020000"/>
            </w:tcBorders>
            <w:vAlign w:val="center"/>
          </w:tcPr>
          <w:p w14:paraId="6A8136AE" w14:textId="77777777" w:rsidR="00AC2714" w:rsidRPr="00B06206" w:rsidRDefault="00AC2714" w:rsidP="00AC2714">
            <w:pPr>
              <w:spacing w:after="0" w:line="206"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2,501</w:t>
            </w:r>
          </w:p>
        </w:tc>
      </w:tr>
      <w:tr w:rsidR="00AC2714" w:rsidRPr="00AC2714" w14:paraId="5B2E7184" w14:textId="77777777" w:rsidTr="006847C9">
        <w:trPr>
          <w:trHeight w:hRule="exact" w:val="211"/>
        </w:trPr>
        <w:tc>
          <w:tcPr>
            <w:tcW w:w="4678" w:type="dxa"/>
            <w:tcBorders>
              <w:top w:val="none" w:sz="0" w:space="0" w:color="020000"/>
              <w:left w:val="none" w:sz="0" w:space="0" w:color="020000"/>
              <w:bottom w:val="none" w:sz="0" w:space="0" w:color="020000"/>
              <w:right w:val="nil"/>
            </w:tcBorders>
            <w:vAlign w:val="center"/>
          </w:tcPr>
          <w:p w14:paraId="10500544"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Other current liabilities</w:t>
            </w:r>
          </w:p>
        </w:tc>
        <w:tc>
          <w:tcPr>
            <w:tcW w:w="2506" w:type="dxa"/>
            <w:tcBorders>
              <w:top w:val="nil"/>
              <w:left w:val="nil"/>
              <w:bottom w:val="nil"/>
              <w:right w:val="nil"/>
            </w:tcBorders>
          </w:tcPr>
          <w:p w14:paraId="68E6B3AE"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none" w:sz="0" w:space="0" w:color="020000"/>
              <w:right w:val="none" w:sz="0" w:space="0" w:color="020000"/>
            </w:tcBorders>
            <w:vAlign w:val="center"/>
          </w:tcPr>
          <w:p w14:paraId="7587F9F7" w14:textId="77777777" w:rsidR="00AC2714" w:rsidRPr="00B06206" w:rsidRDefault="00AC2714" w:rsidP="00AC2714">
            <w:pPr>
              <w:spacing w:after="0" w:line="190"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571</w:t>
            </w:r>
          </w:p>
        </w:tc>
        <w:tc>
          <w:tcPr>
            <w:tcW w:w="843" w:type="dxa"/>
            <w:tcBorders>
              <w:top w:val="none" w:sz="0" w:space="0" w:color="020000"/>
              <w:left w:val="none" w:sz="0" w:space="0" w:color="020000"/>
              <w:bottom w:val="none" w:sz="0" w:space="0" w:color="020000"/>
              <w:right w:val="none" w:sz="0" w:space="0" w:color="020000"/>
            </w:tcBorders>
            <w:vAlign w:val="center"/>
          </w:tcPr>
          <w:p w14:paraId="7C8D7E2D" w14:textId="77777777" w:rsidR="00AC2714" w:rsidRPr="00B06206" w:rsidRDefault="00AC2714" w:rsidP="00AC2714">
            <w:pPr>
              <w:spacing w:after="0" w:line="20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r>
      <w:tr w:rsidR="00AC2714" w:rsidRPr="00AC2714" w14:paraId="06C4B837" w14:textId="77777777" w:rsidTr="006847C9">
        <w:trPr>
          <w:trHeight w:hRule="exact" w:val="216"/>
        </w:trPr>
        <w:tc>
          <w:tcPr>
            <w:tcW w:w="4678" w:type="dxa"/>
            <w:tcBorders>
              <w:top w:val="none" w:sz="0" w:space="0" w:color="020000"/>
              <w:left w:val="none" w:sz="0" w:space="0" w:color="020000"/>
              <w:bottom w:val="none" w:sz="0" w:space="0" w:color="020000"/>
              <w:right w:val="nil"/>
            </w:tcBorders>
            <w:vAlign w:val="center"/>
          </w:tcPr>
          <w:p w14:paraId="1FC5C7D2" w14:textId="77777777" w:rsidR="00AC2714" w:rsidRPr="00B06206" w:rsidRDefault="00AC2714" w:rsidP="00AC2714">
            <w:pPr>
              <w:spacing w:after="0" w:line="203"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Lease liabilities</w:t>
            </w:r>
          </w:p>
        </w:tc>
        <w:tc>
          <w:tcPr>
            <w:tcW w:w="2506" w:type="dxa"/>
            <w:tcBorders>
              <w:top w:val="nil"/>
              <w:left w:val="nil"/>
              <w:bottom w:val="nil"/>
              <w:right w:val="nil"/>
            </w:tcBorders>
          </w:tcPr>
          <w:p w14:paraId="018F883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single" w:sz="4" w:space="0" w:color="000000"/>
              <w:right w:val="none" w:sz="0" w:space="0" w:color="020000"/>
            </w:tcBorders>
            <w:vAlign w:val="center"/>
          </w:tcPr>
          <w:p w14:paraId="7A69D0BD" w14:textId="77777777" w:rsidR="00AC2714" w:rsidRPr="00B06206" w:rsidRDefault="00AC2714" w:rsidP="00AC2714">
            <w:pPr>
              <w:spacing w:after="3" w:line="196"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843" w:type="dxa"/>
            <w:tcBorders>
              <w:top w:val="none" w:sz="0" w:space="0" w:color="020000"/>
              <w:left w:val="none" w:sz="0" w:space="0" w:color="020000"/>
              <w:bottom w:val="single" w:sz="4" w:space="0" w:color="000000"/>
              <w:right w:val="none" w:sz="0" w:space="0" w:color="020000"/>
            </w:tcBorders>
            <w:vAlign w:val="center"/>
          </w:tcPr>
          <w:p w14:paraId="4879E14A" w14:textId="77777777" w:rsidR="00AC2714" w:rsidRPr="00B06206" w:rsidRDefault="00AC2714" w:rsidP="00AC2714">
            <w:pPr>
              <w:spacing w:after="1" w:line="205"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51</w:t>
            </w:r>
          </w:p>
        </w:tc>
      </w:tr>
      <w:tr w:rsidR="00AC2714" w:rsidRPr="00AC2714" w14:paraId="35AF3C2D" w14:textId="77777777" w:rsidTr="006847C9">
        <w:trPr>
          <w:trHeight w:hRule="exact" w:val="264"/>
        </w:trPr>
        <w:tc>
          <w:tcPr>
            <w:tcW w:w="4678" w:type="dxa"/>
            <w:tcBorders>
              <w:top w:val="none" w:sz="0" w:space="0" w:color="020000"/>
              <w:left w:val="none" w:sz="0" w:space="0" w:color="020000"/>
              <w:bottom w:val="none" w:sz="0" w:space="0" w:color="020000"/>
              <w:right w:val="nil"/>
            </w:tcBorders>
            <w:vAlign w:val="center"/>
          </w:tcPr>
          <w:p w14:paraId="43DBD1C6" w14:textId="77777777" w:rsidR="00AC2714" w:rsidRPr="00B06206" w:rsidRDefault="00AC2714" w:rsidP="00AC2714">
            <w:pPr>
              <w:spacing w:after="56" w:line="196"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Current Liabilities</w:t>
            </w:r>
          </w:p>
        </w:tc>
        <w:tc>
          <w:tcPr>
            <w:tcW w:w="2506" w:type="dxa"/>
            <w:tcBorders>
              <w:top w:val="nil"/>
              <w:left w:val="nil"/>
              <w:bottom w:val="nil"/>
              <w:right w:val="nil"/>
            </w:tcBorders>
          </w:tcPr>
          <w:p w14:paraId="630B70D2"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none" w:sz="0" w:space="0" w:color="020000"/>
              <w:right w:val="none" w:sz="0" w:space="0" w:color="020000"/>
            </w:tcBorders>
            <w:vAlign w:val="bottom"/>
          </w:tcPr>
          <w:p w14:paraId="48F4049A" w14:textId="77777777" w:rsidR="00AC2714" w:rsidRPr="00B06206" w:rsidRDefault="00AC2714" w:rsidP="00AC2714">
            <w:pPr>
              <w:spacing w:after="56" w:line="196"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47,427</w:t>
            </w:r>
          </w:p>
        </w:tc>
        <w:tc>
          <w:tcPr>
            <w:tcW w:w="843" w:type="dxa"/>
            <w:tcBorders>
              <w:top w:val="single" w:sz="4" w:space="0" w:color="000000"/>
              <w:left w:val="none" w:sz="0" w:space="0" w:color="020000"/>
              <w:bottom w:val="none" w:sz="0" w:space="0" w:color="020000"/>
              <w:right w:val="none" w:sz="0" w:space="0" w:color="020000"/>
            </w:tcBorders>
            <w:vAlign w:val="bottom"/>
          </w:tcPr>
          <w:p w14:paraId="54615964" w14:textId="77777777" w:rsidR="00AC2714" w:rsidRPr="00B06206" w:rsidRDefault="00AC2714" w:rsidP="00AC2714">
            <w:pPr>
              <w:spacing w:after="58" w:line="205"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42,770</w:t>
            </w:r>
          </w:p>
        </w:tc>
      </w:tr>
      <w:tr w:rsidR="00AC2714" w:rsidRPr="00AC2714" w14:paraId="2921D394" w14:textId="77777777" w:rsidTr="006847C9">
        <w:trPr>
          <w:trHeight w:hRule="exact" w:val="273"/>
        </w:trPr>
        <w:tc>
          <w:tcPr>
            <w:tcW w:w="4678" w:type="dxa"/>
            <w:tcBorders>
              <w:top w:val="none" w:sz="0" w:space="0" w:color="020000"/>
              <w:left w:val="none" w:sz="0" w:space="0" w:color="020000"/>
              <w:bottom w:val="none" w:sz="0" w:space="0" w:color="020000"/>
              <w:right w:val="nil"/>
            </w:tcBorders>
            <w:vAlign w:val="center"/>
          </w:tcPr>
          <w:p w14:paraId="1EA464F0" w14:textId="77777777" w:rsidR="00AC2714" w:rsidRPr="00B06206" w:rsidRDefault="00AC2714" w:rsidP="00AC2714">
            <w:pPr>
              <w:spacing w:before="74" w:after="0" w:line="18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Non-Current Liabilities</w:t>
            </w:r>
          </w:p>
        </w:tc>
        <w:tc>
          <w:tcPr>
            <w:tcW w:w="2506" w:type="dxa"/>
            <w:tcBorders>
              <w:top w:val="nil"/>
              <w:left w:val="nil"/>
              <w:bottom w:val="nil"/>
              <w:right w:val="nil"/>
            </w:tcBorders>
          </w:tcPr>
          <w:p w14:paraId="23C115D1"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single" w:sz="4" w:space="0" w:color="000000"/>
              <w:right w:val="none" w:sz="0" w:space="0" w:color="020000"/>
            </w:tcBorders>
            <w:vAlign w:val="center"/>
          </w:tcPr>
          <w:p w14:paraId="416EC978" w14:textId="77777777" w:rsidR="00AC2714" w:rsidRPr="00B06206" w:rsidRDefault="00AC2714" w:rsidP="00AC2714">
            <w:pPr>
              <w:spacing w:before="69" w:after="0" w:line="189" w:lineRule="exact"/>
              <w:ind w:right="130"/>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843" w:type="dxa"/>
            <w:tcBorders>
              <w:top w:val="none" w:sz="0" w:space="0" w:color="020000"/>
              <w:left w:val="none" w:sz="0" w:space="0" w:color="020000"/>
              <w:bottom w:val="single" w:sz="4" w:space="0" w:color="000000"/>
              <w:right w:val="none" w:sz="0" w:space="0" w:color="020000"/>
            </w:tcBorders>
            <w:vAlign w:val="center"/>
          </w:tcPr>
          <w:p w14:paraId="5233D291" w14:textId="77777777" w:rsidR="00AC2714" w:rsidRPr="00B06206" w:rsidRDefault="00AC2714" w:rsidP="00AC2714">
            <w:pPr>
              <w:spacing w:before="46" w:after="1" w:line="211" w:lineRule="exact"/>
              <w:ind w:right="13"/>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r>
      <w:tr w:rsidR="00AC2714" w:rsidRPr="00AC2714" w14:paraId="4885BCDE" w14:textId="77777777" w:rsidTr="006847C9">
        <w:trPr>
          <w:trHeight w:hRule="exact" w:val="332"/>
        </w:trPr>
        <w:tc>
          <w:tcPr>
            <w:tcW w:w="4678" w:type="dxa"/>
            <w:tcBorders>
              <w:top w:val="none" w:sz="0" w:space="0" w:color="020000"/>
              <w:left w:val="none" w:sz="0" w:space="0" w:color="020000"/>
              <w:bottom w:val="none" w:sz="0" w:space="0" w:color="020000"/>
              <w:right w:val="nil"/>
            </w:tcBorders>
            <w:vAlign w:val="center"/>
          </w:tcPr>
          <w:p w14:paraId="11BE9282" w14:textId="77777777" w:rsidR="00AC2714" w:rsidRPr="00B06206" w:rsidRDefault="00AC2714" w:rsidP="00AC2714">
            <w:pPr>
              <w:spacing w:before="137" w:after="0" w:line="19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Liabilities</w:t>
            </w:r>
          </w:p>
        </w:tc>
        <w:tc>
          <w:tcPr>
            <w:tcW w:w="2506" w:type="dxa"/>
            <w:tcBorders>
              <w:top w:val="nil"/>
              <w:left w:val="nil"/>
              <w:bottom w:val="nil"/>
              <w:right w:val="nil"/>
            </w:tcBorders>
          </w:tcPr>
          <w:p w14:paraId="5707527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4EF3F693" w14:textId="77777777" w:rsidR="00AC2714" w:rsidRPr="00B06206" w:rsidRDefault="00AC2714" w:rsidP="00AC2714">
            <w:pPr>
              <w:spacing w:before="127" w:after="8" w:line="196"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47,427</w:t>
            </w:r>
          </w:p>
        </w:tc>
        <w:tc>
          <w:tcPr>
            <w:tcW w:w="843" w:type="dxa"/>
            <w:tcBorders>
              <w:top w:val="single" w:sz="4" w:space="0" w:color="000000"/>
              <w:left w:val="none" w:sz="0" w:space="0" w:color="020000"/>
              <w:bottom w:val="single" w:sz="4" w:space="0" w:color="000000"/>
              <w:right w:val="none" w:sz="0" w:space="0" w:color="020000"/>
            </w:tcBorders>
            <w:vAlign w:val="bottom"/>
          </w:tcPr>
          <w:p w14:paraId="00474098" w14:textId="77777777" w:rsidR="00AC2714" w:rsidRPr="00B06206" w:rsidRDefault="00AC2714" w:rsidP="00AC2714">
            <w:pPr>
              <w:spacing w:before="127" w:after="8" w:line="196" w:lineRule="exact"/>
              <w:ind w:right="13"/>
              <w:jc w:val="right"/>
              <w:textAlignment w:val="baseline"/>
              <w:rPr>
                <w:rFonts w:ascii="Arial" w:eastAsia="Arial" w:hAnsi="Arial"/>
                <w:b/>
                <w:color w:val="000000"/>
                <w:sz w:val="18"/>
                <w:szCs w:val="22"/>
                <w:lang w:val="en-US"/>
              </w:rPr>
            </w:pPr>
            <w:r w:rsidRPr="00B06206">
              <w:rPr>
                <w:rFonts w:ascii="Arial" w:eastAsia="PMingLiU" w:hAnsi="Arial"/>
                <w:sz w:val="18"/>
                <w:szCs w:val="18"/>
                <w:lang w:val="en-US"/>
              </w:rPr>
              <w:t>42,770</w:t>
            </w:r>
          </w:p>
        </w:tc>
      </w:tr>
      <w:tr w:rsidR="00AC2714" w:rsidRPr="00AC2714" w14:paraId="7A123F02" w14:textId="77777777" w:rsidTr="006847C9">
        <w:trPr>
          <w:trHeight w:hRule="exact" w:val="451"/>
        </w:trPr>
        <w:tc>
          <w:tcPr>
            <w:tcW w:w="4678" w:type="dxa"/>
            <w:tcBorders>
              <w:top w:val="none" w:sz="0" w:space="0" w:color="020000"/>
              <w:left w:val="none" w:sz="0" w:space="0" w:color="020000"/>
              <w:bottom w:val="none" w:sz="0" w:space="0" w:color="020000"/>
              <w:right w:val="nil"/>
            </w:tcBorders>
            <w:vAlign w:val="bottom"/>
          </w:tcPr>
          <w:p w14:paraId="4DAB6C96" w14:textId="77777777" w:rsidR="00AC2714" w:rsidRPr="00B06206" w:rsidRDefault="00AC2714" w:rsidP="00AC2714">
            <w:pPr>
              <w:spacing w:before="256" w:after="0" w:line="18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Net Assets</w:t>
            </w:r>
          </w:p>
        </w:tc>
        <w:tc>
          <w:tcPr>
            <w:tcW w:w="2506" w:type="dxa"/>
            <w:tcBorders>
              <w:top w:val="nil"/>
              <w:left w:val="nil"/>
              <w:bottom w:val="nil"/>
              <w:right w:val="nil"/>
            </w:tcBorders>
          </w:tcPr>
          <w:p w14:paraId="447199D9"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5527EE20" w14:textId="77777777" w:rsidR="00AC2714" w:rsidRPr="00B06206" w:rsidRDefault="00AC2714" w:rsidP="00AC2714">
            <w:pPr>
              <w:spacing w:before="246" w:after="3" w:line="196"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197,542</w:t>
            </w:r>
          </w:p>
        </w:tc>
        <w:tc>
          <w:tcPr>
            <w:tcW w:w="843" w:type="dxa"/>
            <w:tcBorders>
              <w:top w:val="single" w:sz="4" w:space="0" w:color="000000"/>
              <w:left w:val="none" w:sz="0" w:space="0" w:color="020000"/>
              <w:bottom w:val="single" w:sz="4" w:space="0" w:color="000000"/>
              <w:right w:val="none" w:sz="0" w:space="0" w:color="020000"/>
            </w:tcBorders>
            <w:vAlign w:val="bottom"/>
          </w:tcPr>
          <w:p w14:paraId="77E728B9" w14:textId="77777777" w:rsidR="00AC2714" w:rsidRPr="00B06206" w:rsidRDefault="00AC2714" w:rsidP="00AC2714">
            <w:pPr>
              <w:spacing w:before="246" w:after="3" w:line="196" w:lineRule="exact"/>
              <w:ind w:right="13"/>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323,691</w:t>
            </w:r>
          </w:p>
        </w:tc>
      </w:tr>
      <w:tr w:rsidR="00AC2714" w:rsidRPr="00AC2714" w14:paraId="63CE69C7" w14:textId="77777777" w:rsidTr="006847C9">
        <w:trPr>
          <w:trHeight w:hRule="exact" w:val="446"/>
        </w:trPr>
        <w:tc>
          <w:tcPr>
            <w:tcW w:w="4678" w:type="dxa"/>
            <w:tcBorders>
              <w:top w:val="none" w:sz="0" w:space="0" w:color="020000"/>
              <w:left w:val="none" w:sz="0" w:space="0" w:color="020000"/>
              <w:bottom w:val="none" w:sz="0" w:space="0" w:color="020000"/>
              <w:right w:val="nil"/>
            </w:tcBorders>
            <w:vAlign w:val="bottom"/>
          </w:tcPr>
          <w:p w14:paraId="29082F08" w14:textId="77777777" w:rsidR="00AC2714" w:rsidRPr="00B06206" w:rsidRDefault="00AC2714" w:rsidP="00AC2714">
            <w:pPr>
              <w:spacing w:before="247" w:after="0" w:line="19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Equity</w:t>
            </w:r>
          </w:p>
        </w:tc>
        <w:tc>
          <w:tcPr>
            <w:tcW w:w="2506" w:type="dxa"/>
            <w:tcBorders>
              <w:top w:val="nil"/>
              <w:left w:val="nil"/>
              <w:bottom w:val="nil"/>
              <w:right w:val="nil"/>
            </w:tcBorders>
          </w:tcPr>
          <w:p w14:paraId="3A0110C3"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none" w:sz="0" w:space="0" w:color="020000"/>
              <w:right w:val="none" w:sz="0" w:space="0" w:color="020000"/>
            </w:tcBorders>
          </w:tcPr>
          <w:p w14:paraId="55ECCDEC"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43" w:type="dxa"/>
            <w:tcBorders>
              <w:top w:val="single" w:sz="4" w:space="0" w:color="000000"/>
              <w:left w:val="none" w:sz="0" w:space="0" w:color="020000"/>
              <w:bottom w:val="none" w:sz="0" w:space="0" w:color="020000"/>
              <w:right w:val="none" w:sz="0" w:space="0" w:color="020000"/>
            </w:tcBorders>
          </w:tcPr>
          <w:p w14:paraId="78A4C2B4"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7F142830" w14:textId="77777777" w:rsidTr="006847C9">
        <w:trPr>
          <w:trHeight w:hRule="exact" w:val="207"/>
        </w:trPr>
        <w:tc>
          <w:tcPr>
            <w:tcW w:w="4678" w:type="dxa"/>
            <w:tcBorders>
              <w:top w:val="none" w:sz="0" w:space="0" w:color="020000"/>
              <w:left w:val="none" w:sz="0" w:space="0" w:color="020000"/>
              <w:bottom w:val="none" w:sz="0" w:space="0" w:color="020000"/>
              <w:right w:val="nil"/>
            </w:tcBorders>
            <w:vAlign w:val="center"/>
          </w:tcPr>
          <w:p w14:paraId="00BCD0D6" w14:textId="77777777" w:rsidR="00AC2714" w:rsidRPr="00B06206" w:rsidRDefault="00AC2714" w:rsidP="00AC2714">
            <w:pPr>
              <w:spacing w:after="0" w:line="19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Contributed equity</w:t>
            </w:r>
          </w:p>
        </w:tc>
        <w:tc>
          <w:tcPr>
            <w:tcW w:w="2506" w:type="dxa"/>
            <w:tcBorders>
              <w:top w:val="nil"/>
              <w:left w:val="nil"/>
              <w:bottom w:val="nil"/>
              <w:right w:val="nil"/>
            </w:tcBorders>
          </w:tcPr>
          <w:p w14:paraId="66A4578A"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none" w:sz="0" w:space="0" w:color="020000"/>
              <w:right w:val="none" w:sz="0" w:space="0" w:color="020000"/>
            </w:tcBorders>
            <w:vAlign w:val="bottom"/>
          </w:tcPr>
          <w:p w14:paraId="49BF3302" w14:textId="77777777" w:rsidR="00AC2714" w:rsidRPr="00B06206" w:rsidRDefault="00AC2714" w:rsidP="00AC2714">
            <w:pPr>
              <w:spacing w:after="0" w:line="184"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174,080</w:t>
            </w:r>
          </w:p>
        </w:tc>
        <w:tc>
          <w:tcPr>
            <w:tcW w:w="843" w:type="dxa"/>
            <w:tcBorders>
              <w:top w:val="none" w:sz="0" w:space="0" w:color="020000"/>
              <w:left w:val="none" w:sz="0" w:space="0" w:color="020000"/>
              <w:bottom w:val="none" w:sz="0" w:space="0" w:color="020000"/>
              <w:right w:val="none" w:sz="0" w:space="0" w:color="020000"/>
            </w:tcBorders>
            <w:vAlign w:val="bottom"/>
          </w:tcPr>
          <w:p w14:paraId="4714ABEB" w14:textId="77777777" w:rsidR="00AC2714" w:rsidRPr="00B06206" w:rsidRDefault="00AC2714" w:rsidP="00AC2714">
            <w:pPr>
              <w:spacing w:after="0" w:line="196"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303,051</w:t>
            </w:r>
          </w:p>
        </w:tc>
      </w:tr>
      <w:tr w:rsidR="00AC2714" w:rsidRPr="00AC2714" w14:paraId="11BC5808" w14:textId="77777777" w:rsidTr="006847C9">
        <w:trPr>
          <w:trHeight w:hRule="exact" w:val="216"/>
        </w:trPr>
        <w:tc>
          <w:tcPr>
            <w:tcW w:w="4678" w:type="dxa"/>
            <w:tcBorders>
              <w:top w:val="none" w:sz="0" w:space="0" w:color="020000"/>
              <w:left w:val="none" w:sz="0" w:space="0" w:color="020000"/>
              <w:bottom w:val="none" w:sz="0" w:space="0" w:color="020000"/>
              <w:right w:val="nil"/>
            </w:tcBorders>
            <w:vAlign w:val="center"/>
          </w:tcPr>
          <w:p w14:paraId="4356C721" w14:textId="77777777" w:rsidR="00AC2714" w:rsidRPr="00B06206" w:rsidRDefault="00AC2714" w:rsidP="00AC2714">
            <w:pPr>
              <w:spacing w:after="0" w:line="20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Accumulated surplus</w:t>
            </w:r>
          </w:p>
        </w:tc>
        <w:tc>
          <w:tcPr>
            <w:tcW w:w="2506" w:type="dxa"/>
            <w:tcBorders>
              <w:top w:val="nil"/>
              <w:left w:val="nil"/>
              <w:bottom w:val="nil"/>
              <w:right w:val="nil"/>
            </w:tcBorders>
          </w:tcPr>
          <w:p w14:paraId="7322030B"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none" w:sz="0" w:space="0" w:color="020000"/>
              <w:left w:val="nil"/>
              <w:bottom w:val="single" w:sz="4" w:space="0" w:color="000000"/>
              <w:right w:val="none" w:sz="0" w:space="0" w:color="020000"/>
            </w:tcBorders>
            <w:vAlign w:val="bottom"/>
          </w:tcPr>
          <w:p w14:paraId="7ADBB6D4" w14:textId="77777777" w:rsidR="00AC2714" w:rsidRPr="00B06206" w:rsidRDefault="00AC2714" w:rsidP="00AC2714">
            <w:pPr>
              <w:spacing w:after="0" w:line="194"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23,462</w:t>
            </w:r>
          </w:p>
        </w:tc>
        <w:tc>
          <w:tcPr>
            <w:tcW w:w="843" w:type="dxa"/>
            <w:tcBorders>
              <w:top w:val="none" w:sz="0" w:space="0" w:color="020000"/>
              <w:left w:val="none" w:sz="0" w:space="0" w:color="020000"/>
              <w:bottom w:val="single" w:sz="4" w:space="0" w:color="000000"/>
              <w:right w:val="none" w:sz="0" w:space="0" w:color="020000"/>
            </w:tcBorders>
            <w:vAlign w:val="bottom"/>
          </w:tcPr>
          <w:p w14:paraId="5A01CA57" w14:textId="77777777" w:rsidR="00AC2714" w:rsidRPr="00B06206" w:rsidRDefault="00AC2714" w:rsidP="00AC2714">
            <w:pPr>
              <w:spacing w:after="5" w:line="200" w:lineRule="exact"/>
              <w:ind w:right="13"/>
              <w:jc w:val="right"/>
              <w:textAlignment w:val="baseline"/>
              <w:rPr>
                <w:rFonts w:ascii="Arial" w:eastAsia="Arial" w:hAnsi="Arial"/>
                <w:color w:val="000000"/>
                <w:sz w:val="18"/>
                <w:szCs w:val="22"/>
                <w:lang w:val="en-US"/>
              </w:rPr>
            </w:pPr>
            <w:r w:rsidRPr="00B06206">
              <w:rPr>
                <w:rFonts w:ascii="Arial" w:eastAsia="PMingLiU" w:hAnsi="Arial"/>
                <w:sz w:val="18"/>
                <w:szCs w:val="18"/>
                <w:lang w:val="en-US"/>
              </w:rPr>
              <w:t>20,640</w:t>
            </w:r>
          </w:p>
        </w:tc>
      </w:tr>
      <w:tr w:rsidR="00AC2714" w:rsidRPr="00AC2714" w14:paraId="55EE047D" w14:textId="77777777" w:rsidTr="006847C9">
        <w:trPr>
          <w:trHeight w:hRule="exact" w:val="268"/>
        </w:trPr>
        <w:tc>
          <w:tcPr>
            <w:tcW w:w="4678" w:type="dxa"/>
            <w:tcBorders>
              <w:top w:val="none" w:sz="0" w:space="0" w:color="020000"/>
              <w:left w:val="none" w:sz="0" w:space="0" w:color="020000"/>
              <w:bottom w:val="none" w:sz="0" w:space="0" w:color="020000"/>
              <w:right w:val="nil"/>
            </w:tcBorders>
            <w:vAlign w:val="center"/>
          </w:tcPr>
          <w:p w14:paraId="0189D804" w14:textId="77777777" w:rsidR="00AC2714" w:rsidRPr="00B06206" w:rsidRDefault="00AC2714" w:rsidP="00AC2714">
            <w:pPr>
              <w:spacing w:after="43" w:line="19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Equity</w:t>
            </w:r>
          </w:p>
        </w:tc>
        <w:tc>
          <w:tcPr>
            <w:tcW w:w="2506" w:type="dxa"/>
            <w:tcBorders>
              <w:top w:val="nil"/>
              <w:left w:val="nil"/>
              <w:bottom w:val="nil"/>
              <w:right w:val="nil"/>
            </w:tcBorders>
          </w:tcPr>
          <w:p w14:paraId="2030D245"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013" w:type="dxa"/>
            <w:tcBorders>
              <w:top w:val="single" w:sz="4" w:space="0" w:color="000000"/>
              <w:left w:val="nil"/>
              <w:bottom w:val="single" w:sz="4" w:space="0" w:color="000000"/>
              <w:right w:val="none" w:sz="0" w:space="0" w:color="020000"/>
            </w:tcBorders>
            <w:vAlign w:val="bottom"/>
          </w:tcPr>
          <w:p w14:paraId="0BFF591E" w14:textId="77777777" w:rsidR="00AC2714" w:rsidRPr="00B06206" w:rsidRDefault="00AC2714" w:rsidP="00AC2714">
            <w:pPr>
              <w:tabs>
                <w:tab w:val="left" w:leader="underscore" w:pos="216"/>
              </w:tabs>
              <w:spacing w:after="48" w:line="204" w:lineRule="exact"/>
              <w:ind w:right="130"/>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197,542</w:t>
            </w:r>
          </w:p>
        </w:tc>
        <w:tc>
          <w:tcPr>
            <w:tcW w:w="843" w:type="dxa"/>
            <w:tcBorders>
              <w:top w:val="single" w:sz="4" w:space="0" w:color="000000"/>
              <w:left w:val="none" w:sz="0" w:space="0" w:color="020000"/>
              <w:bottom w:val="single" w:sz="4" w:space="0" w:color="000000"/>
              <w:right w:val="none" w:sz="0" w:space="0" w:color="020000"/>
            </w:tcBorders>
            <w:vAlign w:val="bottom"/>
          </w:tcPr>
          <w:p w14:paraId="5E0A8DC7" w14:textId="77777777" w:rsidR="00AC2714" w:rsidRPr="00B06206" w:rsidRDefault="00AC2714" w:rsidP="00AC2714">
            <w:pPr>
              <w:spacing w:after="56" w:line="196" w:lineRule="exact"/>
              <w:ind w:right="13"/>
              <w:jc w:val="right"/>
              <w:textAlignment w:val="baseline"/>
              <w:rPr>
                <w:rFonts w:ascii="Arial" w:eastAsia="Arial" w:hAnsi="Arial"/>
                <w:b/>
                <w:color w:val="000000"/>
                <w:sz w:val="18"/>
                <w:szCs w:val="22"/>
                <w:lang w:val="en-US"/>
              </w:rPr>
            </w:pPr>
            <w:r w:rsidRPr="00B06206">
              <w:rPr>
                <w:rFonts w:ascii="Arial" w:eastAsia="PMingLiU" w:hAnsi="Arial"/>
                <w:b/>
                <w:bCs/>
                <w:sz w:val="18"/>
                <w:szCs w:val="18"/>
                <w:lang w:val="en-US"/>
              </w:rPr>
              <w:t>323,691</w:t>
            </w:r>
          </w:p>
        </w:tc>
      </w:tr>
    </w:tbl>
    <w:p w14:paraId="272F14DD" w14:textId="77777777" w:rsidR="00AC2714" w:rsidRPr="00AC2714" w:rsidRDefault="00AC2714" w:rsidP="00AC2714">
      <w:pPr>
        <w:spacing w:after="163" w:line="20" w:lineRule="exact"/>
        <w:rPr>
          <w:rFonts w:ascii="Times New Roman" w:eastAsia="PMingLiU" w:hAnsi="Times New Roman" w:cs="Times New Roman"/>
          <w:sz w:val="22"/>
          <w:szCs w:val="22"/>
          <w:lang w:val="en-US" w:eastAsia="en-US"/>
        </w:rPr>
      </w:pPr>
    </w:p>
    <w:p w14:paraId="544039E0" w14:textId="77777777" w:rsidR="00AC2714" w:rsidRPr="00AC2714" w:rsidRDefault="00AC2714" w:rsidP="00AC2714">
      <w:pPr>
        <w:tabs>
          <w:tab w:val="left" w:pos="360"/>
        </w:tabs>
        <w:spacing w:after="4369" w:line="195"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Individual agencies budgeted Balance Sheets were not published in the 2020-21 Service Delivery Statements.</w:t>
      </w:r>
    </w:p>
    <w:p w14:paraId="3EF92D2D" w14:textId="77777777" w:rsidR="00AC2714" w:rsidRPr="00AC2714" w:rsidRDefault="00AC2714" w:rsidP="00AC2714">
      <w:pPr>
        <w:spacing w:after="4369" w:line="195" w:lineRule="exact"/>
        <w:rPr>
          <w:rFonts w:ascii="Times New Roman" w:eastAsia="PMingLiU" w:hAnsi="Times New Roman" w:cs="Times New Roman"/>
          <w:sz w:val="16"/>
          <w:szCs w:val="16"/>
          <w:lang w:val="en-US" w:eastAsia="en-US"/>
        </w:rPr>
        <w:sectPr w:rsidR="00AC2714" w:rsidRPr="00AC2714">
          <w:pgSz w:w="11909" w:h="16838"/>
          <w:pgMar w:top="1440" w:right="1432" w:bottom="1042" w:left="1437" w:header="720" w:footer="720" w:gutter="0"/>
          <w:cols w:space="720"/>
        </w:sectPr>
      </w:pPr>
    </w:p>
    <w:p w14:paraId="7846F947" w14:textId="77777777" w:rsidR="00AC2714" w:rsidRPr="00AC2714" w:rsidRDefault="00AC2714" w:rsidP="00AC2714">
      <w:pPr>
        <w:spacing w:before="2" w:after="138" w:line="205" w:lineRule="exact"/>
        <w:textAlignment w:val="baseline"/>
        <w:rPr>
          <w:rFonts w:eastAsia="Arial" w:cs="Times New Roman"/>
          <w:iCs/>
          <w:color w:val="000000"/>
          <w:spacing w:val="-3"/>
          <w:sz w:val="16"/>
          <w:szCs w:val="16"/>
          <w:lang w:val="en-US" w:eastAsia="en-US"/>
        </w:rPr>
      </w:pPr>
      <w:r w:rsidRPr="00AC2714">
        <w:rPr>
          <w:rFonts w:eastAsia="Arial" w:cs="Times New Roman"/>
          <w:iCs/>
          <w:color w:val="000000"/>
          <w:spacing w:val="-3"/>
          <w:sz w:val="16"/>
          <w:szCs w:val="16"/>
          <w:lang w:val="en-US" w:eastAsia="en-US"/>
        </w:rPr>
        <w:t>The accompanying notes form part of these financial statements.</w:t>
      </w:r>
    </w:p>
    <w:p w14:paraId="55D60224" w14:textId="77777777" w:rsidR="00AC2714" w:rsidRPr="00AC2714" w:rsidRDefault="00AC2714" w:rsidP="00AC2714">
      <w:pPr>
        <w:spacing w:before="2" w:after="138" w:line="205" w:lineRule="exact"/>
        <w:rPr>
          <w:rFonts w:ascii="Times New Roman" w:eastAsia="PMingLiU" w:hAnsi="Times New Roman" w:cs="Times New Roman"/>
          <w:iCs/>
          <w:sz w:val="16"/>
          <w:szCs w:val="16"/>
          <w:lang w:val="en-US" w:eastAsia="en-US"/>
        </w:rPr>
        <w:sectPr w:rsidR="00AC2714" w:rsidRPr="00AC2714">
          <w:type w:val="continuous"/>
          <w:pgSz w:w="11909" w:h="16838"/>
          <w:pgMar w:top="1440" w:right="5314" w:bottom="1042" w:left="1455" w:header="720" w:footer="720" w:gutter="0"/>
          <w:cols w:space="720"/>
        </w:sectPr>
      </w:pPr>
    </w:p>
    <w:p w14:paraId="0AC5072E"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6" w:bottom="1042" w:left="9833" w:header="720" w:footer="720" w:gutter="0"/>
          <w:cols w:space="720"/>
        </w:sectPr>
      </w:pPr>
    </w:p>
    <w:p w14:paraId="43B1368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08558B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Statement of Assets and Liabilities by Major Departmental Services - Controlled</w:t>
      </w:r>
    </w:p>
    <w:p w14:paraId="16AA555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pacing w:val="-1"/>
          <w:sz w:val="16"/>
          <w:szCs w:val="16"/>
          <w:lang w:val="en-US" w:eastAsia="en-US"/>
        </w:rPr>
      </w:pPr>
      <w:r w:rsidRPr="00AC2714">
        <w:rPr>
          <w:rFonts w:ascii="Calibri Light" w:eastAsia="Arial" w:hAnsi="Calibri Light" w:cs="Times New Roman"/>
          <w:color w:val="2F5496"/>
          <w:spacing w:val="-1"/>
          <w:sz w:val="16"/>
          <w:szCs w:val="16"/>
          <w:lang w:val="en-US" w:eastAsia="en-US"/>
        </w:rPr>
        <w:t>as at 30 June 2021</w:t>
      </w:r>
    </w:p>
    <w:p w14:paraId="1F993FDB" w14:textId="3FD1D4C3"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p>
    <w:tbl>
      <w:tblPr>
        <w:tblStyle w:val="TableGrid"/>
        <w:tblW w:w="14594" w:type="dxa"/>
        <w:tblLayout w:type="fixed"/>
        <w:tblLook w:val="04A0" w:firstRow="1" w:lastRow="0" w:firstColumn="1" w:lastColumn="0" w:noHBand="0" w:noVBand="1"/>
      </w:tblPr>
      <w:tblGrid>
        <w:gridCol w:w="4111"/>
        <w:gridCol w:w="1134"/>
        <w:gridCol w:w="1134"/>
        <w:gridCol w:w="1134"/>
        <w:gridCol w:w="1134"/>
        <w:gridCol w:w="1276"/>
        <w:gridCol w:w="1276"/>
        <w:gridCol w:w="1275"/>
        <w:gridCol w:w="1060"/>
        <w:gridCol w:w="1060"/>
      </w:tblGrid>
      <w:tr w:rsidR="005F55B0" w14:paraId="0633236F" w14:textId="77777777" w:rsidTr="00FD3988">
        <w:trPr>
          <w:tblHeader/>
        </w:trPr>
        <w:tc>
          <w:tcPr>
            <w:tcW w:w="4111" w:type="dxa"/>
            <w:tcBorders>
              <w:left w:val="nil"/>
              <w:bottom w:val="nil"/>
              <w:right w:val="nil"/>
            </w:tcBorders>
          </w:tcPr>
          <w:p w14:paraId="0479F9B8" w14:textId="77777777" w:rsidR="00B1270F" w:rsidRDefault="00B1270F" w:rsidP="00B1270F">
            <w:pPr>
              <w:spacing w:after="239" w:line="20" w:lineRule="exact"/>
              <w:rPr>
                <w:rFonts w:eastAsia="PMingLiU" w:cs="Times New Roman"/>
                <w:sz w:val="22"/>
                <w:szCs w:val="22"/>
                <w:lang w:val="en-US" w:eastAsia="en-US"/>
              </w:rPr>
            </w:pPr>
          </w:p>
        </w:tc>
        <w:tc>
          <w:tcPr>
            <w:tcW w:w="1134" w:type="dxa"/>
            <w:tcBorders>
              <w:left w:val="nil"/>
              <w:bottom w:val="nil"/>
              <w:right w:val="nil"/>
            </w:tcBorders>
          </w:tcPr>
          <w:p w14:paraId="4AAE9F67"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Disability</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Services</w:t>
            </w:r>
          </w:p>
          <w:p w14:paraId="28261733"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566DA7E9" w14:textId="5854BEC4"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c>
          <w:tcPr>
            <w:tcW w:w="1134" w:type="dxa"/>
            <w:tcBorders>
              <w:left w:val="nil"/>
              <w:bottom w:val="nil"/>
              <w:right w:val="nil"/>
            </w:tcBorders>
          </w:tcPr>
          <w:p w14:paraId="6DD83554"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Disability</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Services</w:t>
            </w:r>
          </w:p>
          <w:p w14:paraId="1A82C091"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47CF8BF5" w14:textId="252247A1"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c>
          <w:tcPr>
            <w:tcW w:w="1134" w:type="dxa"/>
            <w:tcBorders>
              <w:left w:val="nil"/>
              <w:bottom w:val="nil"/>
              <w:right w:val="nil"/>
            </w:tcBorders>
          </w:tcPr>
          <w:p w14:paraId="48B499A1" w14:textId="076AFE3E"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Services</w:t>
            </w:r>
            <w:r w:rsidR="00773200">
              <w:rPr>
                <w:rFonts w:ascii="Arial" w:eastAsia="PMingLiU" w:hAnsi="Arial"/>
                <w:b/>
                <w:bCs/>
                <w:sz w:val="16"/>
                <w:szCs w:val="16"/>
                <w:lang w:val="en-US" w:eastAsia="en-US"/>
              </w:rPr>
              <w:t>^</w:t>
            </w:r>
          </w:p>
          <w:p w14:paraId="53769E3D"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00390894" w14:textId="08A16175" w:rsidR="00B1270F" w:rsidRPr="00B1270F"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134" w:type="dxa"/>
            <w:tcBorders>
              <w:left w:val="nil"/>
              <w:bottom w:val="nil"/>
              <w:right w:val="nil"/>
            </w:tcBorders>
          </w:tcPr>
          <w:p w14:paraId="7CA9BEC8" w14:textId="2EA8376A"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Seniors</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Services</w:t>
            </w:r>
            <w:r w:rsidR="00773200">
              <w:rPr>
                <w:rFonts w:ascii="Arial" w:eastAsia="PMingLiU" w:hAnsi="Arial"/>
                <w:b/>
                <w:bCs/>
                <w:sz w:val="16"/>
                <w:szCs w:val="16"/>
                <w:lang w:val="en-US" w:eastAsia="en-US"/>
              </w:rPr>
              <w:t>^</w:t>
            </w:r>
          </w:p>
          <w:p w14:paraId="1709077A"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270ACFB0" w14:textId="5070A0DF"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c>
          <w:tcPr>
            <w:tcW w:w="1276" w:type="dxa"/>
            <w:tcBorders>
              <w:left w:val="nil"/>
              <w:bottom w:val="nil"/>
              <w:right w:val="nil"/>
            </w:tcBorders>
          </w:tcPr>
          <w:p w14:paraId="7AF9FD58" w14:textId="06629B6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 &amp; Seniors</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Services</w:t>
            </w:r>
            <w:r w:rsidR="00773200">
              <w:rPr>
                <w:rFonts w:ascii="Arial" w:eastAsia="PMingLiU" w:hAnsi="Arial"/>
                <w:b/>
                <w:bCs/>
                <w:sz w:val="16"/>
                <w:szCs w:val="16"/>
                <w:lang w:val="en-US" w:eastAsia="en-US"/>
              </w:rPr>
              <w:t>^</w:t>
            </w:r>
          </w:p>
          <w:p w14:paraId="637905B0"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64CE5613" w14:textId="34DC205B"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c>
          <w:tcPr>
            <w:tcW w:w="1276" w:type="dxa"/>
            <w:tcBorders>
              <w:left w:val="nil"/>
              <w:bottom w:val="nil"/>
              <w:right w:val="nil"/>
            </w:tcBorders>
          </w:tcPr>
          <w:p w14:paraId="63648C57" w14:textId="0FF0733F"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Economic</w:t>
            </w:r>
            <w:r w:rsidRPr="00B1270F">
              <w:rPr>
                <w:rFonts w:ascii="Arial" w:eastAsia="PMingLiU" w:hAnsi="Arial"/>
                <w:b/>
                <w:bCs/>
                <w:sz w:val="16"/>
                <w:szCs w:val="16"/>
                <w:lang w:val="en-US" w:eastAsia="en-US"/>
              </w:rPr>
              <w:t xml:space="preserve"> </w:t>
            </w:r>
            <w:r w:rsidRPr="00652406">
              <w:rPr>
                <w:rFonts w:ascii="Arial" w:eastAsia="PMingLiU" w:hAnsi="Arial"/>
                <w:b/>
                <w:bCs/>
                <w:sz w:val="16"/>
                <w:szCs w:val="16"/>
                <w:lang w:val="en-US" w:eastAsia="en-US"/>
              </w:rPr>
              <w:t>Participation Services</w:t>
            </w:r>
            <w:r w:rsidR="00773200">
              <w:rPr>
                <w:rFonts w:ascii="Arial" w:eastAsia="PMingLiU" w:hAnsi="Arial"/>
                <w:b/>
                <w:bCs/>
                <w:sz w:val="16"/>
                <w:szCs w:val="16"/>
                <w:lang w:val="en-US" w:eastAsia="en-US"/>
              </w:rPr>
              <w:t>*</w:t>
            </w:r>
          </w:p>
          <w:p w14:paraId="2368C13F"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5AC8F589" w14:textId="04CA46FC"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c>
          <w:tcPr>
            <w:tcW w:w="1275" w:type="dxa"/>
            <w:tcBorders>
              <w:left w:val="nil"/>
              <w:bottom w:val="nil"/>
              <w:right w:val="nil"/>
            </w:tcBorders>
          </w:tcPr>
          <w:p w14:paraId="614C0F47" w14:textId="1681ED8A"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Community Participation Services</w:t>
            </w:r>
            <w:r w:rsidR="00773200">
              <w:rPr>
                <w:rFonts w:ascii="Arial" w:eastAsia="PMingLiU" w:hAnsi="Arial"/>
                <w:b/>
                <w:bCs/>
                <w:sz w:val="16"/>
                <w:szCs w:val="16"/>
                <w:lang w:val="en-US" w:eastAsia="en-US"/>
              </w:rPr>
              <w:t>*</w:t>
            </w:r>
          </w:p>
          <w:p w14:paraId="3DF31319"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6A80726B" w14:textId="31308D09" w:rsidR="00B1270F" w:rsidRPr="00B1270F"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tc>
        <w:tc>
          <w:tcPr>
            <w:tcW w:w="1060" w:type="dxa"/>
            <w:tcBorders>
              <w:left w:val="nil"/>
              <w:bottom w:val="nil"/>
              <w:right w:val="nil"/>
            </w:tcBorders>
          </w:tcPr>
          <w:p w14:paraId="3A0718DE"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Total</w:t>
            </w:r>
          </w:p>
          <w:p w14:paraId="3D51CDB9"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2021</w:t>
            </w:r>
          </w:p>
          <w:p w14:paraId="064DFA38"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$'000</w:t>
            </w:r>
          </w:p>
          <w:p w14:paraId="5CB2510E" w14:textId="77777777" w:rsidR="00B1270F" w:rsidRDefault="00B1270F" w:rsidP="00D335E8">
            <w:pPr>
              <w:spacing w:after="239" w:line="20" w:lineRule="exact"/>
              <w:jc w:val="right"/>
              <w:rPr>
                <w:rFonts w:eastAsia="PMingLiU" w:cs="Times New Roman"/>
                <w:sz w:val="22"/>
                <w:szCs w:val="22"/>
                <w:lang w:val="en-US" w:eastAsia="en-US"/>
              </w:rPr>
            </w:pPr>
          </w:p>
        </w:tc>
        <w:tc>
          <w:tcPr>
            <w:tcW w:w="1060" w:type="dxa"/>
            <w:tcBorders>
              <w:left w:val="nil"/>
              <w:bottom w:val="nil"/>
              <w:right w:val="nil"/>
            </w:tcBorders>
          </w:tcPr>
          <w:p w14:paraId="28BF20CF"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Total</w:t>
            </w:r>
          </w:p>
          <w:p w14:paraId="475A6377" w14:textId="77777777" w:rsidR="00B1270F" w:rsidRPr="00652406" w:rsidRDefault="00B1270F" w:rsidP="00D335E8">
            <w:pPr>
              <w:spacing w:before="52" w:after="0" w:line="240" w:lineRule="auto"/>
              <w:jc w:val="right"/>
              <w:rPr>
                <w:rFonts w:ascii="Arial" w:eastAsia="PMingLiU" w:hAnsi="Arial"/>
                <w:b/>
                <w:bCs/>
                <w:sz w:val="16"/>
                <w:szCs w:val="16"/>
                <w:lang w:val="en-US" w:eastAsia="en-US"/>
              </w:rPr>
            </w:pPr>
            <w:r w:rsidRPr="00652406">
              <w:rPr>
                <w:rFonts w:ascii="Arial" w:eastAsia="PMingLiU" w:hAnsi="Arial"/>
                <w:b/>
                <w:bCs/>
                <w:sz w:val="16"/>
                <w:szCs w:val="16"/>
                <w:lang w:val="en-US" w:eastAsia="en-US"/>
              </w:rPr>
              <w:t>2020</w:t>
            </w:r>
          </w:p>
          <w:p w14:paraId="3FDC6C4A" w14:textId="71A6A3E5" w:rsidR="00B1270F" w:rsidRDefault="00B1270F" w:rsidP="00D335E8">
            <w:pPr>
              <w:spacing w:before="52" w:after="0" w:line="240" w:lineRule="auto"/>
              <w:jc w:val="right"/>
              <w:rPr>
                <w:rFonts w:eastAsia="PMingLiU" w:cs="Times New Roman"/>
                <w:sz w:val="22"/>
                <w:szCs w:val="22"/>
                <w:lang w:val="en-US" w:eastAsia="en-US"/>
              </w:rPr>
            </w:pPr>
            <w:r w:rsidRPr="00652406">
              <w:rPr>
                <w:rFonts w:ascii="Arial" w:eastAsia="PMingLiU" w:hAnsi="Arial"/>
                <w:b/>
                <w:bCs/>
                <w:sz w:val="16"/>
                <w:szCs w:val="16"/>
                <w:lang w:val="en-US" w:eastAsia="en-US"/>
              </w:rPr>
              <w:t>$'000</w:t>
            </w:r>
          </w:p>
        </w:tc>
      </w:tr>
      <w:tr w:rsidR="005F55B0" w:rsidRPr="00D335E8" w14:paraId="77578627" w14:textId="77777777" w:rsidTr="00CF654A">
        <w:trPr>
          <w:trHeight w:val="170"/>
        </w:trPr>
        <w:tc>
          <w:tcPr>
            <w:tcW w:w="4111" w:type="dxa"/>
            <w:tcBorders>
              <w:top w:val="nil"/>
              <w:left w:val="nil"/>
              <w:bottom w:val="nil"/>
              <w:right w:val="nil"/>
            </w:tcBorders>
          </w:tcPr>
          <w:p w14:paraId="72E316EA" w14:textId="25FFE90D" w:rsidR="00D335E8" w:rsidRPr="00D335E8" w:rsidRDefault="00B1270F"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Current Assets</w:t>
            </w:r>
          </w:p>
        </w:tc>
        <w:tc>
          <w:tcPr>
            <w:tcW w:w="1134" w:type="dxa"/>
            <w:tcBorders>
              <w:top w:val="nil"/>
              <w:left w:val="nil"/>
              <w:bottom w:val="nil"/>
              <w:right w:val="nil"/>
            </w:tcBorders>
          </w:tcPr>
          <w:p w14:paraId="0CF2F4B0" w14:textId="15941AE3" w:rsidR="00B1270F" w:rsidRPr="00D335E8" w:rsidRDefault="00B1270F" w:rsidP="00D335E8">
            <w:pPr>
              <w:spacing w:before="52" w:after="0" w:line="240" w:lineRule="auto"/>
              <w:jc w:val="right"/>
              <w:rPr>
                <w:rFonts w:ascii="Arial" w:eastAsia="Arial" w:hAnsi="Arial"/>
                <w:bCs/>
                <w:color w:val="000000"/>
                <w:sz w:val="18"/>
                <w:szCs w:val="18"/>
              </w:rPr>
            </w:pPr>
          </w:p>
        </w:tc>
        <w:tc>
          <w:tcPr>
            <w:tcW w:w="1134" w:type="dxa"/>
            <w:tcBorders>
              <w:top w:val="nil"/>
              <w:left w:val="nil"/>
              <w:bottom w:val="nil"/>
              <w:right w:val="nil"/>
            </w:tcBorders>
          </w:tcPr>
          <w:p w14:paraId="5FA1CA25" w14:textId="5F1BCDD7" w:rsidR="00B1270F" w:rsidRPr="00D335E8" w:rsidRDefault="00B1270F" w:rsidP="00D335E8">
            <w:pPr>
              <w:spacing w:before="52" w:after="0" w:line="240" w:lineRule="auto"/>
              <w:jc w:val="right"/>
              <w:rPr>
                <w:rFonts w:ascii="Arial" w:eastAsia="Arial" w:hAnsi="Arial"/>
                <w:bCs/>
                <w:color w:val="000000"/>
                <w:sz w:val="18"/>
                <w:szCs w:val="18"/>
              </w:rPr>
            </w:pPr>
          </w:p>
        </w:tc>
        <w:tc>
          <w:tcPr>
            <w:tcW w:w="1134" w:type="dxa"/>
            <w:tcBorders>
              <w:top w:val="nil"/>
              <w:left w:val="nil"/>
              <w:bottom w:val="nil"/>
              <w:right w:val="nil"/>
            </w:tcBorders>
          </w:tcPr>
          <w:p w14:paraId="5CD4CED9" w14:textId="5030D6B5" w:rsidR="00B1270F" w:rsidRPr="00D335E8" w:rsidRDefault="00B1270F" w:rsidP="00D335E8">
            <w:pPr>
              <w:spacing w:before="52" w:after="0" w:line="240" w:lineRule="auto"/>
              <w:jc w:val="right"/>
              <w:rPr>
                <w:rFonts w:ascii="Arial" w:eastAsia="Arial" w:hAnsi="Arial"/>
                <w:bCs/>
                <w:color w:val="000000"/>
                <w:sz w:val="18"/>
                <w:szCs w:val="18"/>
              </w:rPr>
            </w:pPr>
          </w:p>
        </w:tc>
        <w:tc>
          <w:tcPr>
            <w:tcW w:w="1134" w:type="dxa"/>
            <w:tcBorders>
              <w:top w:val="nil"/>
              <w:left w:val="nil"/>
              <w:bottom w:val="nil"/>
              <w:right w:val="nil"/>
            </w:tcBorders>
          </w:tcPr>
          <w:p w14:paraId="6B1039C4" w14:textId="7FF52784" w:rsidR="00B1270F" w:rsidRPr="00D335E8" w:rsidRDefault="00B1270F" w:rsidP="00D335E8">
            <w:pPr>
              <w:spacing w:before="52" w:after="0" w:line="240" w:lineRule="auto"/>
              <w:jc w:val="right"/>
              <w:rPr>
                <w:rFonts w:ascii="Arial" w:eastAsia="Arial" w:hAnsi="Arial"/>
                <w:bCs/>
                <w:color w:val="000000"/>
                <w:sz w:val="18"/>
                <w:szCs w:val="18"/>
              </w:rPr>
            </w:pPr>
          </w:p>
        </w:tc>
        <w:tc>
          <w:tcPr>
            <w:tcW w:w="1276" w:type="dxa"/>
            <w:tcBorders>
              <w:top w:val="nil"/>
              <w:left w:val="nil"/>
              <w:bottom w:val="nil"/>
              <w:right w:val="nil"/>
            </w:tcBorders>
          </w:tcPr>
          <w:p w14:paraId="6884F35C" w14:textId="75268FB8" w:rsidR="00B1270F" w:rsidRPr="00D335E8" w:rsidRDefault="00B1270F" w:rsidP="00D335E8">
            <w:pPr>
              <w:spacing w:before="52" w:after="0" w:line="240" w:lineRule="auto"/>
              <w:jc w:val="right"/>
              <w:rPr>
                <w:rFonts w:ascii="Arial" w:eastAsia="Arial" w:hAnsi="Arial"/>
                <w:bCs/>
                <w:color w:val="000000"/>
                <w:sz w:val="18"/>
                <w:szCs w:val="18"/>
              </w:rPr>
            </w:pPr>
          </w:p>
        </w:tc>
        <w:tc>
          <w:tcPr>
            <w:tcW w:w="1276" w:type="dxa"/>
            <w:tcBorders>
              <w:top w:val="nil"/>
              <w:left w:val="nil"/>
              <w:bottom w:val="nil"/>
              <w:right w:val="nil"/>
            </w:tcBorders>
          </w:tcPr>
          <w:p w14:paraId="4F7904A3" w14:textId="74F4757C" w:rsidR="00B1270F" w:rsidRPr="00D335E8" w:rsidRDefault="00B1270F" w:rsidP="00D335E8">
            <w:pPr>
              <w:spacing w:before="52" w:after="0" w:line="240" w:lineRule="auto"/>
              <w:jc w:val="right"/>
              <w:rPr>
                <w:rFonts w:ascii="Arial" w:eastAsia="Arial" w:hAnsi="Arial"/>
                <w:bCs/>
                <w:color w:val="000000"/>
                <w:sz w:val="18"/>
                <w:szCs w:val="18"/>
              </w:rPr>
            </w:pPr>
          </w:p>
        </w:tc>
        <w:tc>
          <w:tcPr>
            <w:tcW w:w="1275" w:type="dxa"/>
            <w:tcBorders>
              <w:top w:val="nil"/>
              <w:left w:val="nil"/>
              <w:bottom w:val="nil"/>
              <w:right w:val="nil"/>
            </w:tcBorders>
          </w:tcPr>
          <w:p w14:paraId="70B3B07D" w14:textId="77777777" w:rsidR="00B1270F" w:rsidRPr="00D335E8" w:rsidRDefault="00B1270F" w:rsidP="00D335E8">
            <w:pPr>
              <w:spacing w:before="52" w:after="0" w:line="240" w:lineRule="auto"/>
              <w:jc w:val="right"/>
              <w:rPr>
                <w:rFonts w:ascii="Arial" w:eastAsia="Arial" w:hAnsi="Arial"/>
                <w:bCs/>
                <w:color w:val="000000"/>
                <w:sz w:val="18"/>
                <w:szCs w:val="18"/>
              </w:rPr>
            </w:pPr>
          </w:p>
        </w:tc>
        <w:tc>
          <w:tcPr>
            <w:tcW w:w="1060" w:type="dxa"/>
            <w:tcBorders>
              <w:top w:val="nil"/>
              <w:left w:val="nil"/>
              <w:bottom w:val="nil"/>
              <w:right w:val="nil"/>
            </w:tcBorders>
          </w:tcPr>
          <w:p w14:paraId="38868BFE" w14:textId="71175FB2" w:rsidR="00B1270F" w:rsidRPr="00D335E8" w:rsidRDefault="00B1270F" w:rsidP="00D335E8">
            <w:pPr>
              <w:spacing w:before="52" w:after="0" w:line="240" w:lineRule="auto"/>
              <w:jc w:val="right"/>
              <w:rPr>
                <w:rFonts w:ascii="Arial" w:eastAsia="Arial" w:hAnsi="Arial"/>
                <w:bCs/>
                <w:color w:val="000000"/>
                <w:sz w:val="18"/>
                <w:szCs w:val="18"/>
              </w:rPr>
            </w:pPr>
          </w:p>
        </w:tc>
        <w:tc>
          <w:tcPr>
            <w:tcW w:w="1060" w:type="dxa"/>
            <w:tcBorders>
              <w:top w:val="nil"/>
              <w:left w:val="nil"/>
              <w:bottom w:val="nil"/>
              <w:right w:val="nil"/>
            </w:tcBorders>
          </w:tcPr>
          <w:p w14:paraId="1CB56E5C" w14:textId="77777777" w:rsidR="00B1270F" w:rsidRPr="00D335E8" w:rsidRDefault="00B1270F" w:rsidP="00D335E8">
            <w:pPr>
              <w:spacing w:before="52" w:after="0" w:line="240" w:lineRule="auto"/>
              <w:jc w:val="right"/>
              <w:rPr>
                <w:rFonts w:ascii="Arial" w:eastAsia="Arial" w:hAnsi="Arial"/>
                <w:bCs/>
                <w:color w:val="000000"/>
                <w:sz w:val="18"/>
                <w:szCs w:val="18"/>
              </w:rPr>
            </w:pPr>
          </w:p>
        </w:tc>
      </w:tr>
      <w:tr w:rsidR="005F55B0" w:rsidRPr="00D335E8" w14:paraId="475705AF" w14:textId="77777777" w:rsidTr="00CF654A">
        <w:trPr>
          <w:trHeight w:val="133"/>
        </w:trPr>
        <w:tc>
          <w:tcPr>
            <w:tcW w:w="4111" w:type="dxa"/>
            <w:tcBorders>
              <w:top w:val="nil"/>
              <w:left w:val="nil"/>
              <w:bottom w:val="nil"/>
              <w:right w:val="nil"/>
            </w:tcBorders>
          </w:tcPr>
          <w:p w14:paraId="73C271FD" w14:textId="79398B67" w:rsidR="00B1270F"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Cash and cash equivalents</w:t>
            </w:r>
          </w:p>
        </w:tc>
        <w:tc>
          <w:tcPr>
            <w:tcW w:w="1134" w:type="dxa"/>
            <w:tcBorders>
              <w:top w:val="nil"/>
              <w:left w:val="nil"/>
              <w:bottom w:val="nil"/>
              <w:right w:val="nil"/>
            </w:tcBorders>
          </w:tcPr>
          <w:p w14:paraId="059BDF70" w14:textId="7CDB8A62" w:rsidR="00B1270F" w:rsidRPr="00D335E8" w:rsidRDefault="00B1270F"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30,241</w:t>
            </w:r>
          </w:p>
        </w:tc>
        <w:tc>
          <w:tcPr>
            <w:tcW w:w="1134" w:type="dxa"/>
            <w:tcBorders>
              <w:top w:val="nil"/>
              <w:left w:val="nil"/>
              <w:bottom w:val="nil"/>
              <w:right w:val="nil"/>
            </w:tcBorders>
          </w:tcPr>
          <w:p w14:paraId="47D78E26" w14:textId="4F8B4304" w:rsidR="00B1270F" w:rsidRPr="00D335E8" w:rsidRDefault="00B1270F"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43,301</w:t>
            </w:r>
          </w:p>
        </w:tc>
        <w:tc>
          <w:tcPr>
            <w:tcW w:w="1134" w:type="dxa"/>
            <w:tcBorders>
              <w:top w:val="nil"/>
              <w:left w:val="nil"/>
              <w:bottom w:val="nil"/>
              <w:right w:val="nil"/>
            </w:tcBorders>
          </w:tcPr>
          <w:p w14:paraId="33752611" w14:textId="2C96CF77" w:rsidR="00B1270F" w:rsidRPr="00D335E8" w:rsidRDefault="00B1270F"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304220FC" w14:textId="53B62FED" w:rsidR="00B1270F" w:rsidRPr="00D335E8" w:rsidRDefault="00B1270F"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2,374</w:t>
            </w:r>
          </w:p>
        </w:tc>
        <w:tc>
          <w:tcPr>
            <w:tcW w:w="1276" w:type="dxa"/>
            <w:tcBorders>
              <w:top w:val="nil"/>
              <w:left w:val="nil"/>
              <w:bottom w:val="nil"/>
              <w:right w:val="nil"/>
            </w:tcBorders>
          </w:tcPr>
          <w:p w14:paraId="73F82FF9" w14:textId="7F9D8505"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28,740</w:t>
            </w:r>
          </w:p>
        </w:tc>
        <w:tc>
          <w:tcPr>
            <w:tcW w:w="1276" w:type="dxa"/>
            <w:tcBorders>
              <w:top w:val="nil"/>
              <w:left w:val="nil"/>
              <w:bottom w:val="nil"/>
              <w:right w:val="nil"/>
            </w:tcBorders>
          </w:tcPr>
          <w:p w14:paraId="135547CA" w14:textId="3E0E5707"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7,280</w:t>
            </w:r>
          </w:p>
        </w:tc>
        <w:tc>
          <w:tcPr>
            <w:tcW w:w="1275" w:type="dxa"/>
            <w:tcBorders>
              <w:top w:val="nil"/>
              <w:left w:val="nil"/>
              <w:bottom w:val="nil"/>
              <w:right w:val="nil"/>
            </w:tcBorders>
          </w:tcPr>
          <w:p w14:paraId="49AFCC40" w14:textId="6A672929"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14,945</w:t>
            </w:r>
          </w:p>
        </w:tc>
        <w:tc>
          <w:tcPr>
            <w:tcW w:w="1060" w:type="dxa"/>
            <w:tcBorders>
              <w:top w:val="nil"/>
              <w:left w:val="nil"/>
              <w:bottom w:val="nil"/>
              <w:right w:val="nil"/>
            </w:tcBorders>
          </w:tcPr>
          <w:p w14:paraId="783B921B" w14:textId="683613A2"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54,840</w:t>
            </w:r>
          </w:p>
        </w:tc>
        <w:tc>
          <w:tcPr>
            <w:tcW w:w="1060" w:type="dxa"/>
            <w:tcBorders>
              <w:top w:val="nil"/>
              <w:left w:val="nil"/>
              <w:bottom w:val="nil"/>
              <w:right w:val="nil"/>
            </w:tcBorders>
          </w:tcPr>
          <w:p w14:paraId="2061145D" w14:textId="2B4B47FD"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72,041</w:t>
            </w:r>
          </w:p>
        </w:tc>
      </w:tr>
      <w:tr w:rsidR="005F55B0" w:rsidRPr="00D335E8" w14:paraId="23AA1FBD" w14:textId="77777777" w:rsidTr="00CF654A">
        <w:trPr>
          <w:trHeight w:val="283"/>
        </w:trPr>
        <w:tc>
          <w:tcPr>
            <w:tcW w:w="4111" w:type="dxa"/>
            <w:tcBorders>
              <w:top w:val="nil"/>
              <w:left w:val="nil"/>
              <w:bottom w:val="nil"/>
              <w:right w:val="nil"/>
            </w:tcBorders>
            <w:vAlign w:val="center"/>
          </w:tcPr>
          <w:p w14:paraId="7081D281" w14:textId="2FA5EFE5" w:rsidR="00B1270F"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Receivables</w:t>
            </w:r>
          </w:p>
        </w:tc>
        <w:tc>
          <w:tcPr>
            <w:tcW w:w="1134" w:type="dxa"/>
            <w:tcBorders>
              <w:top w:val="nil"/>
              <w:left w:val="nil"/>
              <w:bottom w:val="nil"/>
              <w:right w:val="nil"/>
            </w:tcBorders>
          </w:tcPr>
          <w:p w14:paraId="3F758717" w14:textId="50C1F43E"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4,765</w:t>
            </w:r>
          </w:p>
        </w:tc>
        <w:tc>
          <w:tcPr>
            <w:tcW w:w="1134" w:type="dxa"/>
            <w:tcBorders>
              <w:top w:val="nil"/>
              <w:left w:val="nil"/>
              <w:bottom w:val="nil"/>
              <w:right w:val="nil"/>
            </w:tcBorders>
          </w:tcPr>
          <w:p w14:paraId="1ACC4A4F" w14:textId="2D57E2CA"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4,547</w:t>
            </w:r>
          </w:p>
        </w:tc>
        <w:tc>
          <w:tcPr>
            <w:tcW w:w="1134" w:type="dxa"/>
            <w:tcBorders>
              <w:top w:val="nil"/>
              <w:left w:val="nil"/>
              <w:bottom w:val="nil"/>
              <w:right w:val="nil"/>
            </w:tcBorders>
          </w:tcPr>
          <w:p w14:paraId="2A4B8115" w14:textId="30A1C7FF" w:rsidR="00B1270F" w:rsidRPr="00D335E8" w:rsidRDefault="00B1270F"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2DA3C7F0" w14:textId="4E82FD54"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19</w:t>
            </w:r>
          </w:p>
        </w:tc>
        <w:tc>
          <w:tcPr>
            <w:tcW w:w="1276" w:type="dxa"/>
            <w:tcBorders>
              <w:top w:val="nil"/>
              <w:left w:val="nil"/>
              <w:bottom w:val="nil"/>
              <w:right w:val="nil"/>
            </w:tcBorders>
          </w:tcPr>
          <w:p w14:paraId="7F3A1CB3" w14:textId="3CA7C450"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294</w:t>
            </w:r>
          </w:p>
        </w:tc>
        <w:tc>
          <w:tcPr>
            <w:tcW w:w="1276" w:type="dxa"/>
            <w:tcBorders>
              <w:top w:val="nil"/>
              <w:left w:val="nil"/>
              <w:bottom w:val="nil"/>
              <w:right w:val="nil"/>
            </w:tcBorders>
          </w:tcPr>
          <w:p w14:paraId="736BE90C" w14:textId="3152AE7B"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590</w:t>
            </w:r>
          </w:p>
        </w:tc>
        <w:tc>
          <w:tcPr>
            <w:tcW w:w="1275" w:type="dxa"/>
            <w:tcBorders>
              <w:top w:val="nil"/>
              <w:left w:val="nil"/>
              <w:bottom w:val="nil"/>
              <w:right w:val="nil"/>
            </w:tcBorders>
          </w:tcPr>
          <w:p w14:paraId="0DD87277" w14:textId="730E2599"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636</w:t>
            </w:r>
          </w:p>
        </w:tc>
        <w:tc>
          <w:tcPr>
            <w:tcW w:w="1060" w:type="dxa"/>
            <w:tcBorders>
              <w:top w:val="nil"/>
              <w:left w:val="nil"/>
              <w:bottom w:val="nil"/>
              <w:right w:val="nil"/>
            </w:tcBorders>
          </w:tcPr>
          <w:p w14:paraId="43ABF182" w14:textId="4D08E670"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6,009</w:t>
            </w:r>
          </w:p>
        </w:tc>
        <w:tc>
          <w:tcPr>
            <w:tcW w:w="1060" w:type="dxa"/>
            <w:tcBorders>
              <w:top w:val="nil"/>
              <w:left w:val="nil"/>
              <w:bottom w:val="nil"/>
              <w:right w:val="nil"/>
            </w:tcBorders>
          </w:tcPr>
          <w:p w14:paraId="365CDD7F" w14:textId="57873B28" w:rsidR="00B1270F"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4,841</w:t>
            </w:r>
          </w:p>
        </w:tc>
      </w:tr>
      <w:tr w:rsidR="005F55B0" w:rsidRPr="00D335E8" w14:paraId="3994D1E5" w14:textId="77777777" w:rsidTr="00CF654A">
        <w:trPr>
          <w:trHeight w:val="283"/>
        </w:trPr>
        <w:tc>
          <w:tcPr>
            <w:tcW w:w="4111" w:type="dxa"/>
            <w:tcBorders>
              <w:top w:val="nil"/>
              <w:left w:val="nil"/>
              <w:bottom w:val="nil"/>
              <w:right w:val="nil"/>
            </w:tcBorders>
            <w:vAlign w:val="center"/>
          </w:tcPr>
          <w:p w14:paraId="50905DE4" w14:textId="0BF0F93D"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Other current assets</w:t>
            </w:r>
          </w:p>
        </w:tc>
        <w:tc>
          <w:tcPr>
            <w:tcW w:w="1134" w:type="dxa"/>
            <w:tcBorders>
              <w:top w:val="nil"/>
              <w:left w:val="nil"/>
              <w:right w:val="nil"/>
            </w:tcBorders>
          </w:tcPr>
          <w:p w14:paraId="4D6ED190" w14:textId="5E430ED8"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1,173</w:t>
            </w:r>
          </w:p>
        </w:tc>
        <w:tc>
          <w:tcPr>
            <w:tcW w:w="1134" w:type="dxa"/>
            <w:tcBorders>
              <w:top w:val="nil"/>
              <w:left w:val="nil"/>
              <w:right w:val="nil"/>
            </w:tcBorders>
          </w:tcPr>
          <w:p w14:paraId="2F6A6412" w14:textId="4F89DF87"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2,219</w:t>
            </w:r>
          </w:p>
        </w:tc>
        <w:tc>
          <w:tcPr>
            <w:tcW w:w="1134" w:type="dxa"/>
            <w:tcBorders>
              <w:top w:val="nil"/>
              <w:left w:val="nil"/>
              <w:right w:val="nil"/>
            </w:tcBorders>
          </w:tcPr>
          <w:p w14:paraId="1F8DC974" w14:textId="49824B37"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1D76227C" w14:textId="55A574B9"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10</w:t>
            </w:r>
          </w:p>
        </w:tc>
        <w:tc>
          <w:tcPr>
            <w:tcW w:w="1276" w:type="dxa"/>
            <w:tcBorders>
              <w:top w:val="nil"/>
              <w:left w:val="nil"/>
              <w:right w:val="nil"/>
            </w:tcBorders>
          </w:tcPr>
          <w:p w14:paraId="5815C37D" w14:textId="60015700"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158</w:t>
            </w:r>
          </w:p>
        </w:tc>
        <w:tc>
          <w:tcPr>
            <w:tcW w:w="1276" w:type="dxa"/>
            <w:tcBorders>
              <w:top w:val="nil"/>
              <w:left w:val="nil"/>
              <w:right w:val="nil"/>
            </w:tcBorders>
          </w:tcPr>
          <w:p w14:paraId="55F98772" w14:textId="535FE5EF"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252</w:t>
            </w:r>
          </w:p>
        </w:tc>
        <w:tc>
          <w:tcPr>
            <w:tcW w:w="1275" w:type="dxa"/>
            <w:tcBorders>
              <w:top w:val="nil"/>
              <w:left w:val="nil"/>
              <w:right w:val="nil"/>
            </w:tcBorders>
          </w:tcPr>
          <w:p w14:paraId="60CE15FA" w14:textId="7E1C57E3"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339</w:t>
            </w:r>
          </w:p>
        </w:tc>
        <w:tc>
          <w:tcPr>
            <w:tcW w:w="1060" w:type="dxa"/>
            <w:tcBorders>
              <w:top w:val="nil"/>
              <w:left w:val="nil"/>
              <w:right w:val="nil"/>
            </w:tcBorders>
          </w:tcPr>
          <w:p w14:paraId="5D2DF16F" w14:textId="2E6F733B"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1,774</w:t>
            </w:r>
          </w:p>
        </w:tc>
        <w:tc>
          <w:tcPr>
            <w:tcW w:w="1060" w:type="dxa"/>
            <w:tcBorders>
              <w:top w:val="nil"/>
              <w:left w:val="nil"/>
              <w:right w:val="nil"/>
            </w:tcBorders>
          </w:tcPr>
          <w:p w14:paraId="46941274" w14:textId="6E97D7F9"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2,377</w:t>
            </w:r>
          </w:p>
        </w:tc>
      </w:tr>
      <w:tr w:rsidR="005F55B0" w:rsidRPr="00D335E8" w14:paraId="33804FFF" w14:textId="77777777" w:rsidTr="00CF654A">
        <w:trPr>
          <w:trHeight w:val="283"/>
        </w:trPr>
        <w:tc>
          <w:tcPr>
            <w:tcW w:w="4111" w:type="dxa"/>
            <w:tcBorders>
              <w:top w:val="nil"/>
              <w:left w:val="nil"/>
              <w:bottom w:val="nil"/>
              <w:right w:val="nil"/>
            </w:tcBorders>
            <w:vAlign w:val="center"/>
          </w:tcPr>
          <w:p w14:paraId="1D450B4C" w14:textId="18A4BA6D"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Total Current Assets</w:t>
            </w:r>
          </w:p>
        </w:tc>
        <w:tc>
          <w:tcPr>
            <w:tcW w:w="1134" w:type="dxa"/>
            <w:tcBorders>
              <w:left w:val="nil"/>
              <w:bottom w:val="single" w:sz="4" w:space="0" w:color="auto"/>
              <w:right w:val="nil"/>
            </w:tcBorders>
          </w:tcPr>
          <w:p w14:paraId="7CCF128F" w14:textId="6F0A6216"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36,178</w:t>
            </w:r>
          </w:p>
        </w:tc>
        <w:tc>
          <w:tcPr>
            <w:tcW w:w="1134" w:type="dxa"/>
            <w:tcBorders>
              <w:left w:val="nil"/>
              <w:bottom w:val="single" w:sz="4" w:space="0" w:color="auto"/>
              <w:right w:val="nil"/>
            </w:tcBorders>
          </w:tcPr>
          <w:p w14:paraId="2F0801BE" w14:textId="094EDC24"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50,067</w:t>
            </w:r>
          </w:p>
        </w:tc>
        <w:tc>
          <w:tcPr>
            <w:tcW w:w="1134" w:type="dxa"/>
            <w:tcBorders>
              <w:left w:val="nil"/>
              <w:bottom w:val="single" w:sz="4" w:space="0" w:color="auto"/>
              <w:right w:val="nil"/>
            </w:tcBorders>
          </w:tcPr>
          <w:p w14:paraId="6137B15C" w14:textId="268C650F"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left w:val="nil"/>
              <w:bottom w:val="single" w:sz="4" w:space="0" w:color="auto"/>
              <w:right w:val="nil"/>
            </w:tcBorders>
          </w:tcPr>
          <w:p w14:paraId="309C005F" w14:textId="15C56804"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2,403</w:t>
            </w:r>
          </w:p>
        </w:tc>
        <w:tc>
          <w:tcPr>
            <w:tcW w:w="1276" w:type="dxa"/>
            <w:tcBorders>
              <w:left w:val="nil"/>
              <w:bottom w:val="single" w:sz="4" w:space="0" w:color="auto"/>
              <w:right w:val="nil"/>
            </w:tcBorders>
          </w:tcPr>
          <w:p w14:paraId="6BC71034" w14:textId="1899A3AD"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29,192</w:t>
            </w:r>
          </w:p>
        </w:tc>
        <w:tc>
          <w:tcPr>
            <w:tcW w:w="1276" w:type="dxa"/>
            <w:tcBorders>
              <w:left w:val="nil"/>
              <w:bottom w:val="single" w:sz="4" w:space="0" w:color="auto"/>
              <w:right w:val="nil"/>
            </w:tcBorders>
          </w:tcPr>
          <w:p w14:paraId="4EC596F9" w14:textId="3E4D1290"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8,122</w:t>
            </w:r>
          </w:p>
        </w:tc>
        <w:tc>
          <w:tcPr>
            <w:tcW w:w="1275" w:type="dxa"/>
            <w:tcBorders>
              <w:left w:val="nil"/>
              <w:bottom w:val="single" w:sz="4" w:space="0" w:color="auto"/>
              <w:right w:val="nil"/>
            </w:tcBorders>
          </w:tcPr>
          <w:p w14:paraId="0D3DA082" w14:textId="7E0C0CCF"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15,920</w:t>
            </w:r>
          </w:p>
        </w:tc>
        <w:tc>
          <w:tcPr>
            <w:tcW w:w="1060" w:type="dxa"/>
            <w:tcBorders>
              <w:left w:val="nil"/>
              <w:bottom w:val="single" w:sz="4" w:space="0" w:color="auto"/>
              <w:right w:val="nil"/>
            </w:tcBorders>
          </w:tcPr>
          <w:p w14:paraId="10434ABC" w14:textId="5E320A65"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62,623</w:t>
            </w:r>
          </w:p>
        </w:tc>
        <w:tc>
          <w:tcPr>
            <w:tcW w:w="1060" w:type="dxa"/>
            <w:tcBorders>
              <w:left w:val="nil"/>
              <w:bottom w:val="single" w:sz="4" w:space="0" w:color="auto"/>
              <w:right w:val="nil"/>
            </w:tcBorders>
          </w:tcPr>
          <w:p w14:paraId="0096C7EC" w14:textId="70FB8F28"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79,259</w:t>
            </w:r>
          </w:p>
        </w:tc>
      </w:tr>
      <w:tr w:rsidR="005F55B0" w:rsidRPr="00D335E8" w14:paraId="6D14D4E9" w14:textId="77777777" w:rsidTr="00CF654A">
        <w:trPr>
          <w:trHeight w:val="283"/>
        </w:trPr>
        <w:tc>
          <w:tcPr>
            <w:tcW w:w="4111" w:type="dxa"/>
            <w:tcBorders>
              <w:top w:val="nil"/>
              <w:left w:val="nil"/>
              <w:bottom w:val="nil"/>
              <w:right w:val="nil"/>
            </w:tcBorders>
            <w:vAlign w:val="center"/>
          </w:tcPr>
          <w:p w14:paraId="21012058" w14:textId="31D6E59C"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Non-Current Assets</w:t>
            </w:r>
          </w:p>
        </w:tc>
        <w:tc>
          <w:tcPr>
            <w:tcW w:w="1134" w:type="dxa"/>
            <w:tcBorders>
              <w:left w:val="nil"/>
              <w:bottom w:val="nil"/>
              <w:right w:val="nil"/>
            </w:tcBorders>
          </w:tcPr>
          <w:p w14:paraId="43429368"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6C1DC28A"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4CBD0618"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0A9F982B"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6" w:type="dxa"/>
            <w:tcBorders>
              <w:left w:val="nil"/>
              <w:bottom w:val="nil"/>
              <w:right w:val="nil"/>
            </w:tcBorders>
          </w:tcPr>
          <w:p w14:paraId="279D6E1B"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6" w:type="dxa"/>
            <w:tcBorders>
              <w:left w:val="nil"/>
              <w:bottom w:val="nil"/>
              <w:right w:val="nil"/>
            </w:tcBorders>
          </w:tcPr>
          <w:p w14:paraId="5D95DC65"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5" w:type="dxa"/>
            <w:tcBorders>
              <w:left w:val="nil"/>
              <w:bottom w:val="nil"/>
              <w:right w:val="nil"/>
            </w:tcBorders>
          </w:tcPr>
          <w:p w14:paraId="5934FFAF"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060" w:type="dxa"/>
            <w:tcBorders>
              <w:left w:val="nil"/>
              <w:bottom w:val="nil"/>
              <w:right w:val="nil"/>
            </w:tcBorders>
          </w:tcPr>
          <w:p w14:paraId="6141B31D"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060" w:type="dxa"/>
            <w:tcBorders>
              <w:left w:val="nil"/>
              <w:bottom w:val="nil"/>
              <w:right w:val="nil"/>
            </w:tcBorders>
          </w:tcPr>
          <w:p w14:paraId="308157DF" w14:textId="77777777" w:rsidR="00B73FA6" w:rsidRPr="00D335E8" w:rsidRDefault="00B73FA6" w:rsidP="00D335E8">
            <w:pPr>
              <w:spacing w:before="52" w:after="0" w:line="240" w:lineRule="auto"/>
              <w:jc w:val="right"/>
              <w:rPr>
                <w:rFonts w:ascii="Arial" w:eastAsia="Arial" w:hAnsi="Arial"/>
                <w:bCs/>
                <w:color w:val="000000"/>
                <w:sz w:val="18"/>
                <w:szCs w:val="18"/>
              </w:rPr>
            </w:pPr>
          </w:p>
        </w:tc>
      </w:tr>
      <w:tr w:rsidR="005F55B0" w:rsidRPr="00D335E8" w14:paraId="26B1EA85" w14:textId="77777777" w:rsidTr="00CF654A">
        <w:trPr>
          <w:trHeight w:val="283"/>
        </w:trPr>
        <w:tc>
          <w:tcPr>
            <w:tcW w:w="4111" w:type="dxa"/>
            <w:tcBorders>
              <w:top w:val="nil"/>
              <w:left w:val="nil"/>
              <w:bottom w:val="nil"/>
              <w:right w:val="nil"/>
            </w:tcBorders>
            <w:vAlign w:val="center"/>
          </w:tcPr>
          <w:p w14:paraId="5C89CA5E" w14:textId="369652DB"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Property, plant and equipment</w:t>
            </w:r>
          </w:p>
        </w:tc>
        <w:tc>
          <w:tcPr>
            <w:tcW w:w="1134" w:type="dxa"/>
            <w:tcBorders>
              <w:top w:val="nil"/>
              <w:left w:val="nil"/>
              <w:bottom w:val="nil"/>
              <w:right w:val="nil"/>
            </w:tcBorders>
          </w:tcPr>
          <w:p w14:paraId="2D257099" w14:textId="7FE3924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165,545</w:t>
            </w:r>
          </w:p>
        </w:tc>
        <w:tc>
          <w:tcPr>
            <w:tcW w:w="1134" w:type="dxa"/>
            <w:tcBorders>
              <w:top w:val="nil"/>
              <w:left w:val="nil"/>
              <w:bottom w:val="nil"/>
              <w:right w:val="nil"/>
            </w:tcBorders>
          </w:tcPr>
          <w:p w14:paraId="105D63B8" w14:textId="0D314A0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169,948</w:t>
            </w:r>
          </w:p>
        </w:tc>
        <w:tc>
          <w:tcPr>
            <w:tcW w:w="1134" w:type="dxa"/>
            <w:tcBorders>
              <w:top w:val="nil"/>
              <w:left w:val="nil"/>
              <w:bottom w:val="nil"/>
              <w:right w:val="nil"/>
            </w:tcBorders>
          </w:tcPr>
          <w:p w14:paraId="69C73DEB" w14:textId="730DAF63"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1B9F436E" w14:textId="7FC764FD"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bottom w:val="nil"/>
              <w:right w:val="nil"/>
            </w:tcBorders>
          </w:tcPr>
          <w:p w14:paraId="47EA8B62" w14:textId="0BC88AE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113,977</w:t>
            </w:r>
          </w:p>
        </w:tc>
        <w:tc>
          <w:tcPr>
            <w:tcW w:w="1276" w:type="dxa"/>
            <w:tcBorders>
              <w:top w:val="nil"/>
              <w:left w:val="nil"/>
              <w:bottom w:val="nil"/>
              <w:right w:val="nil"/>
            </w:tcBorders>
          </w:tcPr>
          <w:p w14:paraId="0BF1FFD4" w14:textId="741556F0"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708</w:t>
            </w:r>
          </w:p>
        </w:tc>
        <w:tc>
          <w:tcPr>
            <w:tcW w:w="1275" w:type="dxa"/>
            <w:tcBorders>
              <w:top w:val="nil"/>
              <w:left w:val="nil"/>
              <w:bottom w:val="nil"/>
              <w:right w:val="nil"/>
            </w:tcBorders>
          </w:tcPr>
          <w:p w14:paraId="5DF01798" w14:textId="68F18AF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15,042</w:t>
            </w:r>
          </w:p>
        </w:tc>
        <w:tc>
          <w:tcPr>
            <w:tcW w:w="1060" w:type="dxa"/>
            <w:tcBorders>
              <w:top w:val="nil"/>
              <w:left w:val="nil"/>
              <w:bottom w:val="nil"/>
              <w:right w:val="nil"/>
            </w:tcBorders>
          </w:tcPr>
          <w:p w14:paraId="5EC6092B" w14:textId="52154FB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181,296</w:t>
            </w:r>
          </w:p>
        </w:tc>
        <w:tc>
          <w:tcPr>
            <w:tcW w:w="1060" w:type="dxa"/>
            <w:tcBorders>
              <w:top w:val="nil"/>
              <w:left w:val="nil"/>
              <w:bottom w:val="nil"/>
              <w:right w:val="nil"/>
            </w:tcBorders>
          </w:tcPr>
          <w:p w14:paraId="6E5AA67D" w14:textId="68D9623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283,925</w:t>
            </w:r>
          </w:p>
        </w:tc>
      </w:tr>
      <w:tr w:rsidR="005F55B0" w:rsidRPr="00D335E8" w14:paraId="6C902A1C" w14:textId="77777777" w:rsidTr="00CF654A">
        <w:trPr>
          <w:trHeight w:val="283"/>
        </w:trPr>
        <w:tc>
          <w:tcPr>
            <w:tcW w:w="4111" w:type="dxa"/>
            <w:tcBorders>
              <w:top w:val="nil"/>
              <w:left w:val="nil"/>
              <w:bottom w:val="nil"/>
              <w:right w:val="nil"/>
            </w:tcBorders>
            <w:vAlign w:val="center"/>
          </w:tcPr>
          <w:p w14:paraId="127EB361" w14:textId="3FF57027"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Intangibles</w:t>
            </w:r>
          </w:p>
        </w:tc>
        <w:tc>
          <w:tcPr>
            <w:tcW w:w="1134" w:type="dxa"/>
            <w:tcBorders>
              <w:top w:val="nil"/>
              <w:left w:val="nil"/>
              <w:bottom w:val="nil"/>
              <w:right w:val="nil"/>
            </w:tcBorders>
          </w:tcPr>
          <w:p w14:paraId="21B45985" w14:textId="5242E73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962</w:t>
            </w:r>
          </w:p>
        </w:tc>
        <w:tc>
          <w:tcPr>
            <w:tcW w:w="1134" w:type="dxa"/>
            <w:tcBorders>
              <w:top w:val="nil"/>
              <w:left w:val="nil"/>
              <w:bottom w:val="nil"/>
              <w:right w:val="nil"/>
            </w:tcBorders>
          </w:tcPr>
          <w:p w14:paraId="1EDB0F85" w14:textId="087F421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1,086</w:t>
            </w:r>
          </w:p>
        </w:tc>
        <w:tc>
          <w:tcPr>
            <w:tcW w:w="1134" w:type="dxa"/>
            <w:tcBorders>
              <w:top w:val="nil"/>
              <w:left w:val="nil"/>
              <w:bottom w:val="nil"/>
              <w:right w:val="nil"/>
            </w:tcBorders>
          </w:tcPr>
          <w:p w14:paraId="54EF30BD" w14:textId="6F0E58FB"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772DB12D" w14:textId="15168B7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bottom w:val="nil"/>
              <w:right w:val="nil"/>
            </w:tcBorders>
          </w:tcPr>
          <w:p w14:paraId="2EF3087B" w14:textId="3F223FF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2140</w:t>
            </w:r>
          </w:p>
        </w:tc>
        <w:tc>
          <w:tcPr>
            <w:tcW w:w="1276" w:type="dxa"/>
            <w:tcBorders>
              <w:top w:val="nil"/>
              <w:left w:val="nil"/>
              <w:bottom w:val="nil"/>
              <w:right w:val="nil"/>
            </w:tcBorders>
          </w:tcPr>
          <w:p w14:paraId="3C991759" w14:textId="1FFD5E7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5" w:type="dxa"/>
            <w:tcBorders>
              <w:top w:val="nil"/>
              <w:left w:val="nil"/>
              <w:bottom w:val="nil"/>
              <w:right w:val="nil"/>
            </w:tcBorders>
          </w:tcPr>
          <w:p w14:paraId="582181CE" w14:textId="31EB112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88</w:t>
            </w:r>
          </w:p>
        </w:tc>
        <w:tc>
          <w:tcPr>
            <w:tcW w:w="1060" w:type="dxa"/>
            <w:tcBorders>
              <w:top w:val="nil"/>
              <w:left w:val="nil"/>
              <w:bottom w:val="nil"/>
              <w:right w:val="nil"/>
            </w:tcBorders>
          </w:tcPr>
          <w:p w14:paraId="187D98D3" w14:textId="6E1D445C"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1,050</w:t>
            </w:r>
          </w:p>
        </w:tc>
        <w:tc>
          <w:tcPr>
            <w:tcW w:w="1060" w:type="dxa"/>
            <w:tcBorders>
              <w:top w:val="nil"/>
              <w:left w:val="nil"/>
              <w:bottom w:val="nil"/>
              <w:right w:val="nil"/>
            </w:tcBorders>
          </w:tcPr>
          <w:p w14:paraId="255C9A17" w14:textId="7718BE0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3,226</w:t>
            </w:r>
          </w:p>
        </w:tc>
      </w:tr>
      <w:tr w:rsidR="005F55B0" w:rsidRPr="00D335E8" w14:paraId="49FA734C" w14:textId="77777777" w:rsidTr="00CF654A">
        <w:trPr>
          <w:trHeight w:val="283"/>
        </w:trPr>
        <w:tc>
          <w:tcPr>
            <w:tcW w:w="4111" w:type="dxa"/>
            <w:tcBorders>
              <w:top w:val="nil"/>
              <w:left w:val="nil"/>
              <w:bottom w:val="nil"/>
              <w:right w:val="nil"/>
            </w:tcBorders>
            <w:vAlign w:val="center"/>
          </w:tcPr>
          <w:p w14:paraId="71AC787E" w14:textId="45DC64C8"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Right-of-use assets</w:t>
            </w:r>
          </w:p>
        </w:tc>
        <w:tc>
          <w:tcPr>
            <w:tcW w:w="1134" w:type="dxa"/>
            <w:tcBorders>
              <w:top w:val="nil"/>
              <w:left w:val="nil"/>
              <w:right w:val="nil"/>
            </w:tcBorders>
          </w:tcPr>
          <w:p w14:paraId="00977197" w14:textId="0B3F1BA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4CED4C0D" w14:textId="0F150BD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468B7048" w14:textId="2180ED3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6E5F4C20" w14:textId="6A1A32F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right w:val="nil"/>
            </w:tcBorders>
          </w:tcPr>
          <w:p w14:paraId="58F85CE3" w14:textId="3CE3E51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51</w:t>
            </w:r>
          </w:p>
        </w:tc>
        <w:tc>
          <w:tcPr>
            <w:tcW w:w="1276" w:type="dxa"/>
            <w:tcBorders>
              <w:top w:val="nil"/>
              <w:left w:val="nil"/>
              <w:right w:val="nil"/>
            </w:tcBorders>
          </w:tcPr>
          <w:p w14:paraId="4B1054A5" w14:textId="0DD88A3C"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5" w:type="dxa"/>
            <w:tcBorders>
              <w:top w:val="nil"/>
              <w:left w:val="nil"/>
              <w:right w:val="nil"/>
            </w:tcBorders>
          </w:tcPr>
          <w:p w14:paraId="4C8C1229" w14:textId="473BE25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060" w:type="dxa"/>
            <w:tcBorders>
              <w:top w:val="nil"/>
              <w:left w:val="nil"/>
              <w:right w:val="nil"/>
            </w:tcBorders>
          </w:tcPr>
          <w:p w14:paraId="34A18F07" w14:textId="5F66BC1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060" w:type="dxa"/>
            <w:tcBorders>
              <w:top w:val="nil"/>
              <w:left w:val="nil"/>
              <w:right w:val="nil"/>
            </w:tcBorders>
          </w:tcPr>
          <w:p w14:paraId="34F8DB1B" w14:textId="790404B8"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51</w:t>
            </w:r>
          </w:p>
        </w:tc>
      </w:tr>
      <w:tr w:rsidR="005F55B0" w:rsidRPr="00D335E8" w14:paraId="57E369B5" w14:textId="77777777" w:rsidTr="00CF654A">
        <w:trPr>
          <w:trHeight w:val="283"/>
        </w:trPr>
        <w:tc>
          <w:tcPr>
            <w:tcW w:w="4111" w:type="dxa"/>
            <w:tcBorders>
              <w:top w:val="nil"/>
              <w:left w:val="nil"/>
              <w:bottom w:val="nil"/>
              <w:right w:val="nil"/>
            </w:tcBorders>
            <w:vAlign w:val="center"/>
          </w:tcPr>
          <w:p w14:paraId="2826184E" w14:textId="5E28EE6C"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Total Non-Current Assets</w:t>
            </w:r>
          </w:p>
        </w:tc>
        <w:tc>
          <w:tcPr>
            <w:tcW w:w="1134" w:type="dxa"/>
            <w:tcBorders>
              <w:left w:val="nil"/>
              <w:right w:val="nil"/>
            </w:tcBorders>
          </w:tcPr>
          <w:p w14:paraId="587F3F2D" w14:textId="36606AB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166,507</w:t>
            </w:r>
          </w:p>
        </w:tc>
        <w:tc>
          <w:tcPr>
            <w:tcW w:w="1134" w:type="dxa"/>
            <w:tcBorders>
              <w:left w:val="nil"/>
              <w:right w:val="nil"/>
            </w:tcBorders>
          </w:tcPr>
          <w:p w14:paraId="24A78F32" w14:textId="223B8114"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171,034</w:t>
            </w:r>
          </w:p>
        </w:tc>
        <w:tc>
          <w:tcPr>
            <w:tcW w:w="1134" w:type="dxa"/>
            <w:tcBorders>
              <w:left w:val="nil"/>
              <w:right w:val="nil"/>
            </w:tcBorders>
          </w:tcPr>
          <w:p w14:paraId="4B2D2F94" w14:textId="6E786632"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left w:val="nil"/>
              <w:right w:val="nil"/>
            </w:tcBorders>
          </w:tcPr>
          <w:p w14:paraId="1F87265F" w14:textId="5FD39BA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left w:val="nil"/>
              <w:right w:val="nil"/>
            </w:tcBorders>
          </w:tcPr>
          <w:p w14:paraId="1ED7C9AE" w14:textId="7EA1D17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116,168</w:t>
            </w:r>
          </w:p>
        </w:tc>
        <w:tc>
          <w:tcPr>
            <w:tcW w:w="1276" w:type="dxa"/>
            <w:tcBorders>
              <w:left w:val="nil"/>
              <w:right w:val="nil"/>
            </w:tcBorders>
          </w:tcPr>
          <w:p w14:paraId="5760D068" w14:textId="5C68882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708</w:t>
            </w:r>
          </w:p>
        </w:tc>
        <w:tc>
          <w:tcPr>
            <w:tcW w:w="1275" w:type="dxa"/>
            <w:tcBorders>
              <w:left w:val="nil"/>
              <w:right w:val="nil"/>
            </w:tcBorders>
          </w:tcPr>
          <w:p w14:paraId="38280876" w14:textId="3DB2B194"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15,130</w:t>
            </w:r>
          </w:p>
        </w:tc>
        <w:tc>
          <w:tcPr>
            <w:tcW w:w="1060" w:type="dxa"/>
            <w:tcBorders>
              <w:left w:val="nil"/>
              <w:right w:val="nil"/>
            </w:tcBorders>
          </w:tcPr>
          <w:p w14:paraId="72D9792C" w14:textId="3089A91D"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182,346</w:t>
            </w:r>
          </w:p>
        </w:tc>
        <w:tc>
          <w:tcPr>
            <w:tcW w:w="1060" w:type="dxa"/>
            <w:tcBorders>
              <w:left w:val="nil"/>
              <w:right w:val="nil"/>
            </w:tcBorders>
          </w:tcPr>
          <w:p w14:paraId="1C0A72D0" w14:textId="7B13821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287,202</w:t>
            </w:r>
          </w:p>
        </w:tc>
      </w:tr>
      <w:tr w:rsidR="005F55B0" w:rsidRPr="00D335E8" w14:paraId="4B7EFE20" w14:textId="77777777" w:rsidTr="00CF654A">
        <w:trPr>
          <w:trHeight w:val="283"/>
        </w:trPr>
        <w:tc>
          <w:tcPr>
            <w:tcW w:w="4111" w:type="dxa"/>
            <w:tcBorders>
              <w:top w:val="nil"/>
              <w:left w:val="nil"/>
              <w:bottom w:val="nil"/>
              <w:right w:val="nil"/>
            </w:tcBorders>
            <w:vAlign w:val="center"/>
          </w:tcPr>
          <w:p w14:paraId="4A5B1DEB" w14:textId="086F534F"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Total Assets</w:t>
            </w:r>
          </w:p>
        </w:tc>
        <w:tc>
          <w:tcPr>
            <w:tcW w:w="1134" w:type="dxa"/>
            <w:tcBorders>
              <w:left w:val="nil"/>
              <w:bottom w:val="single" w:sz="4" w:space="0" w:color="auto"/>
              <w:right w:val="nil"/>
            </w:tcBorders>
          </w:tcPr>
          <w:p w14:paraId="2497A00E" w14:textId="49FC9F66"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202,685</w:t>
            </w:r>
          </w:p>
        </w:tc>
        <w:tc>
          <w:tcPr>
            <w:tcW w:w="1134" w:type="dxa"/>
            <w:tcBorders>
              <w:left w:val="nil"/>
              <w:bottom w:val="single" w:sz="4" w:space="0" w:color="auto"/>
              <w:right w:val="nil"/>
            </w:tcBorders>
          </w:tcPr>
          <w:p w14:paraId="67E41133" w14:textId="55E0EF0C"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221,101</w:t>
            </w:r>
          </w:p>
        </w:tc>
        <w:tc>
          <w:tcPr>
            <w:tcW w:w="1134" w:type="dxa"/>
            <w:tcBorders>
              <w:left w:val="nil"/>
              <w:bottom w:val="single" w:sz="4" w:space="0" w:color="auto"/>
              <w:right w:val="nil"/>
            </w:tcBorders>
          </w:tcPr>
          <w:p w14:paraId="3374C2BF" w14:textId="1BF57F68" w:rsidR="00B73FA6" w:rsidRPr="00F97882" w:rsidRDefault="00B73FA6"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w:t>
            </w:r>
          </w:p>
        </w:tc>
        <w:tc>
          <w:tcPr>
            <w:tcW w:w="1134" w:type="dxa"/>
            <w:tcBorders>
              <w:left w:val="nil"/>
              <w:bottom w:val="single" w:sz="4" w:space="0" w:color="auto"/>
              <w:right w:val="nil"/>
            </w:tcBorders>
          </w:tcPr>
          <w:p w14:paraId="215FDE79" w14:textId="08D828EC"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2,403</w:t>
            </w:r>
          </w:p>
        </w:tc>
        <w:tc>
          <w:tcPr>
            <w:tcW w:w="1276" w:type="dxa"/>
            <w:tcBorders>
              <w:left w:val="nil"/>
              <w:bottom w:val="single" w:sz="4" w:space="0" w:color="auto"/>
              <w:right w:val="nil"/>
            </w:tcBorders>
          </w:tcPr>
          <w:p w14:paraId="75E68D90" w14:textId="5326005F"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145,360</w:t>
            </w:r>
          </w:p>
        </w:tc>
        <w:tc>
          <w:tcPr>
            <w:tcW w:w="1276" w:type="dxa"/>
            <w:tcBorders>
              <w:left w:val="nil"/>
              <w:bottom w:val="single" w:sz="4" w:space="0" w:color="auto"/>
              <w:right w:val="nil"/>
            </w:tcBorders>
          </w:tcPr>
          <w:p w14:paraId="28D1C3B3" w14:textId="0A25EC39"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8,830</w:t>
            </w:r>
          </w:p>
        </w:tc>
        <w:tc>
          <w:tcPr>
            <w:tcW w:w="1275" w:type="dxa"/>
            <w:tcBorders>
              <w:left w:val="nil"/>
              <w:bottom w:val="single" w:sz="4" w:space="0" w:color="auto"/>
              <w:right w:val="nil"/>
            </w:tcBorders>
          </w:tcPr>
          <w:p w14:paraId="124D8392" w14:textId="3EC2BD09"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31,050</w:t>
            </w:r>
          </w:p>
        </w:tc>
        <w:tc>
          <w:tcPr>
            <w:tcW w:w="1060" w:type="dxa"/>
            <w:tcBorders>
              <w:left w:val="nil"/>
              <w:bottom w:val="single" w:sz="4" w:space="0" w:color="auto"/>
              <w:right w:val="nil"/>
            </w:tcBorders>
          </w:tcPr>
          <w:p w14:paraId="42BD2DD6" w14:textId="7BF79A2A"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244,969</w:t>
            </w:r>
          </w:p>
        </w:tc>
        <w:tc>
          <w:tcPr>
            <w:tcW w:w="1060" w:type="dxa"/>
            <w:tcBorders>
              <w:left w:val="nil"/>
              <w:bottom w:val="single" w:sz="4" w:space="0" w:color="auto"/>
              <w:right w:val="nil"/>
            </w:tcBorders>
          </w:tcPr>
          <w:p w14:paraId="6E94549D" w14:textId="7186EAAC"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366,461</w:t>
            </w:r>
          </w:p>
        </w:tc>
      </w:tr>
      <w:tr w:rsidR="005F55B0" w:rsidRPr="00D335E8" w14:paraId="08ECD3CC" w14:textId="77777777" w:rsidTr="00CF654A">
        <w:trPr>
          <w:trHeight w:val="283"/>
        </w:trPr>
        <w:tc>
          <w:tcPr>
            <w:tcW w:w="4111" w:type="dxa"/>
            <w:tcBorders>
              <w:top w:val="nil"/>
              <w:left w:val="nil"/>
              <w:bottom w:val="nil"/>
              <w:right w:val="nil"/>
            </w:tcBorders>
            <w:vAlign w:val="center"/>
          </w:tcPr>
          <w:p w14:paraId="61E7EB76" w14:textId="2D466F1F" w:rsidR="00B73FA6" w:rsidRPr="00D335E8" w:rsidRDefault="00B73FA6" w:rsidP="00F97882">
            <w:pPr>
              <w:spacing w:before="240" w:after="0" w:line="240" w:lineRule="auto"/>
              <w:rPr>
                <w:rFonts w:ascii="Arial" w:eastAsia="Arial" w:hAnsi="Arial"/>
                <w:b/>
                <w:color w:val="000000"/>
                <w:sz w:val="18"/>
                <w:szCs w:val="18"/>
              </w:rPr>
            </w:pPr>
            <w:r w:rsidRPr="00D335E8">
              <w:rPr>
                <w:rFonts w:ascii="Arial" w:eastAsia="Arial" w:hAnsi="Arial"/>
                <w:b/>
                <w:color w:val="000000"/>
                <w:sz w:val="18"/>
                <w:szCs w:val="18"/>
              </w:rPr>
              <w:t>Current Liabilities</w:t>
            </w:r>
          </w:p>
        </w:tc>
        <w:tc>
          <w:tcPr>
            <w:tcW w:w="1134" w:type="dxa"/>
            <w:tcBorders>
              <w:left w:val="nil"/>
              <w:bottom w:val="nil"/>
              <w:right w:val="nil"/>
            </w:tcBorders>
          </w:tcPr>
          <w:p w14:paraId="194105E8"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6E8C484E"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16BECCED" w14:textId="4E7C3A72" w:rsidR="00B73FA6" w:rsidRPr="00D335E8" w:rsidRDefault="00B73FA6" w:rsidP="00D335E8">
            <w:pPr>
              <w:spacing w:before="52" w:after="0" w:line="240" w:lineRule="auto"/>
              <w:jc w:val="right"/>
              <w:rPr>
                <w:rFonts w:ascii="Arial" w:eastAsia="Arial" w:hAnsi="Arial"/>
                <w:bCs/>
                <w:color w:val="000000"/>
                <w:sz w:val="18"/>
                <w:szCs w:val="18"/>
              </w:rPr>
            </w:pPr>
          </w:p>
        </w:tc>
        <w:tc>
          <w:tcPr>
            <w:tcW w:w="1134" w:type="dxa"/>
            <w:tcBorders>
              <w:left w:val="nil"/>
              <w:bottom w:val="nil"/>
              <w:right w:val="nil"/>
            </w:tcBorders>
          </w:tcPr>
          <w:p w14:paraId="30C86BDA"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6" w:type="dxa"/>
            <w:tcBorders>
              <w:left w:val="nil"/>
              <w:bottom w:val="nil"/>
              <w:right w:val="nil"/>
            </w:tcBorders>
          </w:tcPr>
          <w:p w14:paraId="13DE562D"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6" w:type="dxa"/>
            <w:tcBorders>
              <w:left w:val="nil"/>
              <w:bottom w:val="nil"/>
              <w:right w:val="nil"/>
            </w:tcBorders>
          </w:tcPr>
          <w:p w14:paraId="539CB6DE"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275" w:type="dxa"/>
            <w:tcBorders>
              <w:left w:val="nil"/>
              <w:bottom w:val="nil"/>
              <w:right w:val="nil"/>
            </w:tcBorders>
          </w:tcPr>
          <w:p w14:paraId="3E20372B"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060" w:type="dxa"/>
            <w:tcBorders>
              <w:left w:val="nil"/>
              <w:bottom w:val="nil"/>
              <w:right w:val="nil"/>
            </w:tcBorders>
          </w:tcPr>
          <w:p w14:paraId="74F14243" w14:textId="77777777" w:rsidR="00B73FA6" w:rsidRPr="00D335E8" w:rsidRDefault="00B73FA6" w:rsidP="00D335E8">
            <w:pPr>
              <w:spacing w:before="52" w:after="0" w:line="240" w:lineRule="auto"/>
              <w:jc w:val="right"/>
              <w:rPr>
                <w:rFonts w:ascii="Arial" w:eastAsia="Arial" w:hAnsi="Arial"/>
                <w:bCs/>
                <w:color w:val="000000"/>
                <w:sz w:val="18"/>
                <w:szCs w:val="18"/>
              </w:rPr>
            </w:pPr>
          </w:p>
        </w:tc>
        <w:tc>
          <w:tcPr>
            <w:tcW w:w="1060" w:type="dxa"/>
            <w:tcBorders>
              <w:left w:val="nil"/>
              <w:bottom w:val="nil"/>
              <w:right w:val="nil"/>
            </w:tcBorders>
          </w:tcPr>
          <w:p w14:paraId="6687F5C7" w14:textId="77777777" w:rsidR="00B73FA6" w:rsidRPr="00D335E8" w:rsidRDefault="00B73FA6" w:rsidP="00D335E8">
            <w:pPr>
              <w:spacing w:before="52" w:after="0" w:line="240" w:lineRule="auto"/>
              <w:jc w:val="right"/>
              <w:rPr>
                <w:rFonts w:ascii="Arial" w:eastAsia="Arial" w:hAnsi="Arial"/>
                <w:bCs/>
                <w:color w:val="000000"/>
                <w:sz w:val="18"/>
                <w:szCs w:val="18"/>
              </w:rPr>
            </w:pPr>
          </w:p>
        </w:tc>
      </w:tr>
      <w:tr w:rsidR="005F55B0" w:rsidRPr="00D335E8" w14:paraId="2B64B6C0" w14:textId="77777777" w:rsidTr="00CF654A">
        <w:trPr>
          <w:trHeight w:val="283"/>
        </w:trPr>
        <w:tc>
          <w:tcPr>
            <w:tcW w:w="4111" w:type="dxa"/>
            <w:tcBorders>
              <w:top w:val="nil"/>
              <w:left w:val="nil"/>
              <w:bottom w:val="nil"/>
              <w:right w:val="nil"/>
            </w:tcBorders>
          </w:tcPr>
          <w:p w14:paraId="0086004C" w14:textId="3313139D"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Payables</w:t>
            </w:r>
          </w:p>
        </w:tc>
        <w:tc>
          <w:tcPr>
            <w:tcW w:w="1134" w:type="dxa"/>
            <w:tcBorders>
              <w:top w:val="nil"/>
              <w:left w:val="nil"/>
              <w:bottom w:val="nil"/>
              <w:right w:val="nil"/>
            </w:tcBorders>
          </w:tcPr>
          <w:p w14:paraId="2FC60627" w14:textId="131CB280"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21,627</w:t>
            </w:r>
          </w:p>
        </w:tc>
        <w:tc>
          <w:tcPr>
            <w:tcW w:w="1134" w:type="dxa"/>
            <w:tcBorders>
              <w:top w:val="nil"/>
              <w:left w:val="nil"/>
              <w:bottom w:val="nil"/>
              <w:right w:val="nil"/>
            </w:tcBorders>
          </w:tcPr>
          <w:p w14:paraId="5AE6D5E4" w14:textId="42D5D66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14,252</w:t>
            </w:r>
          </w:p>
        </w:tc>
        <w:tc>
          <w:tcPr>
            <w:tcW w:w="1134" w:type="dxa"/>
            <w:tcBorders>
              <w:top w:val="nil"/>
              <w:left w:val="nil"/>
              <w:bottom w:val="nil"/>
              <w:right w:val="nil"/>
            </w:tcBorders>
          </w:tcPr>
          <w:p w14:paraId="64A87B5B" w14:textId="1CD35956"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2E914D64" w14:textId="5C0C007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2,344</w:t>
            </w:r>
          </w:p>
        </w:tc>
        <w:tc>
          <w:tcPr>
            <w:tcW w:w="1276" w:type="dxa"/>
            <w:tcBorders>
              <w:top w:val="nil"/>
              <w:left w:val="nil"/>
              <w:bottom w:val="nil"/>
              <w:right w:val="nil"/>
            </w:tcBorders>
          </w:tcPr>
          <w:p w14:paraId="1752CE6C" w14:textId="6331171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18,347</w:t>
            </w:r>
          </w:p>
        </w:tc>
        <w:tc>
          <w:tcPr>
            <w:tcW w:w="1276" w:type="dxa"/>
            <w:tcBorders>
              <w:top w:val="nil"/>
              <w:left w:val="nil"/>
              <w:bottom w:val="nil"/>
              <w:right w:val="nil"/>
            </w:tcBorders>
          </w:tcPr>
          <w:p w14:paraId="5EC5B796" w14:textId="457BC3A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5,226</w:t>
            </w:r>
          </w:p>
        </w:tc>
        <w:tc>
          <w:tcPr>
            <w:tcW w:w="1275" w:type="dxa"/>
            <w:tcBorders>
              <w:top w:val="nil"/>
              <w:left w:val="nil"/>
              <w:bottom w:val="nil"/>
              <w:right w:val="nil"/>
            </w:tcBorders>
          </w:tcPr>
          <w:p w14:paraId="6220D1BA" w14:textId="380DC2BF"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8,729</w:t>
            </w:r>
          </w:p>
        </w:tc>
        <w:tc>
          <w:tcPr>
            <w:tcW w:w="1060" w:type="dxa"/>
            <w:tcBorders>
              <w:top w:val="nil"/>
              <w:left w:val="nil"/>
              <w:bottom w:val="nil"/>
              <w:right w:val="nil"/>
            </w:tcBorders>
          </w:tcPr>
          <w:p w14:paraId="201ABD6A" w14:textId="6CAC5F8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37,926</w:t>
            </w:r>
          </w:p>
        </w:tc>
        <w:tc>
          <w:tcPr>
            <w:tcW w:w="1060" w:type="dxa"/>
            <w:tcBorders>
              <w:top w:val="nil"/>
              <w:left w:val="nil"/>
              <w:bottom w:val="nil"/>
              <w:right w:val="nil"/>
            </w:tcBorders>
          </w:tcPr>
          <w:p w14:paraId="3CE1541D" w14:textId="2BDAB62D"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32,599</w:t>
            </w:r>
          </w:p>
        </w:tc>
      </w:tr>
      <w:tr w:rsidR="005F55B0" w:rsidRPr="00D335E8" w14:paraId="524025D0" w14:textId="77777777" w:rsidTr="00CF654A">
        <w:trPr>
          <w:trHeight w:val="283"/>
        </w:trPr>
        <w:tc>
          <w:tcPr>
            <w:tcW w:w="4111" w:type="dxa"/>
            <w:tcBorders>
              <w:top w:val="nil"/>
              <w:left w:val="nil"/>
              <w:bottom w:val="nil"/>
              <w:right w:val="nil"/>
            </w:tcBorders>
            <w:vAlign w:val="center"/>
          </w:tcPr>
          <w:p w14:paraId="51C3B1E6" w14:textId="7DE44865"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Accrued employee benefits</w:t>
            </w:r>
          </w:p>
        </w:tc>
        <w:tc>
          <w:tcPr>
            <w:tcW w:w="1134" w:type="dxa"/>
            <w:tcBorders>
              <w:top w:val="nil"/>
              <w:left w:val="nil"/>
              <w:bottom w:val="nil"/>
              <w:right w:val="nil"/>
            </w:tcBorders>
          </w:tcPr>
          <w:p w14:paraId="5B8CAFB3" w14:textId="27425EE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7,511</w:t>
            </w:r>
          </w:p>
        </w:tc>
        <w:tc>
          <w:tcPr>
            <w:tcW w:w="1134" w:type="dxa"/>
            <w:tcBorders>
              <w:top w:val="nil"/>
              <w:left w:val="nil"/>
              <w:bottom w:val="nil"/>
              <w:right w:val="nil"/>
            </w:tcBorders>
          </w:tcPr>
          <w:p w14:paraId="3F3D5C7D" w14:textId="59F8578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6,896</w:t>
            </w:r>
          </w:p>
        </w:tc>
        <w:tc>
          <w:tcPr>
            <w:tcW w:w="1134" w:type="dxa"/>
            <w:tcBorders>
              <w:top w:val="nil"/>
              <w:left w:val="nil"/>
              <w:bottom w:val="nil"/>
              <w:right w:val="nil"/>
            </w:tcBorders>
          </w:tcPr>
          <w:p w14:paraId="301207EB" w14:textId="73170A23"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3EC69A6A" w14:textId="718B292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59</w:t>
            </w:r>
          </w:p>
        </w:tc>
        <w:tc>
          <w:tcPr>
            <w:tcW w:w="1276" w:type="dxa"/>
            <w:tcBorders>
              <w:top w:val="nil"/>
              <w:left w:val="nil"/>
              <w:bottom w:val="nil"/>
              <w:right w:val="nil"/>
            </w:tcBorders>
          </w:tcPr>
          <w:p w14:paraId="641E9864" w14:textId="5D1A46BF"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723</w:t>
            </w:r>
          </w:p>
        </w:tc>
        <w:tc>
          <w:tcPr>
            <w:tcW w:w="1276" w:type="dxa"/>
            <w:tcBorders>
              <w:top w:val="nil"/>
              <w:left w:val="nil"/>
              <w:bottom w:val="nil"/>
              <w:right w:val="nil"/>
            </w:tcBorders>
          </w:tcPr>
          <w:p w14:paraId="04C923E6" w14:textId="4CED711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596</w:t>
            </w:r>
          </w:p>
        </w:tc>
        <w:tc>
          <w:tcPr>
            <w:tcW w:w="1275" w:type="dxa"/>
            <w:tcBorders>
              <w:top w:val="nil"/>
              <w:left w:val="nil"/>
              <w:bottom w:val="nil"/>
              <w:right w:val="nil"/>
            </w:tcBorders>
          </w:tcPr>
          <w:p w14:paraId="3372F3CA" w14:textId="75CED26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645</w:t>
            </w:r>
          </w:p>
        </w:tc>
        <w:tc>
          <w:tcPr>
            <w:tcW w:w="1060" w:type="dxa"/>
            <w:tcBorders>
              <w:top w:val="nil"/>
              <w:left w:val="nil"/>
              <w:bottom w:val="nil"/>
              <w:right w:val="nil"/>
            </w:tcBorders>
          </w:tcPr>
          <w:p w14:paraId="5BFF5FED" w14:textId="07516E1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8,811</w:t>
            </w:r>
          </w:p>
        </w:tc>
        <w:tc>
          <w:tcPr>
            <w:tcW w:w="1060" w:type="dxa"/>
            <w:tcBorders>
              <w:top w:val="nil"/>
              <w:left w:val="nil"/>
              <w:bottom w:val="nil"/>
              <w:right w:val="nil"/>
            </w:tcBorders>
          </w:tcPr>
          <w:p w14:paraId="6F0FF53D" w14:textId="0A4C5899"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7,619</w:t>
            </w:r>
          </w:p>
        </w:tc>
      </w:tr>
      <w:tr w:rsidR="005F55B0" w:rsidRPr="00D335E8" w14:paraId="1C81B36C" w14:textId="77777777" w:rsidTr="00CF654A">
        <w:trPr>
          <w:trHeight w:val="283"/>
        </w:trPr>
        <w:tc>
          <w:tcPr>
            <w:tcW w:w="4111" w:type="dxa"/>
            <w:tcBorders>
              <w:top w:val="nil"/>
              <w:left w:val="nil"/>
              <w:bottom w:val="nil"/>
              <w:right w:val="nil"/>
            </w:tcBorders>
          </w:tcPr>
          <w:p w14:paraId="01F771C3" w14:textId="39BA4D24"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Provisions</w:t>
            </w:r>
          </w:p>
        </w:tc>
        <w:tc>
          <w:tcPr>
            <w:tcW w:w="1134" w:type="dxa"/>
            <w:tcBorders>
              <w:top w:val="nil"/>
              <w:left w:val="nil"/>
              <w:bottom w:val="nil"/>
              <w:right w:val="nil"/>
            </w:tcBorders>
          </w:tcPr>
          <w:p w14:paraId="0CD3E71D" w14:textId="5D83ADD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104</w:t>
            </w:r>
          </w:p>
        </w:tc>
        <w:tc>
          <w:tcPr>
            <w:tcW w:w="1134" w:type="dxa"/>
            <w:tcBorders>
              <w:top w:val="nil"/>
              <w:left w:val="nil"/>
              <w:bottom w:val="nil"/>
              <w:right w:val="nil"/>
            </w:tcBorders>
          </w:tcPr>
          <w:p w14:paraId="3855E987" w14:textId="01ACDDD6"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343</w:t>
            </w:r>
          </w:p>
        </w:tc>
        <w:tc>
          <w:tcPr>
            <w:tcW w:w="1134" w:type="dxa"/>
            <w:tcBorders>
              <w:top w:val="nil"/>
              <w:left w:val="nil"/>
              <w:bottom w:val="nil"/>
              <w:right w:val="nil"/>
            </w:tcBorders>
          </w:tcPr>
          <w:p w14:paraId="52ECAE08" w14:textId="55ECCF02"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5CDD5D32" w14:textId="02B6666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0</w:t>
            </w:r>
          </w:p>
        </w:tc>
        <w:tc>
          <w:tcPr>
            <w:tcW w:w="1276" w:type="dxa"/>
            <w:tcBorders>
              <w:top w:val="nil"/>
              <w:left w:val="nil"/>
              <w:bottom w:val="nil"/>
              <w:right w:val="nil"/>
            </w:tcBorders>
          </w:tcPr>
          <w:p w14:paraId="334D1D68" w14:textId="383EEE9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2,158</w:t>
            </w:r>
          </w:p>
        </w:tc>
        <w:tc>
          <w:tcPr>
            <w:tcW w:w="1276" w:type="dxa"/>
            <w:tcBorders>
              <w:top w:val="nil"/>
              <w:left w:val="nil"/>
              <w:bottom w:val="nil"/>
              <w:right w:val="nil"/>
            </w:tcBorders>
          </w:tcPr>
          <w:p w14:paraId="306DFB3E" w14:textId="4C18D9D9"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w:t>
            </w:r>
          </w:p>
        </w:tc>
        <w:tc>
          <w:tcPr>
            <w:tcW w:w="1275" w:type="dxa"/>
            <w:tcBorders>
              <w:top w:val="nil"/>
              <w:left w:val="nil"/>
              <w:bottom w:val="nil"/>
              <w:right w:val="nil"/>
            </w:tcBorders>
          </w:tcPr>
          <w:p w14:paraId="064C58E9" w14:textId="4B261F5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7</w:t>
            </w:r>
          </w:p>
        </w:tc>
        <w:tc>
          <w:tcPr>
            <w:tcW w:w="1060" w:type="dxa"/>
            <w:tcBorders>
              <w:top w:val="nil"/>
              <w:left w:val="nil"/>
              <w:bottom w:val="nil"/>
              <w:right w:val="nil"/>
            </w:tcBorders>
          </w:tcPr>
          <w:p w14:paraId="39FB9EE3" w14:textId="04390E5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119</w:t>
            </w:r>
          </w:p>
        </w:tc>
        <w:tc>
          <w:tcPr>
            <w:tcW w:w="1060" w:type="dxa"/>
            <w:tcBorders>
              <w:top w:val="nil"/>
              <w:left w:val="nil"/>
              <w:bottom w:val="nil"/>
              <w:right w:val="nil"/>
            </w:tcBorders>
          </w:tcPr>
          <w:p w14:paraId="050B45CE" w14:textId="57E1BE3F"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2,501</w:t>
            </w:r>
          </w:p>
        </w:tc>
      </w:tr>
      <w:tr w:rsidR="005F55B0" w:rsidRPr="00D335E8" w14:paraId="59E6160C" w14:textId="77777777" w:rsidTr="00CF654A">
        <w:trPr>
          <w:trHeight w:val="283"/>
        </w:trPr>
        <w:tc>
          <w:tcPr>
            <w:tcW w:w="4111" w:type="dxa"/>
            <w:tcBorders>
              <w:top w:val="nil"/>
              <w:left w:val="nil"/>
              <w:bottom w:val="nil"/>
              <w:right w:val="nil"/>
            </w:tcBorders>
            <w:vAlign w:val="center"/>
          </w:tcPr>
          <w:p w14:paraId="36CD09EE" w14:textId="3B2E410F"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Other current liabilities</w:t>
            </w:r>
          </w:p>
        </w:tc>
        <w:tc>
          <w:tcPr>
            <w:tcW w:w="1134" w:type="dxa"/>
            <w:tcBorders>
              <w:top w:val="nil"/>
              <w:left w:val="nil"/>
              <w:bottom w:val="nil"/>
              <w:right w:val="nil"/>
            </w:tcBorders>
          </w:tcPr>
          <w:p w14:paraId="7302C52D" w14:textId="4F45FD8A"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571</w:t>
            </w:r>
          </w:p>
        </w:tc>
        <w:tc>
          <w:tcPr>
            <w:tcW w:w="1134" w:type="dxa"/>
            <w:tcBorders>
              <w:top w:val="nil"/>
              <w:left w:val="nil"/>
              <w:bottom w:val="nil"/>
              <w:right w:val="nil"/>
            </w:tcBorders>
          </w:tcPr>
          <w:p w14:paraId="4C5347C2" w14:textId="5FC7079F"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31F4B36C" w14:textId="78CE67F3"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bottom w:val="nil"/>
              <w:right w:val="nil"/>
            </w:tcBorders>
          </w:tcPr>
          <w:p w14:paraId="1393F6D3" w14:textId="2A826D7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bottom w:val="nil"/>
              <w:right w:val="nil"/>
            </w:tcBorders>
          </w:tcPr>
          <w:p w14:paraId="2E70C629" w14:textId="4C657404"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bottom w:val="nil"/>
              <w:right w:val="nil"/>
            </w:tcBorders>
          </w:tcPr>
          <w:p w14:paraId="376ECDA4" w14:textId="706A26C8"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5" w:type="dxa"/>
            <w:tcBorders>
              <w:top w:val="nil"/>
              <w:left w:val="nil"/>
              <w:bottom w:val="nil"/>
              <w:right w:val="nil"/>
            </w:tcBorders>
          </w:tcPr>
          <w:p w14:paraId="30D3CFA4" w14:textId="108C38C6"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060" w:type="dxa"/>
            <w:tcBorders>
              <w:top w:val="nil"/>
              <w:left w:val="nil"/>
              <w:bottom w:val="nil"/>
              <w:right w:val="nil"/>
            </w:tcBorders>
          </w:tcPr>
          <w:p w14:paraId="48D18FDC" w14:textId="21990B41"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571</w:t>
            </w:r>
          </w:p>
        </w:tc>
        <w:tc>
          <w:tcPr>
            <w:tcW w:w="1060" w:type="dxa"/>
            <w:tcBorders>
              <w:top w:val="nil"/>
              <w:left w:val="nil"/>
              <w:bottom w:val="nil"/>
              <w:right w:val="nil"/>
            </w:tcBorders>
          </w:tcPr>
          <w:p w14:paraId="2A88B720" w14:textId="269486C9"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r>
      <w:tr w:rsidR="005F55B0" w:rsidRPr="00D335E8" w14:paraId="06745567" w14:textId="77777777" w:rsidTr="00CF654A">
        <w:trPr>
          <w:trHeight w:val="283"/>
        </w:trPr>
        <w:tc>
          <w:tcPr>
            <w:tcW w:w="4111" w:type="dxa"/>
            <w:tcBorders>
              <w:top w:val="nil"/>
              <w:left w:val="nil"/>
              <w:bottom w:val="nil"/>
              <w:right w:val="nil"/>
            </w:tcBorders>
            <w:vAlign w:val="center"/>
          </w:tcPr>
          <w:p w14:paraId="6AE8B8E0" w14:textId="7882B443" w:rsidR="00B73FA6" w:rsidRPr="00D335E8" w:rsidRDefault="00F97882" w:rsidP="00B73FA6">
            <w:pPr>
              <w:spacing w:before="52" w:after="0" w:line="240" w:lineRule="auto"/>
              <w:rPr>
                <w:rFonts w:ascii="Arial" w:eastAsia="Arial" w:hAnsi="Arial"/>
                <w:bCs/>
                <w:color w:val="000000"/>
                <w:sz w:val="18"/>
                <w:szCs w:val="18"/>
              </w:rPr>
            </w:pPr>
            <w:r>
              <w:rPr>
                <w:rFonts w:ascii="Arial" w:eastAsia="Arial" w:hAnsi="Arial"/>
                <w:bCs/>
                <w:color w:val="000000"/>
                <w:sz w:val="18"/>
                <w:szCs w:val="18"/>
              </w:rPr>
              <w:tab/>
            </w:r>
            <w:r w:rsidR="00B73FA6" w:rsidRPr="00D335E8">
              <w:rPr>
                <w:rFonts w:ascii="Arial" w:eastAsia="Arial" w:hAnsi="Arial"/>
                <w:bCs/>
                <w:color w:val="000000"/>
                <w:sz w:val="18"/>
                <w:szCs w:val="18"/>
              </w:rPr>
              <w:t>Lease liabilities</w:t>
            </w:r>
          </w:p>
        </w:tc>
        <w:tc>
          <w:tcPr>
            <w:tcW w:w="1134" w:type="dxa"/>
            <w:tcBorders>
              <w:top w:val="nil"/>
              <w:left w:val="nil"/>
              <w:right w:val="nil"/>
            </w:tcBorders>
          </w:tcPr>
          <w:p w14:paraId="7D096680" w14:textId="4B1C75E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6CAE49E3" w14:textId="717C576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75558060" w14:textId="2176C885"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top w:val="nil"/>
              <w:left w:val="nil"/>
              <w:right w:val="nil"/>
            </w:tcBorders>
          </w:tcPr>
          <w:p w14:paraId="6C2AC6E7" w14:textId="68AEE42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6" w:type="dxa"/>
            <w:tcBorders>
              <w:top w:val="nil"/>
              <w:left w:val="nil"/>
              <w:right w:val="nil"/>
            </w:tcBorders>
          </w:tcPr>
          <w:p w14:paraId="401D78A4" w14:textId="5A9E3DD5"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51</w:t>
            </w:r>
          </w:p>
        </w:tc>
        <w:tc>
          <w:tcPr>
            <w:tcW w:w="1276" w:type="dxa"/>
            <w:tcBorders>
              <w:top w:val="nil"/>
              <w:left w:val="nil"/>
              <w:right w:val="nil"/>
            </w:tcBorders>
          </w:tcPr>
          <w:p w14:paraId="45A9F4A2" w14:textId="335EB567"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275" w:type="dxa"/>
            <w:tcBorders>
              <w:top w:val="nil"/>
              <w:left w:val="nil"/>
              <w:right w:val="nil"/>
            </w:tcBorders>
          </w:tcPr>
          <w:p w14:paraId="241AC884" w14:textId="6E6ACF4E"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060" w:type="dxa"/>
            <w:tcBorders>
              <w:top w:val="nil"/>
              <w:left w:val="nil"/>
              <w:right w:val="nil"/>
            </w:tcBorders>
          </w:tcPr>
          <w:p w14:paraId="328B2561" w14:textId="5D63C74D"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060" w:type="dxa"/>
            <w:tcBorders>
              <w:top w:val="nil"/>
              <w:left w:val="nil"/>
              <w:right w:val="nil"/>
            </w:tcBorders>
          </w:tcPr>
          <w:p w14:paraId="1F25C146" w14:textId="438195FC"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51</w:t>
            </w:r>
          </w:p>
        </w:tc>
      </w:tr>
      <w:tr w:rsidR="005F55B0" w:rsidRPr="00D335E8" w14:paraId="7CA0AF43" w14:textId="77777777" w:rsidTr="00CF654A">
        <w:trPr>
          <w:trHeight w:val="283"/>
        </w:trPr>
        <w:tc>
          <w:tcPr>
            <w:tcW w:w="4111" w:type="dxa"/>
            <w:tcBorders>
              <w:top w:val="nil"/>
              <w:left w:val="nil"/>
              <w:bottom w:val="nil"/>
              <w:right w:val="nil"/>
            </w:tcBorders>
            <w:vAlign w:val="center"/>
          </w:tcPr>
          <w:p w14:paraId="37FD0205" w14:textId="59B2AD2E"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Total Current Liabilities</w:t>
            </w:r>
          </w:p>
        </w:tc>
        <w:tc>
          <w:tcPr>
            <w:tcW w:w="1134" w:type="dxa"/>
            <w:tcBorders>
              <w:left w:val="nil"/>
              <w:right w:val="nil"/>
            </w:tcBorders>
          </w:tcPr>
          <w:p w14:paraId="00435D1A" w14:textId="7F1076C4"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29,814</w:t>
            </w:r>
          </w:p>
        </w:tc>
        <w:tc>
          <w:tcPr>
            <w:tcW w:w="1134" w:type="dxa"/>
            <w:tcBorders>
              <w:left w:val="nil"/>
              <w:right w:val="nil"/>
            </w:tcBorders>
          </w:tcPr>
          <w:p w14:paraId="33575569" w14:textId="2B7754D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21,491</w:t>
            </w:r>
          </w:p>
        </w:tc>
        <w:tc>
          <w:tcPr>
            <w:tcW w:w="1134" w:type="dxa"/>
            <w:tcBorders>
              <w:left w:val="nil"/>
              <w:right w:val="nil"/>
            </w:tcBorders>
          </w:tcPr>
          <w:p w14:paraId="38746202" w14:textId="64F757E0" w:rsidR="00B73FA6" w:rsidRPr="00D335E8" w:rsidRDefault="00B73FA6"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w:t>
            </w:r>
          </w:p>
        </w:tc>
        <w:tc>
          <w:tcPr>
            <w:tcW w:w="1134" w:type="dxa"/>
            <w:tcBorders>
              <w:left w:val="nil"/>
              <w:right w:val="nil"/>
            </w:tcBorders>
          </w:tcPr>
          <w:p w14:paraId="63E0A5D0" w14:textId="446F200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2,403</w:t>
            </w:r>
          </w:p>
        </w:tc>
        <w:tc>
          <w:tcPr>
            <w:tcW w:w="1276" w:type="dxa"/>
            <w:tcBorders>
              <w:left w:val="nil"/>
              <w:right w:val="nil"/>
            </w:tcBorders>
          </w:tcPr>
          <w:p w14:paraId="3C461A84" w14:textId="2F657CED"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21,279</w:t>
            </w:r>
          </w:p>
        </w:tc>
        <w:tc>
          <w:tcPr>
            <w:tcW w:w="1276" w:type="dxa"/>
            <w:tcBorders>
              <w:left w:val="nil"/>
              <w:right w:val="nil"/>
            </w:tcBorders>
          </w:tcPr>
          <w:p w14:paraId="687420C1" w14:textId="60EEE6B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5,829</w:t>
            </w:r>
          </w:p>
        </w:tc>
        <w:tc>
          <w:tcPr>
            <w:tcW w:w="1275" w:type="dxa"/>
            <w:tcBorders>
              <w:left w:val="nil"/>
              <w:right w:val="nil"/>
            </w:tcBorders>
          </w:tcPr>
          <w:p w14:paraId="4A196E0B" w14:textId="7F1F1EE3"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9,381</w:t>
            </w:r>
          </w:p>
        </w:tc>
        <w:tc>
          <w:tcPr>
            <w:tcW w:w="1060" w:type="dxa"/>
            <w:tcBorders>
              <w:left w:val="nil"/>
              <w:right w:val="nil"/>
            </w:tcBorders>
          </w:tcPr>
          <w:p w14:paraId="4C9F8558" w14:textId="139D6EFB"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47,427</w:t>
            </w:r>
          </w:p>
        </w:tc>
        <w:tc>
          <w:tcPr>
            <w:tcW w:w="1060" w:type="dxa"/>
            <w:tcBorders>
              <w:left w:val="nil"/>
              <w:right w:val="nil"/>
            </w:tcBorders>
          </w:tcPr>
          <w:p w14:paraId="1ECB69A5" w14:textId="4361F982" w:rsidR="00B73FA6" w:rsidRPr="00D335E8" w:rsidRDefault="00773200" w:rsidP="00D335E8">
            <w:pPr>
              <w:spacing w:before="52" w:after="0" w:line="240" w:lineRule="auto"/>
              <w:jc w:val="right"/>
              <w:rPr>
                <w:rFonts w:ascii="Arial" w:eastAsia="Arial" w:hAnsi="Arial"/>
                <w:bCs/>
                <w:color w:val="000000"/>
                <w:sz w:val="18"/>
                <w:szCs w:val="18"/>
              </w:rPr>
            </w:pPr>
            <w:r w:rsidRPr="00D335E8">
              <w:rPr>
                <w:rFonts w:ascii="Arial" w:eastAsia="Arial" w:hAnsi="Arial"/>
                <w:bCs/>
                <w:color w:val="000000"/>
                <w:sz w:val="18"/>
                <w:szCs w:val="18"/>
              </w:rPr>
              <w:t>42,770</w:t>
            </w:r>
          </w:p>
        </w:tc>
      </w:tr>
      <w:tr w:rsidR="005F55B0" w:rsidRPr="00D335E8" w14:paraId="21E09571" w14:textId="77777777" w:rsidTr="00CF654A">
        <w:trPr>
          <w:trHeight w:val="283"/>
        </w:trPr>
        <w:tc>
          <w:tcPr>
            <w:tcW w:w="4111" w:type="dxa"/>
            <w:tcBorders>
              <w:top w:val="nil"/>
              <w:left w:val="nil"/>
              <w:bottom w:val="nil"/>
              <w:right w:val="nil"/>
            </w:tcBorders>
            <w:vAlign w:val="center"/>
          </w:tcPr>
          <w:p w14:paraId="3B7092C1" w14:textId="4D73592B" w:rsidR="00B73FA6" w:rsidRPr="00D335E8" w:rsidRDefault="00B73FA6" w:rsidP="00B73FA6">
            <w:pPr>
              <w:spacing w:before="52" w:after="0" w:line="240" w:lineRule="auto"/>
              <w:rPr>
                <w:rFonts w:ascii="Arial" w:eastAsia="Arial" w:hAnsi="Arial"/>
                <w:b/>
                <w:color w:val="000000"/>
                <w:sz w:val="18"/>
                <w:szCs w:val="18"/>
              </w:rPr>
            </w:pPr>
            <w:r w:rsidRPr="00D335E8">
              <w:rPr>
                <w:rFonts w:ascii="Arial" w:eastAsia="Arial" w:hAnsi="Arial"/>
                <w:b/>
                <w:color w:val="000000"/>
                <w:sz w:val="18"/>
                <w:szCs w:val="18"/>
              </w:rPr>
              <w:t>Total Liabilities</w:t>
            </w:r>
          </w:p>
        </w:tc>
        <w:tc>
          <w:tcPr>
            <w:tcW w:w="1134" w:type="dxa"/>
            <w:tcBorders>
              <w:left w:val="nil"/>
              <w:right w:val="nil"/>
            </w:tcBorders>
          </w:tcPr>
          <w:p w14:paraId="68BAC1DD" w14:textId="35A9468C"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29,814</w:t>
            </w:r>
          </w:p>
        </w:tc>
        <w:tc>
          <w:tcPr>
            <w:tcW w:w="1134" w:type="dxa"/>
            <w:tcBorders>
              <w:left w:val="nil"/>
              <w:right w:val="nil"/>
            </w:tcBorders>
          </w:tcPr>
          <w:p w14:paraId="5FAC2DA0" w14:textId="5E26B205"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21,491</w:t>
            </w:r>
          </w:p>
        </w:tc>
        <w:tc>
          <w:tcPr>
            <w:tcW w:w="1134" w:type="dxa"/>
            <w:tcBorders>
              <w:left w:val="nil"/>
              <w:right w:val="nil"/>
            </w:tcBorders>
          </w:tcPr>
          <w:p w14:paraId="6B5F3401" w14:textId="7FF32A1A" w:rsidR="00B73FA6" w:rsidRPr="00F97882" w:rsidRDefault="00B73FA6"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w:t>
            </w:r>
          </w:p>
        </w:tc>
        <w:tc>
          <w:tcPr>
            <w:tcW w:w="1134" w:type="dxa"/>
            <w:tcBorders>
              <w:left w:val="nil"/>
              <w:right w:val="nil"/>
            </w:tcBorders>
          </w:tcPr>
          <w:p w14:paraId="3E5B053F" w14:textId="7B9D1204"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2,403</w:t>
            </w:r>
          </w:p>
        </w:tc>
        <w:tc>
          <w:tcPr>
            <w:tcW w:w="1276" w:type="dxa"/>
            <w:tcBorders>
              <w:left w:val="nil"/>
              <w:right w:val="nil"/>
            </w:tcBorders>
          </w:tcPr>
          <w:p w14:paraId="44E51788" w14:textId="225D0F9E"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21,279</w:t>
            </w:r>
          </w:p>
        </w:tc>
        <w:tc>
          <w:tcPr>
            <w:tcW w:w="1276" w:type="dxa"/>
            <w:tcBorders>
              <w:left w:val="nil"/>
              <w:right w:val="nil"/>
            </w:tcBorders>
          </w:tcPr>
          <w:p w14:paraId="23C4877D" w14:textId="7B8260A0"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5,829</w:t>
            </w:r>
          </w:p>
        </w:tc>
        <w:tc>
          <w:tcPr>
            <w:tcW w:w="1275" w:type="dxa"/>
            <w:tcBorders>
              <w:left w:val="nil"/>
              <w:right w:val="nil"/>
            </w:tcBorders>
          </w:tcPr>
          <w:p w14:paraId="458E7A09" w14:textId="639254C7"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9,381</w:t>
            </w:r>
          </w:p>
        </w:tc>
        <w:tc>
          <w:tcPr>
            <w:tcW w:w="1060" w:type="dxa"/>
            <w:tcBorders>
              <w:left w:val="nil"/>
              <w:right w:val="nil"/>
            </w:tcBorders>
          </w:tcPr>
          <w:p w14:paraId="05EC8AE2" w14:textId="5C481F18"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47,427</w:t>
            </w:r>
          </w:p>
        </w:tc>
        <w:tc>
          <w:tcPr>
            <w:tcW w:w="1060" w:type="dxa"/>
            <w:tcBorders>
              <w:left w:val="nil"/>
              <w:right w:val="nil"/>
            </w:tcBorders>
          </w:tcPr>
          <w:p w14:paraId="5E98AAE2" w14:textId="6BA2345E" w:rsidR="00B73FA6" w:rsidRPr="00F97882" w:rsidRDefault="00773200" w:rsidP="00D335E8">
            <w:pPr>
              <w:spacing w:before="52" w:after="0" w:line="240" w:lineRule="auto"/>
              <w:jc w:val="right"/>
              <w:rPr>
                <w:rFonts w:ascii="Arial" w:eastAsia="Arial" w:hAnsi="Arial"/>
                <w:b/>
                <w:color w:val="000000"/>
                <w:sz w:val="18"/>
                <w:szCs w:val="18"/>
              </w:rPr>
            </w:pPr>
            <w:r w:rsidRPr="00F97882">
              <w:rPr>
                <w:rFonts w:ascii="Arial" w:eastAsia="Arial" w:hAnsi="Arial"/>
                <w:b/>
                <w:color w:val="000000"/>
                <w:sz w:val="18"/>
                <w:szCs w:val="18"/>
              </w:rPr>
              <w:t>42,770</w:t>
            </w:r>
          </w:p>
        </w:tc>
      </w:tr>
    </w:tbl>
    <w:p w14:paraId="795E44ED" w14:textId="77777777" w:rsidR="00AC2714" w:rsidRPr="00D335E8" w:rsidRDefault="00AC2714" w:rsidP="00AC2714">
      <w:pPr>
        <w:spacing w:after="239" w:line="20" w:lineRule="exact"/>
        <w:rPr>
          <w:rFonts w:ascii="Times New Roman" w:eastAsia="PMingLiU" w:hAnsi="Times New Roman" w:cs="Times New Roman"/>
          <w:bCs/>
          <w:sz w:val="22"/>
          <w:szCs w:val="22"/>
          <w:lang w:val="en-US" w:eastAsia="en-US"/>
        </w:rPr>
      </w:pPr>
    </w:p>
    <w:p w14:paraId="30872B57" w14:textId="77777777" w:rsidR="00AC2714" w:rsidRPr="00AC2714" w:rsidRDefault="00AC2714" w:rsidP="00AC2714">
      <w:pPr>
        <w:tabs>
          <w:tab w:val="left" w:pos="288"/>
        </w:tabs>
        <w:spacing w:after="0" w:line="192"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ATSIP Economic and Community Participation Services transactions are from 13 November 2020 to 30 June 2021 due to the Machinery-of-Government changes.</w:t>
      </w:r>
    </w:p>
    <w:p w14:paraId="4C966A2B" w14:textId="77777777" w:rsidR="00AC2714" w:rsidRPr="00AC2714" w:rsidRDefault="00AC2714" w:rsidP="00AC2714">
      <w:pPr>
        <w:tabs>
          <w:tab w:val="left" w:pos="288"/>
        </w:tabs>
        <w:spacing w:after="1790" w:line="212"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 xml:space="preserve">Community Services assets and liabilities were transferred to Department of Communities, Housing and Digital Economy due to the Machinery-of-Government changes. Seniors Services </w:t>
      </w:r>
      <w:r w:rsidRPr="00AC2714">
        <w:rPr>
          <w:rFonts w:eastAsia="Arial" w:cs="Times New Roman"/>
          <w:color w:val="000000"/>
          <w:sz w:val="16"/>
          <w:szCs w:val="16"/>
          <w:lang w:val="en-US" w:eastAsia="en-US"/>
        </w:rPr>
        <w:tab/>
        <w:t>transactions are for the full year.</w:t>
      </w:r>
    </w:p>
    <w:p w14:paraId="4173CAFD" w14:textId="77777777" w:rsidR="00AC2714" w:rsidRPr="00AC2714" w:rsidRDefault="00AC2714" w:rsidP="00AC2714">
      <w:pPr>
        <w:spacing w:before="115" w:after="1790" w:line="212" w:lineRule="exact"/>
        <w:rPr>
          <w:rFonts w:ascii="Times New Roman" w:eastAsia="PMingLiU" w:hAnsi="Times New Roman" w:cs="Times New Roman"/>
          <w:sz w:val="16"/>
          <w:szCs w:val="16"/>
          <w:lang w:val="en-US" w:eastAsia="en-US"/>
        </w:rPr>
        <w:sectPr w:rsidR="00AC2714" w:rsidRPr="00AC2714">
          <w:pgSz w:w="16838" w:h="11909" w:orient="landscape"/>
          <w:pgMar w:top="1440" w:right="1439" w:bottom="1033" w:left="1439" w:header="720" w:footer="720" w:gutter="0"/>
          <w:cols w:space="720"/>
        </w:sectPr>
      </w:pPr>
    </w:p>
    <w:p w14:paraId="1A675622"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6838" w:h="11909" w:orient="landscape"/>
          <w:pgMar w:top="1440" w:right="1355" w:bottom="1033" w:left="14763" w:header="720" w:footer="720" w:gutter="0"/>
          <w:cols w:space="720"/>
        </w:sectPr>
      </w:pPr>
    </w:p>
    <w:p w14:paraId="0960183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68DC2D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Statement of Changes in Equity - Controlled</w:t>
      </w:r>
    </w:p>
    <w:p w14:paraId="47793356" w14:textId="73D6D049"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0FB333AD" w14:textId="13017F3A" w:rsidR="00AC2714" w:rsidRPr="00AC2714" w:rsidRDefault="00B06206"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3264" behindDoc="0" locked="0" layoutInCell="1" allowOverlap="1" wp14:anchorId="17E76441" wp14:editId="692BF34C">
                <wp:simplePos x="0" y="0"/>
                <wp:positionH relativeFrom="margin">
                  <wp:align>left</wp:align>
                </wp:positionH>
                <wp:positionV relativeFrom="page">
                  <wp:posOffset>1400175</wp:posOffset>
                </wp:positionV>
                <wp:extent cx="5741035" cy="0"/>
                <wp:effectExtent l="0" t="0" r="0" b="0"/>
                <wp:wrapNone/>
                <wp:docPr id="78"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D811F" id="Line 41" o:spid="_x0000_s1026" style="position:absolute;z-index:252043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10.25pt" to="452.0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" strokeweight=".5pt">
                <w10:wrap anchorx="margin" anchory="page"/>
              </v:line>
            </w:pict>
          </mc:Fallback>
        </mc:AlternateContent>
      </w:r>
    </w:p>
    <w:tbl>
      <w:tblPr>
        <w:tblStyle w:val="TableGrid1"/>
        <w:tblW w:w="0" w:type="auto"/>
        <w:tblLayout w:type="fixed"/>
        <w:tblCellMar>
          <w:left w:w="0" w:type="dxa"/>
          <w:right w:w="0" w:type="dxa"/>
        </w:tblCellMar>
        <w:tblLook w:val="04A0" w:firstRow="1" w:lastRow="0" w:firstColumn="1" w:lastColumn="0" w:noHBand="0" w:noVBand="1"/>
      </w:tblPr>
      <w:tblGrid>
        <w:gridCol w:w="5355"/>
        <w:gridCol w:w="1474"/>
        <w:gridCol w:w="1393"/>
        <w:gridCol w:w="818"/>
      </w:tblGrid>
      <w:tr w:rsidR="006847C9" w:rsidRPr="00AC2714" w14:paraId="494851B9" w14:textId="77777777" w:rsidTr="00B06206">
        <w:trPr>
          <w:trHeight w:hRule="exact" w:val="760"/>
        </w:trPr>
        <w:tc>
          <w:tcPr>
            <w:tcW w:w="5355" w:type="dxa"/>
            <w:tcBorders>
              <w:top w:val="nil"/>
              <w:left w:val="nil"/>
              <w:bottom w:val="nil"/>
              <w:right w:val="nil"/>
            </w:tcBorders>
          </w:tcPr>
          <w:p w14:paraId="37058FEC" w14:textId="77777777" w:rsidR="006847C9" w:rsidRPr="00B06206" w:rsidRDefault="006847C9" w:rsidP="00AC2714">
            <w:pPr>
              <w:spacing w:before="166" w:after="0" w:line="179" w:lineRule="exact"/>
              <w:textAlignment w:val="baseline"/>
              <w:rPr>
                <w:rFonts w:ascii="Arial" w:eastAsia="Arial" w:hAnsi="Arial"/>
                <w:b/>
                <w:color w:val="000000"/>
                <w:sz w:val="18"/>
                <w:szCs w:val="22"/>
                <w:lang w:val="en-US"/>
              </w:rPr>
            </w:pPr>
          </w:p>
        </w:tc>
        <w:tc>
          <w:tcPr>
            <w:tcW w:w="1474" w:type="dxa"/>
            <w:tcBorders>
              <w:top w:val="none" w:sz="0" w:space="0" w:color="020000"/>
              <w:left w:val="nil"/>
              <w:bottom w:val="single" w:sz="4" w:space="0" w:color="000000"/>
              <w:right w:val="none" w:sz="0" w:space="0" w:color="020000"/>
            </w:tcBorders>
            <w:vAlign w:val="center"/>
          </w:tcPr>
          <w:p w14:paraId="6B6F1657" w14:textId="16A21954" w:rsidR="006847C9" w:rsidRPr="00B06206" w:rsidRDefault="006847C9" w:rsidP="00AC2714">
            <w:pPr>
              <w:spacing w:before="134" w:after="0" w:line="211" w:lineRule="exact"/>
              <w:ind w:right="359"/>
              <w:jc w:val="right"/>
              <w:textAlignment w:val="baseline"/>
              <w:rPr>
                <w:rFonts w:ascii="Arial" w:eastAsia="Arial" w:hAnsi="Arial"/>
                <w:color w:val="000000"/>
                <w:sz w:val="18"/>
                <w:szCs w:val="22"/>
                <w:lang w:val="en-US"/>
              </w:rPr>
            </w:pPr>
            <w:r w:rsidRPr="00B06206">
              <w:rPr>
                <w:rFonts w:ascii="Arial" w:eastAsia="Arial" w:hAnsi="Arial"/>
                <w:b/>
                <w:color w:val="000000"/>
                <w:sz w:val="18"/>
                <w:szCs w:val="22"/>
                <w:lang w:val="en-US"/>
              </w:rPr>
              <w:t>Contributed Equity</w:t>
            </w:r>
            <w:r w:rsidRPr="00B06206">
              <w:rPr>
                <w:rFonts w:ascii="Arial" w:eastAsia="Arial" w:hAnsi="Arial"/>
                <w:b/>
                <w:color w:val="000000"/>
                <w:sz w:val="18"/>
                <w:szCs w:val="22"/>
                <w:lang w:val="en-US"/>
              </w:rPr>
              <w:br/>
              <w:t>$'000</w:t>
            </w:r>
          </w:p>
        </w:tc>
        <w:tc>
          <w:tcPr>
            <w:tcW w:w="1393" w:type="dxa"/>
            <w:tcBorders>
              <w:top w:val="none" w:sz="0" w:space="0" w:color="020000"/>
              <w:left w:val="none" w:sz="0" w:space="0" w:color="020000"/>
              <w:bottom w:val="single" w:sz="4" w:space="0" w:color="000000"/>
              <w:right w:val="none" w:sz="0" w:space="0" w:color="020000"/>
            </w:tcBorders>
            <w:vAlign w:val="center"/>
          </w:tcPr>
          <w:p w14:paraId="0513A215" w14:textId="250CBBBD" w:rsidR="006847C9" w:rsidRPr="00B06206" w:rsidRDefault="006847C9" w:rsidP="006847C9">
            <w:pPr>
              <w:spacing w:before="114" w:after="0" w:line="205" w:lineRule="exact"/>
              <w:ind w:right="25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Accumulated Surplus</w:t>
            </w:r>
            <w:r w:rsidRPr="00B06206">
              <w:rPr>
                <w:rFonts w:ascii="Arial" w:eastAsia="Arial" w:hAnsi="Arial"/>
                <w:b/>
                <w:color w:val="000000"/>
                <w:sz w:val="18"/>
                <w:szCs w:val="22"/>
                <w:lang w:val="en-US"/>
              </w:rPr>
              <w:br/>
              <w:t>$'000</w:t>
            </w:r>
          </w:p>
          <w:p w14:paraId="1FB8FDFF" w14:textId="77777777" w:rsidR="006847C9" w:rsidRPr="00B06206" w:rsidRDefault="006847C9" w:rsidP="00AC2714">
            <w:pPr>
              <w:spacing w:before="134" w:after="0" w:line="211" w:lineRule="exact"/>
              <w:ind w:right="322"/>
              <w:jc w:val="right"/>
              <w:textAlignment w:val="baseline"/>
              <w:rPr>
                <w:rFonts w:ascii="Arial" w:eastAsia="Arial" w:hAnsi="Arial"/>
                <w:color w:val="000000"/>
                <w:sz w:val="18"/>
                <w:szCs w:val="22"/>
                <w:lang w:val="en-US"/>
              </w:rPr>
            </w:pPr>
          </w:p>
        </w:tc>
        <w:tc>
          <w:tcPr>
            <w:tcW w:w="818" w:type="dxa"/>
            <w:tcBorders>
              <w:top w:val="none" w:sz="0" w:space="0" w:color="020000"/>
              <w:left w:val="none" w:sz="0" w:space="0" w:color="020000"/>
              <w:bottom w:val="single" w:sz="4" w:space="0" w:color="000000"/>
              <w:right w:val="none" w:sz="0" w:space="0" w:color="020000"/>
            </w:tcBorders>
            <w:vAlign w:val="center"/>
          </w:tcPr>
          <w:p w14:paraId="1CB5409C" w14:textId="08AB0C8A" w:rsidR="006847C9" w:rsidRPr="00B06206" w:rsidRDefault="006847C9" w:rsidP="006847C9">
            <w:pPr>
              <w:spacing w:before="320" w:after="0" w:line="205" w:lineRule="exact"/>
              <w:ind w:right="36"/>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w:t>
            </w:r>
            <w:r w:rsidRPr="00B06206">
              <w:rPr>
                <w:rFonts w:ascii="Arial" w:eastAsia="Arial" w:hAnsi="Arial"/>
                <w:b/>
                <w:color w:val="000000"/>
                <w:sz w:val="18"/>
                <w:szCs w:val="22"/>
                <w:lang w:val="en-US"/>
              </w:rPr>
              <w:br/>
              <w:t>$'000</w:t>
            </w:r>
          </w:p>
          <w:p w14:paraId="16F4D2D1" w14:textId="77777777" w:rsidR="006847C9" w:rsidRPr="00B06206" w:rsidRDefault="006847C9" w:rsidP="00AC2714">
            <w:pPr>
              <w:spacing w:before="134" w:after="0" w:line="211" w:lineRule="exact"/>
              <w:ind w:right="37"/>
              <w:jc w:val="right"/>
              <w:textAlignment w:val="baseline"/>
              <w:rPr>
                <w:rFonts w:ascii="Arial" w:eastAsia="Arial" w:hAnsi="Arial"/>
                <w:color w:val="000000"/>
                <w:sz w:val="18"/>
                <w:szCs w:val="22"/>
                <w:lang w:val="en-US"/>
              </w:rPr>
            </w:pPr>
          </w:p>
        </w:tc>
      </w:tr>
      <w:tr w:rsidR="00AC2714" w:rsidRPr="00AC2714" w14:paraId="749180C4" w14:textId="77777777" w:rsidTr="00B06206">
        <w:trPr>
          <w:trHeight w:hRule="exact" w:val="356"/>
        </w:trPr>
        <w:tc>
          <w:tcPr>
            <w:tcW w:w="5355" w:type="dxa"/>
            <w:tcBorders>
              <w:top w:val="nil"/>
              <w:left w:val="nil"/>
              <w:bottom w:val="nil"/>
              <w:right w:val="nil"/>
            </w:tcBorders>
          </w:tcPr>
          <w:p w14:paraId="5C5521CC" w14:textId="77777777" w:rsidR="00AC2714" w:rsidRPr="00B06206" w:rsidRDefault="00AC2714" w:rsidP="00AC2714">
            <w:pPr>
              <w:spacing w:before="166" w:after="0" w:line="17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Balance as at 1 July 2019</w:t>
            </w:r>
          </w:p>
        </w:tc>
        <w:tc>
          <w:tcPr>
            <w:tcW w:w="1474" w:type="dxa"/>
            <w:tcBorders>
              <w:top w:val="none" w:sz="0" w:space="0" w:color="020000"/>
              <w:left w:val="nil"/>
              <w:bottom w:val="single" w:sz="4" w:space="0" w:color="000000"/>
              <w:right w:val="none" w:sz="0" w:space="0" w:color="020000"/>
            </w:tcBorders>
            <w:vAlign w:val="center"/>
          </w:tcPr>
          <w:p w14:paraId="48FE6F04" w14:textId="77777777" w:rsidR="00AC2714" w:rsidRPr="00B06206" w:rsidRDefault="00AC2714" w:rsidP="00AC2714">
            <w:pPr>
              <w:spacing w:before="134" w:after="0" w:line="211" w:lineRule="exact"/>
              <w:ind w:right="359"/>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302,252</w:t>
            </w:r>
          </w:p>
        </w:tc>
        <w:tc>
          <w:tcPr>
            <w:tcW w:w="1393" w:type="dxa"/>
            <w:tcBorders>
              <w:top w:val="none" w:sz="0" w:space="0" w:color="020000"/>
              <w:left w:val="none" w:sz="0" w:space="0" w:color="020000"/>
              <w:bottom w:val="single" w:sz="4" w:space="0" w:color="000000"/>
              <w:right w:val="none" w:sz="0" w:space="0" w:color="020000"/>
            </w:tcBorders>
            <w:vAlign w:val="center"/>
          </w:tcPr>
          <w:p w14:paraId="63F5D979" w14:textId="77777777" w:rsidR="00AC2714" w:rsidRPr="00B06206" w:rsidRDefault="00AC2714" w:rsidP="00AC2714">
            <w:pPr>
              <w:spacing w:before="134" w:after="0" w:line="211" w:lineRule="exact"/>
              <w:ind w:right="322"/>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13,191</w:t>
            </w:r>
          </w:p>
        </w:tc>
        <w:tc>
          <w:tcPr>
            <w:tcW w:w="818" w:type="dxa"/>
            <w:tcBorders>
              <w:top w:val="none" w:sz="0" w:space="0" w:color="020000"/>
              <w:left w:val="none" w:sz="0" w:space="0" w:color="020000"/>
              <w:bottom w:val="single" w:sz="4" w:space="0" w:color="000000"/>
              <w:right w:val="none" w:sz="0" w:space="0" w:color="020000"/>
            </w:tcBorders>
            <w:vAlign w:val="center"/>
          </w:tcPr>
          <w:p w14:paraId="69A4DBCF" w14:textId="77777777" w:rsidR="00AC2714" w:rsidRPr="00B06206" w:rsidRDefault="00AC2714" w:rsidP="00AC2714">
            <w:pPr>
              <w:spacing w:before="134" w:after="0" w:line="211" w:lineRule="exact"/>
              <w:ind w:right="37"/>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315,443</w:t>
            </w:r>
          </w:p>
        </w:tc>
      </w:tr>
      <w:tr w:rsidR="00AC2714" w:rsidRPr="00AC2714" w14:paraId="1D7782E0" w14:textId="77777777" w:rsidTr="00B06206">
        <w:trPr>
          <w:trHeight w:hRule="exact" w:val="326"/>
        </w:trPr>
        <w:tc>
          <w:tcPr>
            <w:tcW w:w="5355" w:type="dxa"/>
            <w:tcBorders>
              <w:top w:val="nil"/>
              <w:left w:val="nil"/>
              <w:bottom w:val="nil"/>
              <w:right w:val="nil"/>
            </w:tcBorders>
            <w:vAlign w:val="center"/>
          </w:tcPr>
          <w:p w14:paraId="0D05E6FA" w14:textId="77777777" w:rsidR="00AC2714" w:rsidRPr="00B06206" w:rsidRDefault="00AC2714" w:rsidP="00AC2714">
            <w:pPr>
              <w:spacing w:before="126" w:after="0" w:line="195"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Operating Result</w:t>
            </w:r>
          </w:p>
        </w:tc>
        <w:tc>
          <w:tcPr>
            <w:tcW w:w="1474" w:type="dxa"/>
            <w:tcBorders>
              <w:top w:val="single" w:sz="4" w:space="0" w:color="000000"/>
              <w:left w:val="nil"/>
              <w:bottom w:val="none" w:sz="0" w:space="0" w:color="020000"/>
              <w:right w:val="none" w:sz="0" w:space="0" w:color="020000"/>
            </w:tcBorders>
          </w:tcPr>
          <w:p w14:paraId="367ABD64"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393" w:type="dxa"/>
            <w:tcBorders>
              <w:top w:val="single" w:sz="4" w:space="0" w:color="000000"/>
              <w:left w:val="none" w:sz="0" w:space="0" w:color="020000"/>
              <w:bottom w:val="none" w:sz="0" w:space="0" w:color="020000"/>
              <w:right w:val="none" w:sz="0" w:space="0" w:color="020000"/>
            </w:tcBorders>
          </w:tcPr>
          <w:p w14:paraId="1DC0847D"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18" w:type="dxa"/>
            <w:tcBorders>
              <w:top w:val="single" w:sz="4" w:space="0" w:color="000000"/>
              <w:left w:val="none" w:sz="0" w:space="0" w:color="020000"/>
              <w:bottom w:val="none" w:sz="0" w:space="0" w:color="020000"/>
              <w:right w:val="none" w:sz="0" w:space="0" w:color="020000"/>
            </w:tcBorders>
          </w:tcPr>
          <w:p w14:paraId="7DA77D1B"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7BD1D678" w14:textId="77777777" w:rsidTr="00B06206">
        <w:trPr>
          <w:trHeight w:hRule="exact" w:val="211"/>
        </w:trPr>
        <w:tc>
          <w:tcPr>
            <w:tcW w:w="5355" w:type="dxa"/>
            <w:tcBorders>
              <w:top w:val="nil"/>
              <w:left w:val="nil"/>
              <w:bottom w:val="nil"/>
              <w:right w:val="nil"/>
            </w:tcBorders>
            <w:vAlign w:val="center"/>
          </w:tcPr>
          <w:p w14:paraId="0CE48DD7" w14:textId="77777777" w:rsidR="00AC2714" w:rsidRPr="00B06206" w:rsidRDefault="00AC2714" w:rsidP="00AC2714">
            <w:pPr>
              <w:spacing w:after="0" w:line="211"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Operating result from continuing operations</w:t>
            </w:r>
          </w:p>
        </w:tc>
        <w:tc>
          <w:tcPr>
            <w:tcW w:w="1474" w:type="dxa"/>
            <w:tcBorders>
              <w:top w:val="none" w:sz="0" w:space="0" w:color="020000"/>
              <w:left w:val="nil"/>
              <w:bottom w:val="single" w:sz="4" w:space="0" w:color="000000"/>
              <w:right w:val="none" w:sz="0" w:space="0" w:color="020000"/>
            </w:tcBorders>
            <w:vAlign w:val="center"/>
          </w:tcPr>
          <w:p w14:paraId="37222901" w14:textId="77777777" w:rsidR="00AC2714" w:rsidRPr="00B06206" w:rsidRDefault="00AC2714" w:rsidP="00AC2714">
            <w:pPr>
              <w:spacing w:after="5" w:line="206" w:lineRule="exact"/>
              <w:ind w:right="359"/>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1393" w:type="dxa"/>
            <w:tcBorders>
              <w:top w:val="none" w:sz="0" w:space="0" w:color="020000"/>
              <w:left w:val="none" w:sz="0" w:space="0" w:color="020000"/>
              <w:bottom w:val="single" w:sz="4" w:space="0" w:color="000000"/>
              <w:right w:val="none" w:sz="0" w:space="0" w:color="020000"/>
            </w:tcBorders>
            <w:vAlign w:val="center"/>
          </w:tcPr>
          <w:p w14:paraId="348BD22C" w14:textId="77777777" w:rsidR="00AC2714" w:rsidRPr="00B06206" w:rsidRDefault="00AC2714" w:rsidP="00AC2714">
            <w:pPr>
              <w:spacing w:after="5" w:line="206" w:lineRule="exact"/>
              <w:ind w:right="322"/>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7,447</w:t>
            </w:r>
          </w:p>
        </w:tc>
        <w:tc>
          <w:tcPr>
            <w:tcW w:w="818" w:type="dxa"/>
            <w:tcBorders>
              <w:top w:val="none" w:sz="0" w:space="0" w:color="020000"/>
              <w:left w:val="none" w:sz="0" w:space="0" w:color="020000"/>
              <w:bottom w:val="single" w:sz="4" w:space="0" w:color="000000"/>
              <w:right w:val="none" w:sz="0" w:space="0" w:color="020000"/>
            </w:tcBorders>
            <w:vAlign w:val="center"/>
          </w:tcPr>
          <w:p w14:paraId="730AAE69" w14:textId="77777777" w:rsidR="00AC2714" w:rsidRPr="00B06206" w:rsidRDefault="00AC2714" w:rsidP="00AC2714">
            <w:pPr>
              <w:spacing w:after="5" w:line="206" w:lineRule="exact"/>
              <w:ind w:right="37"/>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7,447</w:t>
            </w:r>
          </w:p>
        </w:tc>
      </w:tr>
      <w:tr w:rsidR="00AC2714" w:rsidRPr="00AC2714" w14:paraId="53849BC6" w14:textId="77777777" w:rsidTr="00B06206">
        <w:trPr>
          <w:trHeight w:hRule="exact" w:val="351"/>
        </w:trPr>
        <w:tc>
          <w:tcPr>
            <w:tcW w:w="5355" w:type="dxa"/>
            <w:tcBorders>
              <w:top w:val="nil"/>
              <w:left w:val="nil"/>
              <w:bottom w:val="nil"/>
              <w:right w:val="nil"/>
            </w:tcBorders>
          </w:tcPr>
          <w:p w14:paraId="3C1DC230" w14:textId="77777777" w:rsidR="00AC2714" w:rsidRPr="00B06206" w:rsidRDefault="00AC2714" w:rsidP="00AC2714">
            <w:pPr>
              <w:spacing w:after="128" w:line="205"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Total Comprehensive Income for the Year</w:t>
            </w:r>
          </w:p>
        </w:tc>
        <w:tc>
          <w:tcPr>
            <w:tcW w:w="1474" w:type="dxa"/>
            <w:tcBorders>
              <w:top w:val="single" w:sz="4" w:space="0" w:color="000000"/>
              <w:left w:val="nil"/>
              <w:bottom w:val="none" w:sz="0" w:space="0" w:color="020000"/>
              <w:right w:val="none" w:sz="0" w:space="0" w:color="020000"/>
            </w:tcBorders>
          </w:tcPr>
          <w:p w14:paraId="5CAF8A5F" w14:textId="77777777" w:rsidR="00AC2714" w:rsidRPr="00B06206" w:rsidRDefault="00AC2714" w:rsidP="00AC2714">
            <w:pPr>
              <w:spacing w:after="128" w:line="205" w:lineRule="exact"/>
              <w:ind w:right="359"/>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1393" w:type="dxa"/>
            <w:tcBorders>
              <w:top w:val="single" w:sz="4" w:space="0" w:color="000000"/>
              <w:left w:val="none" w:sz="0" w:space="0" w:color="020000"/>
              <w:bottom w:val="none" w:sz="0" w:space="0" w:color="020000"/>
              <w:right w:val="none" w:sz="0" w:space="0" w:color="020000"/>
            </w:tcBorders>
          </w:tcPr>
          <w:p w14:paraId="555C3DAB" w14:textId="77777777" w:rsidR="00AC2714" w:rsidRPr="00B06206" w:rsidRDefault="00AC2714" w:rsidP="00AC2714">
            <w:pPr>
              <w:spacing w:after="128" w:line="205" w:lineRule="exact"/>
              <w:ind w:right="32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7,447</w:t>
            </w:r>
          </w:p>
        </w:tc>
        <w:tc>
          <w:tcPr>
            <w:tcW w:w="818" w:type="dxa"/>
            <w:tcBorders>
              <w:top w:val="single" w:sz="4" w:space="0" w:color="000000"/>
              <w:left w:val="none" w:sz="0" w:space="0" w:color="020000"/>
              <w:bottom w:val="none" w:sz="0" w:space="0" w:color="020000"/>
              <w:right w:val="none" w:sz="0" w:space="0" w:color="020000"/>
            </w:tcBorders>
          </w:tcPr>
          <w:p w14:paraId="4EB6BD2F" w14:textId="77777777" w:rsidR="00AC2714" w:rsidRPr="00B06206" w:rsidRDefault="00AC2714" w:rsidP="00AC2714">
            <w:pPr>
              <w:spacing w:after="128" w:line="205" w:lineRule="exact"/>
              <w:ind w:right="37"/>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7,447</w:t>
            </w:r>
          </w:p>
        </w:tc>
      </w:tr>
      <w:tr w:rsidR="00AC2714" w:rsidRPr="00AC2714" w14:paraId="383D8854" w14:textId="77777777" w:rsidTr="00B06206">
        <w:trPr>
          <w:trHeight w:hRule="exact" w:val="345"/>
        </w:trPr>
        <w:tc>
          <w:tcPr>
            <w:tcW w:w="5355" w:type="dxa"/>
            <w:tcBorders>
              <w:top w:val="nil"/>
              <w:left w:val="nil"/>
              <w:bottom w:val="nil"/>
              <w:right w:val="nil"/>
            </w:tcBorders>
            <w:vAlign w:val="center"/>
          </w:tcPr>
          <w:p w14:paraId="2158E3C2" w14:textId="77777777" w:rsidR="00AC2714" w:rsidRPr="00B06206" w:rsidRDefault="00AC2714" w:rsidP="00AC2714">
            <w:pPr>
              <w:spacing w:before="134" w:after="0" w:line="20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Net transfers in/(out) from other Queensland Government entities</w:t>
            </w:r>
          </w:p>
        </w:tc>
        <w:tc>
          <w:tcPr>
            <w:tcW w:w="1474" w:type="dxa"/>
            <w:tcBorders>
              <w:top w:val="none" w:sz="0" w:space="0" w:color="020000"/>
              <w:left w:val="nil"/>
              <w:bottom w:val="none" w:sz="0" w:space="0" w:color="020000"/>
              <w:right w:val="none" w:sz="0" w:space="0" w:color="020000"/>
            </w:tcBorders>
          </w:tcPr>
          <w:p w14:paraId="6A26415F"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1393" w:type="dxa"/>
            <w:tcBorders>
              <w:top w:val="none" w:sz="0" w:space="0" w:color="020000"/>
              <w:left w:val="none" w:sz="0" w:space="0" w:color="020000"/>
              <w:bottom w:val="none" w:sz="0" w:space="0" w:color="020000"/>
              <w:right w:val="none" w:sz="0" w:space="0" w:color="020000"/>
            </w:tcBorders>
          </w:tcPr>
          <w:p w14:paraId="58A6C6AE"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c>
          <w:tcPr>
            <w:tcW w:w="818" w:type="dxa"/>
            <w:tcBorders>
              <w:top w:val="none" w:sz="0" w:space="0" w:color="020000"/>
              <w:left w:val="none" w:sz="0" w:space="0" w:color="020000"/>
              <w:bottom w:val="none" w:sz="0" w:space="0" w:color="020000"/>
              <w:right w:val="none" w:sz="0" w:space="0" w:color="020000"/>
            </w:tcBorders>
          </w:tcPr>
          <w:p w14:paraId="1120F401" w14:textId="77777777" w:rsidR="00AC2714" w:rsidRPr="00B06206" w:rsidRDefault="00AC2714" w:rsidP="00AC2714">
            <w:pPr>
              <w:spacing w:after="0" w:line="240" w:lineRule="auto"/>
              <w:textAlignment w:val="baseline"/>
              <w:rPr>
                <w:rFonts w:ascii="Arial" w:eastAsia="Arial" w:hAnsi="Arial"/>
                <w:color w:val="000000"/>
                <w:sz w:val="24"/>
                <w:szCs w:val="22"/>
                <w:lang w:val="en-US"/>
              </w:rPr>
            </w:pPr>
            <w:r w:rsidRPr="00B06206">
              <w:rPr>
                <w:rFonts w:ascii="Arial" w:eastAsia="Arial" w:hAnsi="Arial"/>
                <w:color w:val="000000"/>
                <w:sz w:val="24"/>
                <w:szCs w:val="22"/>
                <w:lang w:val="en-US"/>
              </w:rPr>
              <w:t xml:space="preserve"> </w:t>
            </w:r>
          </w:p>
        </w:tc>
      </w:tr>
      <w:tr w:rsidR="00AC2714" w:rsidRPr="00AC2714" w14:paraId="4DC1EFF3" w14:textId="77777777" w:rsidTr="00B06206">
        <w:trPr>
          <w:trHeight w:hRule="exact" w:val="211"/>
        </w:trPr>
        <w:tc>
          <w:tcPr>
            <w:tcW w:w="5355" w:type="dxa"/>
            <w:tcBorders>
              <w:top w:val="nil"/>
              <w:left w:val="nil"/>
              <w:bottom w:val="nil"/>
              <w:right w:val="nil"/>
            </w:tcBorders>
            <w:vAlign w:val="center"/>
          </w:tcPr>
          <w:p w14:paraId="2BA3E0AC" w14:textId="77777777" w:rsidR="00AC2714" w:rsidRPr="00B06206" w:rsidRDefault="00AC2714" w:rsidP="00AC2714">
            <w:pPr>
              <w:spacing w:after="0" w:line="19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 other</w:t>
            </w:r>
          </w:p>
        </w:tc>
        <w:tc>
          <w:tcPr>
            <w:tcW w:w="1474" w:type="dxa"/>
            <w:tcBorders>
              <w:top w:val="none" w:sz="0" w:space="0" w:color="020000"/>
              <w:left w:val="nil"/>
              <w:bottom w:val="none" w:sz="0" w:space="0" w:color="020000"/>
              <w:right w:val="none" w:sz="0" w:space="0" w:color="020000"/>
            </w:tcBorders>
            <w:vAlign w:val="center"/>
          </w:tcPr>
          <w:p w14:paraId="48EEFE60" w14:textId="77777777" w:rsidR="00AC2714" w:rsidRPr="00B06206" w:rsidRDefault="00AC2714" w:rsidP="00AC2714">
            <w:pPr>
              <w:spacing w:after="0" w:line="196" w:lineRule="exact"/>
              <w:ind w:right="269"/>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(2,458)</w:t>
            </w:r>
          </w:p>
        </w:tc>
        <w:tc>
          <w:tcPr>
            <w:tcW w:w="1393" w:type="dxa"/>
            <w:tcBorders>
              <w:top w:val="none" w:sz="0" w:space="0" w:color="020000"/>
              <w:left w:val="none" w:sz="0" w:space="0" w:color="020000"/>
              <w:bottom w:val="none" w:sz="0" w:space="0" w:color="020000"/>
              <w:right w:val="none" w:sz="0" w:space="0" w:color="020000"/>
            </w:tcBorders>
            <w:vAlign w:val="center"/>
          </w:tcPr>
          <w:p w14:paraId="13A18531" w14:textId="77777777" w:rsidR="00AC2714" w:rsidRPr="00B06206" w:rsidRDefault="00AC2714" w:rsidP="00AC2714">
            <w:pPr>
              <w:spacing w:after="0" w:line="196" w:lineRule="exact"/>
              <w:ind w:right="322"/>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818" w:type="dxa"/>
            <w:tcBorders>
              <w:top w:val="none" w:sz="0" w:space="0" w:color="020000"/>
              <w:left w:val="none" w:sz="0" w:space="0" w:color="020000"/>
              <w:bottom w:val="none" w:sz="0" w:space="0" w:color="020000"/>
              <w:right w:val="none" w:sz="0" w:space="0" w:color="020000"/>
            </w:tcBorders>
            <w:vAlign w:val="center"/>
          </w:tcPr>
          <w:p w14:paraId="367F53E3" w14:textId="77777777" w:rsidR="00AC2714" w:rsidRPr="00B06206" w:rsidRDefault="00AC2714" w:rsidP="00AC2714">
            <w:pPr>
              <w:spacing w:after="0" w:line="196" w:lineRule="exact"/>
              <w:ind w:right="37"/>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(2,458)</w:t>
            </w:r>
          </w:p>
        </w:tc>
      </w:tr>
      <w:tr w:rsidR="00AC2714" w:rsidRPr="00AC2714" w14:paraId="250BA9E2" w14:textId="77777777" w:rsidTr="00B06206">
        <w:trPr>
          <w:trHeight w:hRule="exact" w:val="216"/>
        </w:trPr>
        <w:tc>
          <w:tcPr>
            <w:tcW w:w="5355" w:type="dxa"/>
            <w:tcBorders>
              <w:top w:val="nil"/>
              <w:left w:val="nil"/>
              <w:bottom w:val="nil"/>
              <w:right w:val="nil"/>
            </w:tcBorders>
            <w:vAlign w:val="center"/>
          </w:tcPr>
          <w:p w14:paraId="241F17DE" w14:textId="77777777" w:rsidR="00AC2714" w:rsidRPr="00B06206" w:rsidRDefault="00AC2714" w:rsidP="00AC2714">
            <w:pPr>
              <w:spacing w:after="0" w:line="196" w:lineRule="exac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Net appropriated equity injections</w:t>
            </w:r>
          </w:p>
        </w:tc>
        <w:tc>
          <w:tcPr>
            <w:tcW w:w="1474" w:type="dxa"/>
            <w:tcBorders>
              <w:top w:val="none" w:sz="0" w:space="0" w:color="020000"/>
              <w:left w:val="nil"/>
              <w:bottom w:val="single" w:sz="4" w:space="0" w:color="000000"/>
              <w:right w:val="none" w:sz="0" w:space="0" w:color="020000"/>
            </w:tcBorders>
            <w:vAlign w:val="center"/>
          </w:tcPr>
          <w:p w14:paraId="57E36A47" w14:textId="77777777" w:rsidR="00AC2714" w:rsidRPr="00B06206" w:rsidRDefault="00AC2714" w:rsidP="00AC2714">
            <w:pPr>
              <w:spacing w:after="0" w:line="201" w:lineRule="exact"/>
              <w:ind w:right="359"/>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3,259</w:t>
            </w:r>
          </w:p>
        </w:tc>
        <w:tc>
          <w:tcPr>
            <w:tcW w:w="1393" w:type="dxa"/>
            <w:tcBorders>
              <w:top w:val="none" w:sz="0" w:space="0" w:color="020000"/>
              <w:left w:val="none" w:sz="0" w:space="0" w:color="020000"/>
              <w:bottom w:val="single" w:sz="4" w:space="0" w:color="000000"/>
              <w:right w:val="none" w:sz="0" w:space="0" w:color="020000"/>
            </w:tcBorders>
            <w:vAlign w:val="center"/>
          </w:tcPr>
          <w:p w14:paraId="4A70FC56" w14:textId="77777777" w:rsidR="00AC2714" w:rsidRPr="00B06206" w:rsidRDefault="00AC2714" w:rsidP="00AC2714">
            <w:pPr>
              <w:spacing w:after="0" w:line="201" w:lineRule="exact"/>
              <w:ind w:right="322"/>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w:t>
            </w:r>
          </w:p>
        </w:tc>
        <w:tc>
          <w:tcPr>
            <w:tcW w:w="818" w:type="dxa"/>
            <w:tcBorders>
              <w:top w:val="none" w:sz="0" w:space="0" w:color="020000"/>
              <w:left w:val="none" w:sz="0" w:space="0" w:color="020000"/>
              <w:bottom w:val="single" w:sz="4" w:space="0" w:color="000000"/>
              <w:right w:val="none" w:sz="0" w:space="0" w:color="020000"/>
            </w:tcBorders>
            <w:vAlign w:val="center"/>
          </w:tcPr>
          <w:p w14:paraId="6B8D4136" w14:textId="77777777" w:rsidR="00AC2714" w:rsidRPr="00B06206" w:rsidRDefault="00AC2714" w:rsidP="00AC2714">
            <w:pPr>
              <w:spacing w:after="0" w:line="201" w:lineRule="exact"/>
              <w:ind w:right="37"/>
              <w:jc w:val="right"/>
              <w:textAlignment w:val="baseline"/>
              <w:rPr>
                <w:rFonts w:ascii="Arial" w:eastAsia="Arial" w:hAnsi="Arial"/>
                <w:color w:val="000000"/>
                <w:sz w:val="18"/>
                <w:szCs w:val="22"/>
                <w:lang w:val="en-US"/>
              </w:rPr>
            </w:pPr>
            <w:r w:rsidRPr="00B06206">
              <w:rPr>
                <w:rFonts w:ascii="Arial" w:eastAsia="Arial" w:hAnsi="Arial"/>
                <w:color w:val="000000"/>
                <w:sz w:val="18"/>
                <w:szCs w:val="22"/>
                <w:lang w:val="en-US"/>
              </w:rPr>
              <w:t>3,259</w:t>
            </w:r>
          </w:p>
        </w:tc>
      </w:tr>
      <w:tr w:rsidR="00AC2714" w:rsidRPr="00AC2714" w14:paraId="37074273" w14:textId="77777777" w:rsidTr="00B06206">
        <w:trPr>
          <w:trHeight w:hRule="exact" w:val="216"/>
        </w:trPr>
        <w:tc>
          <w:tcPr>
            <w:tcW w:w="5355" w:type="dxa"/>
            <w:tcBorders>
              <w:top w:val="nil"/>
              <w:left w:val="nil"/>
              <w:bottom w:val="nil"/>
              <w:right w:val="nil"/>
            </w:tcBorders>
            <w:vAlign w:val="center"/>
          </w:tcPr>
          <w:p w14:paraId="4B8100EB" w14:textId="77777777" w:rsidR="00AC2714" w:rsidRPr="00B06206" w:rsidRDefault="00AC2714" w:rsidP="00AC2714">
            <w:pPr>
              <w:spacing w:after="0" w:line="179"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Net Transactions with Owners as Owners</w:t>
            </w:r>
          </w:p>
        </w:tc>
        <w:tc>
          <w:tcPr>
            <w:tcW w:w="1474" w:type="dxa"/>
            <w:tcBorders>
              <w:top w:val="single" w:sz="4" w:space="0" w:color="000000"/>
              <w:left w:val="nil"/>
              <w:bottom w:val="single" w:sz="4" w:space="0" w:color="000000"/>
              <w:right w:val="none" w:sz="0" w:space="0" w:color="020000"/>
            </w:tcBorders>
            <w:vAlign w:val="center"/>
          </w:tcPr>
          <w:p w14:paraId="2F0D0B98" w14:textId="77777777" w:rsidR="00AC2714" w:rsidRPr="00B06206" w:rsidRDefault="00AC2714" w:rsidP="00AC2714">
            <w:pPr>
              <w:spacing w:after="0" w:line="189" w:lineRule="exact"/>
              <w:ind w:right="359"/>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801</w:t>
            </w:r>
          </w:p>
        </w:tc>
        <w:tc>
          <w:tcPr>
            <w:tcW w:w="1393" w:type="dxa"/>
            <w:tcBorders>
              <w:top w:val="single" w:sz="4" w:space="0" w:color="000000"/>
              <w:left w:val="none" w:sz="0" w:space="0" w:color="020000"/>
              <w:bottom w:val="single" w:sz="4" w:space="0" w:color="000000"/>
              <w:right w:val="none" w:sz="0" w:space="0" w:color="020000"/>
            </w:tcBorders>
            <w:vAlign w:val="center"/>
          </w:tcPr>
          <w:p w14:paraId="22827FFE" w14:textId="77777777" w:rsidR="00AC2714" w:rsidRPr="00B06206" w:rsidRDefault="00AC2714" w:rsidP="00AC2714">
            <w:pPr>
              <w:spacing w:after="0" w:line="189" w:lineRule="exact"/>
              <w:ind w:right="32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w:t>
            </w:r>
          </w:p>
        </w:tc>
        <w:tc>
          <w:tcPr>
            <w:tcW w:w="818" w:type="dxa"/>
            <w:tcBorders>
              <w:top w:val="single" w:sz="4" w:space="0" w:color="000000"/>
              <w:left w:val="none" w:sz="0" w:space="0" w:color="020000"/>
              <w:bottom w:val="single" w:sz="4" w:space="0" w:color="000000"/>
              <w:right w:val="none" w:sz="0" w:space="0" w:color="020000"/>
            </w:tcBorders>
            <w:vAlign w:val="center"/>
          </w:tcPr>
          <w:p w14:paraId="0374E87A" w14:textId="77777777" w:rsidR="00AC2714" w:rsidRPr="00B06206" w:rsidRDefault="00AC2714" w:rsidP="00AC2714">
            <w:pPr>
              <w:spacing w:after="0" w:line="189" w:lineRule="exact"/>
              <w:ind w:right="37"/>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801</w:t>
            </w:r>
          </w:p>
        </w:tc>
      </w:tr>
      <w:tr w:rsidR="00AC2714" w:rsidRPr="00AC2714" w14:paraId="6E56D48C" w14:textId="77777777" w:rsidTr="00B06206">
        <w:trPr>
          <w:trHeight w:hRule="exact" w:val="456"/>
        </w:trPr>
        <w:tc>
          <w:tcPr>
            <w:tcW w:w="5355" w:type="dxa"/>
            <w:tcBorders>
              <w:top w:val="nil"/>
              <w:left w:val="nil"/>
              <w:bottom w:val="nil"/>
              <w:right w:val="nil"/>
            </w:tcBorders>
            <w:vAlign w:val="center"/>
          </w:tcPr>
          <w:p w14:paraId="2C8CFD1C" w14:textId="77777777" w:rsidR="00AC2714" w:rsidRPr="00B06206" w:rsidRDefault="00AC2714" w:rsidP="00AC2714">
            <w:pPr>
              <w:spacing w:before="262" w:after="0" w:line="184" w:lineRule="exac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Balance as at 30 June 2020</w:t>
            </w:r>
          </w:p>
        </w:tc>
        <w:tc>
          <w:tcPr>
            <w:tcW w:w="1474" w:type="dxa"/>
            <w:tcBorders>
              <w:top w:val="single" w:sz="4" w:space="0" w:color="000000"/>
              <w:left w:val="nil"/>
              <w:bottom w:val="single" w:sz="4" w:space="0" w:color="000000"/>
              <w:right w:val="none" w:sz="0" w:space="0" w:color="020000"/>
            </w:tcBorders>
            <w:vAlign w:val="bottom"/>
          </w:tcPr>
          <w:p w14:paraId="37D6F204" w14:textId="77777777" w:rsidR="00AC2714" w:rsidRPr="00B06206" w:rsidRDefault="00AC2714" w:rsidP="00AC2714">
            <w:pPr>
              <w:spacing w:before="247" w:after="0" w:line="199" w:lineRule="exact"/>
              <w:ind w:right="359"/>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303,051</w:t>
            </w:r>
          </w:p>
        </w:tc>
        <w:tc>
          <w:tcPr>
            <w:tcW w:w="1393" w:type="dxa"/>
            <w:tcBorders>
              <w:top w:val="single" w:sz="4" w:space="0" w:color="000000"/>
              <w:left w:val="none" w:sz="0" w:space="0" w:color="020000"/>
              <w:bottom w:val="single" w:sz="4" w:space="0" w:color="000000"/>
              <w:right w:val="none" w:sz="0" w:space="0" w:color="020000"/>
            </w:tcBorders>
            <w:vAlign w:val="bottom"/>
          </w:tcPr>
          <w:p w14:paraId="4C0F4AEF" w14:textId="77777777" w:rsidR="00AC2714" w:rsidRPr="00B06206" w:rsidRDefault="00AC2714" w:rsidP="00AC2714">
            <w:pPr>
              <w:spacing w:before="247" w:after="0" w:line="199" w:lineRule="exact"/>
              <w:ind w:right="322"/>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20,640</w:t>
            </w:r>
          </w:p>
        </w:tc>
        <w:tc>
          <w:tcPr>
            <w:tcW w:w="818" w:type="dxa"/>
            <w:tcBorders>
              <w:top w:val="single" w:sz="4" w:space="0" w:color="000000"/>
              <w:left w:val="none" w:sz="0" w:space="0" w:color="020000"/>
              <w:bottom w:val="single" w:sz="4" w:space="0" w:color="000000"/>
              <w:right w:val="none" w:sz="0" w:space="0" w:color="020000"/>
            </w:tcBorders>
            <w:vAlign w:val="bottom"/>
          </w:tcPr>
          <w:p w14:paraId="01BA979B" w14:textId="77777777" w:rsidR="00AC2714" w:rsidRPr="00B06206" w:rsidRDefault="00AC2714" w:rsidP="00AC2714">
            <w:pPr>
              <w:spacing w:before="247" w:after="0" w:line="199" w:lineRule="exact"/>
              <w:ind w:right="37"/>
              <w:jc w:val="right"/>
              <w:textAlignment w:val="baseline"/>
              <w:rPr>
                <w:rFonts w:ascii="Arial" w:eastAsia="Arial" w:hAnsi="Arial"/>
                <w:b/>
                <w:color w:val="000000"/>
                <w:sz w:val="18"/>
                <w:szCs w:val="22"/>
                <w:lang w:val="en-US"/>
              </w:rPr>
            </w:pPr>
            <w:r w:rsidRPr="00B06206">
              <w:rPr>
                <w:rFonts w:ascii="Arial" w:eastAsia="Arial" w:hAnsi="Arial"/>
                <w:b/>
                <w:color w:val="000000"/>
                <w:sz w:val="18"/>
                <w:szCs w:val="22"/>
                <w:lang w:val="en-US"/>
              </w:rPr>
              <w:t>323,691</w:t>
            </w:r>
          </w:p>
        </w:tc>
      </w:tr>
    </w:tbl>
    <w:p w14:paraId="1424E464" w14:textId="77777777" w:rsidR="00AC2714" w:rsidRPr="00AC2714" w:rsidRDefault="00AC2714" w:rsidP="00AC2714">
      <w:pPr>
        <w:spacing w:after="196" w:line="20" w:lineRule="exact"/>
        <w:rPr>
          <w:rFonts w:ascii="Times New Roman" w:eastAsia="PMingLiU" w:hAnsi="Times New Roman" w:cs="Times New Roman"/>
          <w:sz w:val="22"/>
          <w:szCs w:val="22"/>
          <w:lang w:val="en-US" w:eastAsia="en-US"/>
        </w:rPr>
      </w:pPr>
    </w:p>
    <w:tbl>
      <w:tblPr>
        <w:tblStyle w:val="TableGrid1"/>
        <w:tblW w:w="0" w:type="auto"/>
        <w:tblCellMar>
          <w:left w:w="0" w:type="dxa"/>
          <w:right w:w="0" w:type="dxa"/>
        </w:tblCellMar>
        <w:tblLook w:val="04A0" w:firstRow="1" w:lastRow="0" w:firstColumn="1" w:lastColumn="0" w:noHBand="0" w:noVBand="1"/>
      </w:tblPr>
      <w:tblGrid>
        <w:gridCol w:w="5344"/>
        <w:gridCol w:w="1449"/>
        <w:gridCol w:w="1429"/>
        <w:gridCol w:w="818"/>
      </w:tblGrid>
      <w:tr w:rsidR="00906728" w:rsidRPr="004C63CF" w14:paraId="3CC3E132" w14:textId="77777777" w:rsidTr="004C63CF">
        <w:trPr>
          <w:trHeight w:hRule="exact" w:val="1070"/>
        </w:trPr>
        <w:tc>
          <w:tcPr>
            <w:tcW w:w="5355" w:type="dxa"/>
            <w:tcBorders>
              <w:top w:val="nil"/>
              <w:left w:val="nil"/>
              <w:bottom w:val="nil"/>
              <w:right w:val="nil"/>
            </w:tcBorders>
            <w:vAlign w:val="center"/>
          </w:tcPr>
          <w:p w14:paraId="2CEC2FAA" w14:textId="6DB0819E" w:rsidR="00906728" w:rsidRPr="004C63CF" w:rsidRDefault="00906728" w:rsidP="00906728">
            <w:pPr>
              <w:spacing w:before="240" w:after="0" w:line="211" w:lineRule="exact"/>
              <w:textAlignment w:val="baseline"/>
              <w:rPr>
                <w:rFonts w:ascii="Arial" w:eastAsia="Arial" w:hAnsi="Arial"/>
                <w:color w:val="000000"/>
                <w:sz w:val="18"/>
                <w:szCs w:val="22"/>
                <w:lang w:val="en-US"/>
              </w:rPr>
            </w:pPr>
            <w:r w:rsidRPr="004C63CF">
              <w:rPr>
                <w:rFonts w:ascii="Arial" w:eastAsia="Arial" w:hAnsi="Arial"/>
                <w:b/>
                <w:color w:val="000000"/>
                <w:sz w:val="18"/>
                <w:szCs w:val="22"/>
                <w:lang w:val="en-US"/>
              </w:rPr>
              <w:t>Operating Result</w:t>
            </w:r>
          </w:p>
        </w:tc>
        <w:tc>
          <w:tcPr>
            <w:tcW w:w="1449" w:type="dxa"/>
            <w:tcBorders>
              <w:top w:val="none" w:sz="0" w:space="0" w:color="020000"/>
              <w:left w:val="nil"/>
              <w:bottom w:val="single" w:sz="4" w:space="0" w:color="000000"/>
              <w:right w:val="none" w:sz="0" w:space="0" w:color="020000"/>
            </w:tcBorders>
            <w:vAlign w:val="center"/>
          </w:tcPr>
          <w:p w14:paraId="7BED5F7A" w14:textId="336DA2F5" w:rsidR="00906728" w:rsidRPr="004C63CF" w:rsidRDefault="00906728" w:rsidP="00906728">
            <w:pPr>
              <w:spacing w:before="240" w:after="10" w:line="206" w:lineRule="exact"/>
              <w:ind w:right="330"/>
              <w:jc w:val="right"/>
              <w:textAlignment w:val="baseline"/>
              <w:rPr>
                <w:rFonts w:ascii="Arial" w:eastAsia="Arial" w:hAnsi="Arial"/>
                <w:color w:val="000000"/>
                <w:sz w:val="18"/>
                <w:szCs w:val="22"/>
                <w:lang w:val="en-US"/>
              </w:rPr>
            </w:pPr>
            <w:r w:rsidRPr="004C63CF">
              <w:rPr>
                <w:rFonts w:ascii="Arial" w:eastAsia="Arial" w:hAnsi="Arial"/>
                <w:b/>
                <w:color w:val="000000"/>
                <w:sz w:val="18"/>
                <w:szCs w:val="22"/>
                <w:lang w:val="en-US"/>
              </w:rPr>
              <w:t>Contributed Equity</w:t>
            </w:r>
            <w:r w:rsidRPr="004C63CF">
              <w:rPr>
                <w:rFonts w:ascii="Arial" w:eastAsia="Arial" w:hAnsi="Arial"/>
                <w:b/>
                <w:color w:val="000000"/>
                <w:sz w:val="18"/>
                <w:szCs w:val="22"/>
                <w:lang w:val="en-US"/>
              </w:rPr>
              <w:br/>
              <w:t>$'000</w:t>
            </w:r>
          </w:p>
        </w:tc>
        <w:tc>
          <w:tcPr>
            <w:tcW w:w="1418" w:type="dxa"/>
            <w:tcBorders>
              <w:top w:val="none" w:sz="0" w:space="0" w:color="020000"/>
              <w:left w:val="none" w:sz="0" w:space="0" w:color="020000"/>
              <w:bottom w:val="single" w:sz="4" w:space="0" w:color="000000"/>
              <w:right w:val="none" w:sz="0" w:space="0" w:color="020000"/>
            </w:tcBorders>
            <w:vAlign w:val="center"/>
          </w:tcPr>
          <w:p w14:paraId="5C74B98A" w14:textId="63EDDFD2" w:rsidR="00906728" w:rsidRPr="004C63CF" w:rsidRDefault="00906728" w:rsidP="00906728">
            <w:pPr>
              <w:spacing w:before="240" w:after="10" w:line="206" w:lineRule="exact"/>
              <w:ind w:right="298"/>
              <w:jc w:val="right"/>
              <w:textAlignment w:val="baseline"/>
              <w:rPr>
                <w:rFonts w:ascii="Arial" w:eastAsia="Arial" w:hAnsi="Arial"/>
                <w:color w:val="000000"/>
                <w:sz w:val="18"/>
                <w:szCs w:val="22"/>
                <w:lang w:val="en-US"/>
              </w:rPr>
            </w:pPr>
            <w:r w:rsidRPr="004C63CF">
              <w:rPr>
                <w:rFonts w:ascii="Arial" w:eastAsia="Arial" w:hAnsi="Arial"/>
                <w:b/>
                <w:color w:val="000000"/>
                <w:sz w:val="18"/>
                <w:szCs w:val="22"/>
                <w:lang w:val="en-US"/>
              </w:rPr>
              <w:t>Accumulated Surplus</w:t>
            </w:r>
            <w:r w:rsidRPr="004C63CF">
              <w:rPr>
                <w:rFonts w:ascii="Arial" w:eastAsia="Arial" w:hAnsi="Arial"/>
                <w:b/>
                <w:color w:val="000000"/>
                <w:sz w:val="18"/>
                <w:szCs w:val="22"/>
                <w:lang w:val="en-US"/>
              </w:rPr>
              <w:br/>
              <w:t>$'000</w:t>
            </w:r>
          </w:p>
        </w:tc>
        <w:tc>
          <w:tcPr>
            <w:tcW w:w="818" w:type="dxa"/>
            <w:tcBorders>
              <w:top w:val="none" w:sz="0" w:space="0" w:color="020000"/>
              <w:left w:val="none" w:sz="0" w:space="0" w:color="020000"/>
              <w:bottom w:val="single" w:sz="4" w:space="0" w:color="000000"/>
              <w:right w:val="none" w:sz="0" w:space="0" w:color="020000"/>
            </w:tcBorders>
            <w:vAlign w:val="bottom"/>
          </w:tcPr>
          <w:p w14:paraId="37288D8B" w14:textId="77777777" w:rsidR="00906728" w:rsidRPr="004C63CF" w:rsidRDefault="00906728" w:rsidP="00906728">
            <w:pPr>
              <w:spacing w:after="0" w:line="205" w:lineRule="exact"/>
              <w:ind w:right="3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w:t>
            </w:r>
            <w:r w:rsidRPr="004C63CF">
              <w:rPr>
                <w:rFonts w:ascii="Arial" w:eastAsia="Arial" w:hAnsi="Arial"/>
                <w:b/>
                <w:color w:val="000000"/>
                <w:sz w:val="18"/>
                <w:szCs w:val="22"/>
                <w:lang w:val="en-US"/>
              </w:rPr>
              <w:br/>
              <w:t>$'000</w:t>
            </w:r>
          </w:p>
          <w:p w14:paraId="04FEC478" w14:textId="77777777" w:rsidR="00906728" w:rsidRPr="004C63CF" w:rsidRDefault="00906728" w:rsidP="00906728">
            <w:pPr>
              <w:spacing w:after="10" w:line="206" w:lineRule="exact"/>
              <w:jc w:val="right"/>
              <w:textAlignment w:val="baseline"/>
              <w:rPr>
                <w:rFonts w:ascii="Arial" w:eastAsia="Arial" w:hAnsi="Arial"/>
                <w:b/>
                <w:color w:val="000000"/>
                <w:sz w:val="18"/>
                <w:szCs w:val="22"/>
                <w:lang w:val="en-US"/>
              </w:rPr>
            </w:pPr>
          </w:p>
        </w:tc>
      </w:tr>
      <w:tr w:rsidR="00AC2714" w:rsidRPr="004C63CF" w14:paraId="4B935183" w14:textId="77777777" w:rsidTr="004C63CF">
        <w:trPr>
          <w:trHeight w:hRule="exact" w:val="216"/>
        </w:trPr>
        <w:tc>
          <w:tcPr>
            <w:tcW w:w="5355" w:type="dxa"/>
            <w:tcBorders>
              <w:top w:val="nil"/>
              <w:left w:val="nil"/>
              <w:bottom w:val="nil"/>
              <w:right w:val="nil"/>
            </w:tcBorders>
            <w:vAlign w:val="center"/>
          </w:tcPr>
          <w:p w14:paraId="0FB17CDB" w14:textId="77777777" w:rsidR="00AC2714" w:rsidRPr="004C63CF" w:rsidRDefault="00AC2714" w:rsidP="00AC2714">
            <w:pPr>
              <w:spacing w:after="0" w:line="21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Operating result from continuing operations</w:t>
            </w:r>
          </w:p>
        </w:tc>
        <w:tc>
          <w:tcPr>
            <w:tcW w:w="1449" w:type="dxa"/>
            <w:tcBorders>
              <w:top w:val="none" w:sz="0" w:space="0" w:color="020000"/>
              <w:left w:val="nil"/>
              <w:bottom w:val="single" w:sz="4" w:space="0" w:color="000000"/>
              <w:right w:val="none" w:sz="0" w:space="0" w:color="020000"/>
            </w:tcBorders>
            <w:vAlign w:val="center"/>
          </w:tcPr>
          <w:p w14:paraId="270F9A2D" w14:textId="77777777" w:rsidR="00AC2714" w:rsidRPr="004C63CF" w:rsidRDefault="00AC2714" w:rsidP="00AC2714">
            <w:pPr>
              <w:spacing w:after="10" w:line="206" w:lineRule="exact"/>
              <w:ind w:right="330"/>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c>
          <w:tcPr>
            <w:tcW w:w="1418" w:type="dxa"/>
            <w:tcBorders>
              <w:top w:val="none" w:sz="0" w:space="0" w:color="020000"/>
              <w:left w:val="none" w:sz="0" w:space="0" w:color="020000"/>
              <w:bottom w:val="single" w:sz="4" w:space="0" w:color="000000"/>
              <w:right w:val="none" w:sz="0" w:space="0" w:color="020000"/>
            </w:tcBorders>
            <w:vAlign w:val="center"/>
          </w:tcPr>
          <w:p w14:paraId="1C9A882B" w14:textId="77777777" w:rsidR="00AC2714" w:rsidRPr="004C63CF" w:rsidRDefault="00AC2714" w:rsidP="00AC2714">
            <w:pPr>
              <w:spacing w:after="10" w:line="206" w:lineRule="exact"/>
              <w:ind w:right="29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2.717</w:t>
            </w:r>
          </w:p>
        </w:tc>
        <w:tc>
          <w:tcPr>
            <w:tcW w:w="818" w:type="dxa"/>
            <w:tcBorders>
              <w:top w:val="none" w:sz="0" w:space="0" w:color="020000"/>
              <w:left w:val="none" w:sz="0" w:space="0" w:color="020000"/>
              <w:bottom w:val="single" w:sz="4" w:space="0" w:color="000000"/>
              <w:right w:val="none" w:sz="0" w:space="0" w:color="020000"/>
            </w:tcBorders>
            <w:vAlign w:val="center"/>
          </w:tcPr>
          <w:p w14:paraId="6F668899" w14:textId="77777777" w:rsidR="00AC2714" w:rsidRPr="004C63CF" w:rsidRDefault="00AC2714" w:rsidP="00AC2714">
            <w:pPr>
              <w:spacing w:after="10" w:line="20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 xml:space="preserve">           2,717</w:t>
            </w:r>
          </w:p>
        </w:tc>
      </w:tr>
      <w:tr w:rsidR="00AC2714" w:rsidRPr="004C63CF" w14:paraId="2A6998F1" w14:textId="77777777" w:rsidTr="004C63CF">
        <w:trPr>
          <w:trHeight w:hRule="exact" w:val="216"/>
        </w:trPr>
        <w:tc>
          <w:tcPr>
            <w:tcW w:w="5355" w:type="dxa"/>
            <w:tcBorders>
              <w:top w:val="nil"/>
              <w:left w:val="nil"/>
              <w:bottom w:val="nil"/>
              <w:right w:val="nil"/>
            </w:tcBorders>
            <w:vAlign w:val="center"/>
          </w:tcPr>
          <w:p w14:paraId="6DAAF936" w14:textId="77777777" w:rsidR="00AC2714" w:rsidRPr="004C63CF" w:rsidRDefault="00AC2714" w:rsidP="00AC2714">
            <w:pPr>
              <w:spacing w:after="0" w:line="19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Comprehensive Income for the Year</w:t>
            </w:r>
          </w:p>
        </w:tc>
        <w:tc>
          <w:tcPr>
            <w:tcW w:w="1449" w:type="dxa"/>
            <w:tcBorders>
              <w:top w:val="single" w:sz="4" w:space="0" w:color="000000"/>
              <w:left w:val="nil"/>
              <w:bottom w:val="single" w:sz="4" w:space="0" w:color="000000"/>
              <w:right w:val="none" w:sz="0" w:space="0" w:color="020000"/>
            </w:tcBorders>
            <w:vAlign w:val="center"/>
          </w:tcPr>
          <w:p w14:paraId="532778AA" w14:textId="77777777" w:rsidR="00AC2714" w:rsidRPr="004C63CF" w:rsidRDefault="00AC2714" w:rsidP="00AC2714">
            <w:pPr>
              <w:spacing w:after="0" w:line="204" w:lineRule="exact"/>
              <w:ind w:right="3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1418" w:type="dxa"/>
            <w:tcBorders>
              <w:top w:val="single" w:sz="4" w:space="0" w:color="000000"/>
              <w:left w:val="none" w:sz="0" w:space="0" w:color="020000"/>
              <w:bottom w:val="single" w:sz="4" w:space="0" w:color="000000"/>
              <w:right w:val="none" w:sz="0" w:space="0" w:color="020000"/>
            </w:tcBorders>
            <w:vAlign w:val="center"/>
          </w:tcPr>
          <w:p w14:paraId="2C4CE8E7" w14:textId="77777777" w:rsidR="00AC2714" w:rsidRPr="004C63CF" w:rsidRDefault="00AC2714" w:rsidP="00AC2714">
            <w:pPr>
              <w:spacing w:after="0" w:line="204" w:lineRule="exact"/>
              <w:ind w:right="29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2,717</w:t>
            </w:r>
          </w:p>
        </w:tc>
        <w:tc>
          <w:tcPr>
            <w:tcW w:w="818" w:type="dxa"/>
            <w:tcBorders>
              <w:top w:val="single" w:sz="4" w:space="0" w:color="000000"/>
              <w:left w:val="none" w:sz="0" w:space="0" w:color="020000"/>
              <w:bottom w:val="single" w:sz="4" w:space="0" w:color="000000"/>
              <w:right w:val="none" w:sz="0" w:space="0" w:color="020000"/>
            </w:tcBorders>
            <w:vAlign w:val="center"/>
          </w:tcPr>
          <w:p w14:paraId="1D8FA2E9" w14:textId="77777777" w:rsidR="00AC2714" w:rsidRPr="004C63CF" w:rsidRDefault="00AC2714" w:rsidP="00AC2714">
            <w:pPr>
              <w:spacing w:after="0" w:line="204"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2,717</w:t>
            </w:r>
          </w:p>
        </w:tc>
      </w:tr>
      <w:tr w:rsidR="00AC2714" w:rsidRPr="004C63CF" w14:paraId="783F66B9" w14:textId="77777777" w:rsidTr="004C63CF">
        <w:trPr>
          <w:trHeight w:hRule="exact" w:val="490"/>
        </w:trPr>
        <w:tc>
          <w:tcPr>
            <w:tcW w:w="5355" w:type="dxa"/>
            <w:tcBorders>
              <w:top w:val="nil"/>
              <w:left w:val="nil"/>
              <w:bottom w:val="nil"/>
              <w:right w:val="nil"/>
            </w:tcBorders>
            <w:vAlign w:val="bottom"/>
          </w:tcPr>
          <w:p w14:paraId="301D164A" w14:textId="77777777" w:rsidR="00AC2714" w:rsidRPr="004C63CF" w:rsidRDefault="00AC2714" w:rsidP="00AC2714">
            <w:pPr>
              <w:spacing w:before="295" w:after="0" w:line="19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Transactions with owners as owners:</w:t>
            </w:r>
          </w:p>
        </w:tc>
        <w:tc>
          <w:tcPr>
            <w:tcW w:w="1449" w:type="dxa"/>
            <w:tcBorders>
              <w:top w:val="single" w:sz="4" w:space="0" w:color="000000"/>
              <w:left w:val="nil"/>
              <w:bottom w:val="none" w:sz="0" w:space="0" w:color="020000"/>
              <w:right w:val="none" w:sz="0" w:space="0" w:color="020000"/>
            </w:tcBorders>
          </w:tcPr>
          <w:p w14:paraId="66ECEC52"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418" w:type="dxa"/>
            <w:tcBorders>
              <w:top w:val="single" w:sz="4" w:space="0" w:color="000000"/>
              <w:left w:val="none" w:sz="0" w:space="0" w:color="020000"/>
              <w:bottom w:val="none" w:sz="0" w:space="0" w:color="020000"/>
              <w:right w:val="none" w:sz="0" w:space="0" w:color="020000"/>
            </w:tcBorders>
          </w:tcPr>
          <w:p w14:paraId="2A33050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18" w:type="dxa"/>
            <w:tcBorders>
              <w:top w:val="single" w:sz="4" w:space="0" w:color="000000"/>
              <w:left w:val="none" w:sz="0" w:space="0" w:color="020000"/>
              <w:bottom w:val="none" w:sz="0" w:space="0" w:color="020000"/>
              <w:right w:val="none" w:sz="0" w:space="0" w:color="020000"/>
            </w:tcBorders>
          </w:tcPr>
          <w:p w14:paraId="025454A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60B1737D" w14:textId="77777777" w:rsidTr="004C63CF">
        <w:trPr>
          <w:trHeight w:hRule="exact" w:val="206"/>
        </w:trPr>
        <w:tc>
          <w:tcPr>
            <w:tcW w:w="5355" w:type="dxa"/>
            <w:tcBorders>
              <w:top w:val="nil"/>
              <w:left w:val="nil"/>
              <w:bottom w:val="nil"/>
              <w:right w:val="nil"/>
            </w:tcBorders>
            <w:vAlign w:val="center"/>
          </w:tcPr>
          <w:p w14:paraId="3354B6EE"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Net transfers in/(out) from other Queensland Government entities</w:t>
            </w:r>
          </w:p>
        </w:tc>
        <w:tc>
          <w:tcPr>
            <w:tcW w:w="1449" w:type="dxa"/>
            <w:tcBorders>
              <w:top w:val="none" w:sz="0" w:space="0" w:color="020000"/>
              <w:left w:val="nil"/>
              <w:bottom w:val="none" w:sz="0" w:space="0" w:color="020000"/>
              <w:right w:val="none" w:sz="0" w:space="0" w:color="020000"/>
            </w:tcBorders>
          </w:tcPr>
          <w:p w14:paraId="53FA8C4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418" w:type="dxa"/>
            <w:tcBorders>
              <w:top w:val="none" w:sz="0" w:space="0" w:color="020000"/>
              <w:left w:val="none" w:sz="0" w:space="0" w:color="020000"/>
              <w:bottom w:val="none" w:sz="0" w:space="0" w:color="020000"/>
              <w:right w:val="none" w:sz="0" w:space="0" w:color="020000"/>
            </w:tcBorders>
          </w:tcPr>
          <w:p w14:paraId="4DE41BA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18" w:type="dxa"/>
            <w:tcBorders>
              <w:top w:val="none" w:sz="0" w:space="0" w:color="020000"/>
              <w:left w:val="none" w:sz="0" w:space="0" w:color="020000"/>
              <w:bottom w:val="none" w:sz="0" w:space="0" w:color="020000"/>
              <w:right w:val="none" w:sz="0" w:space="0" w:color="020000"/>
            </w:tcBorders>
          </w:tcPr>
          <w:p w14:paraId="4306387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CB0E649" w14:textId="77777777" w:rsidTr="004C63CF">
        <w:trPr>
          <w:trHeight w:hRule="exact" w:val="211"/>
        </w:trPr>
        <w:tc>
          <w:tcPr>
            <w:tcW w:w="5355" w:type="dxa"/>
            <w:tcBorders>
              <w:top w:val="nil"/>
              <w:left w:val="nil"/>
              <w:bottom w:val="nil"/>
              <w:right w:val="nil"/>
            </w:tcBorders>
            <w:vAlign w:val="center"/>
          </w:tcPr>
          <w:p w14:paraId="12A87414"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 xml:space="preserve">- </w:t>
            </w:r>
            <w:proofErr w:type="spellStart"/>
            <w:r w:rsidRPr="004C63CF">
              <w:rPr>
                <w:rFonts w:ascii="Arial" w:eastAsia="Arial" w:hAnsi="Arial"/>
                <w:color w:val="000000"/>
                <w:sz w:val="18"/>
                <w:szCs w:val="22"/>
                <w:lang w:val="en-US"/>
              </w:rPr>
              <w:t>MoG</w:t>
            </w:r>
            <w:proofErr w:type="spellEnd"/>
            <w:r w:rsidRPr="004C63CF">
              <w:rPr>
                <w:rFonts w:ascii="Arial" w:eastAsia="Arial" w:hAnsi="Arial"/>
                <w:color w:val="000000"/>
                <w:sz w:val="18"/>
                <w:szCs w:val="22"/>
                <w:lang w:val="en-US"/>
              </w:rPr>
              <w:t>*</w:t>
            </w:r>
          </w:p>
        </w:tc>
        <w:tc>
          <w:tcPr>
            <w:tcW w:w="1449" w:type="dxa"/>
            <w:tcBorders>
              <w:top w:val="none" w:sz="0" w:space="0" w:color="020000"/>
              <w:left w:val="nil"/>
              <w:bottom w:val="none" w:sz="0" w:space="0" w:color="020000"/>
              <w:right w:val="none" w:sz="0" w:space="0" w:color="020000"/>
            </w:tcBorders>
            <w:vAlign w:val="center"/>
          </w:tcPr>
          <w:p w14:paraId="6379EBCB" w14:textId="77777777" w:rsidR="00AC2714" w:rsidRPr="004C63CF" w:rsidRDefault="00AC2714" w:rsidP="00AC2714">
            <w:pPr>
              <w:spacing w:after="0" w:line="196" w:lineRule="exact"/>
              <w:ind w:right="240"/>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(133,472)</w:t>
            </w:r>
          </w:p>
        </w:tc>
        <w:tc>
          <w:tcPr>
            <w:tcW w:w="1418" w:type="dxa"/>
            <w:tcBorders>
              <w:top w:val="none" w:sz="0" w:space="0" w:color="020000"/>
              <w:left w:val="none" w:sz="0" w:space="0" w:color="020000"/>
              <w:bottom w:val="none" w:sz="0" w:space="0" w:color="020000"/>
              <w:right w:val="none" w:sz="0" w:space="0" w:color="020000"/>
            </w:tcBorders>
            <w:vAlign w:val="center"/>
          </w:tcPr>
          <w:p w14:paraId="5757C45B" w14:textId="77777777" w:rsidR="00AC2714" w:rsidRPr="004C63CF" w:rsidRDefault="00AC2714" w:rsidP="00AC2714">
            <w:pPr>
              <w:spacing w:after="0" w:line="196" w:lineRule="exact"/>
              <w:ind w:right="29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105</w:t>
            </w:r>
          </w:p>
        </w:tc>
        <w:tc>
          <w:tcPr>
            <w:tcW w:w="818" w:type="dxa"/>
            <w:tcBorders>
              <w:top w:val="none" w:sz="0" w:space="0" w:color="020000"/>
              <w:left w:val="none" w:sz="0" w:space="0" w:color="020000"/>
              <w:bottom w:val="none" w:sz="0" w:space="0" w:color="020000"/>
              <w:right w:val="none" w:sz="0" w:space="0" w:color="020000"/>
            </w:tcBorders>
            <w:vAlign w:val="center"/>
          </w:tcPr>
          <w:p w14:paraId="5D14A954" w14:textId="77777777" w:rsidR="00AC2714" w:rsidRPr="004C63CF" w:rsidRDefault="00AC2714" w:rsidP="00AC2714">
            <w:pPr>
              <w:spacing w:after="0" w:line="196" w:lineRule="exact"/>
              <w:ind w:right="37"/>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(133,367)</w:t>
            </w:r>
          </w:p>
        </w:tc>
      </w:tr>
      <w:tr w:rsidR="00AC2714" w:rsidRPr="004C63CF" w14:paraId="32E15F2F" w14:textId="77777777" w:rsidTr="004C63CF">
        <w:trPr>
          <w:trHeight w:hRule="exact" w:val="216"/>
        </w:trPr>
        <w:tc>
          <w:tcPr>
            <w:tcW w:w="5355" w:type="dxa"/>
            <w:tcBorders>
              <w:top w:val="nil"/>
              <w:left w:val="nil"/>
              <w:bottom w:val="nil"/>
              <w:right w:val="nil"/>
            </w:tcBorders>
            <w:vAlign w:val="center"/>
          </w:tcPr>
          <w:p w14:paraId="297F7881"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Net appropriated equity injections</w:t>
            </w:r>
          </w:p>
        </w:tc>
        <w:tc>
          <w:tcPr>
            <w:tcW w:w="1449" w:type="dxa"/>
            <w:tcBorders>
              <w:top w:val="none" w:sz="0" w:space="0" w:color="020000"/>
              <w:left w:val="nil"/>
              <w:bottom w:val="single" w:sz="4" w:space="0" w:color="000000"/>
              <w:right w:val="none" w:sz="0" w:space="0" w:color="020000"/>
            </w:tcBorders>
            <w:vAlign w:val="center"/>
          </w:tcPr>
          <w:p w14:paraId="1A3EBB9E" w14:textId="77777777" w:rsidR="00AC2714" w:rsidRPr="004C63CF" w:rsidRDefault="00AC2714" w:rsidP="00AC2714">
            <w:pPr>
              <w:spacing w:after="0" w:line="201" w:lineRule="exact"/>
              <w:ind w:right="330"/>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4,501</w:t>
            </w:r>
          </w:p>
        </w:tc>
        <w:tc>
          <w:tcPr>
            <w:tcW w:w="1418" w:type="dxa"/>
            <w:tcBorders>
              <w:top w:val="none" w:sz="0" w:space="0" w:color="020000"/>
              <w:left w:val="none" w:sz="0" w:space="0" w:color="020000"/>
              <w:bottom w:val="single" w:sz="4" w:space="0" w:color="000000"/>
              <w:right w:val="none" w:sz="0" w:space="0" w:color="020000"/>
            </w:tcBorders>
            <w:vAlign w:val="center"/>
          </w:tcPr>
          <w:p w14:paraId="73B04C33" w14:textId="77777777" w:rsidR="00AC2714" w:rsidRPr="004C63CF" w:rsidRDefault="00AC2714" w:rsidP="00AC2714">
            <w:pPr>
              <w:spacing w:after="0" w:line="201" w:lineRule="exact"/>
              <w:ind w:right="29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c>
          <w:tcPr>
            <w:tcW w:w="818" w:type="dxa"/>
            <w:tcBorders>
              <w:top w:val="none" w:sz="0" w:space="0" w:color="020000"/>
              <w:left w:val="none" w:sz="0" w:space="0" w:color="020000"/>
              <w:bottom w:val="single" w:sz="4" w:space="0" w:color="000000"/>
              <w:right w:val="none" w:sz="0" w:space="0" w:color="020000"/>
            </w:tcBorders>
            <w:vAlign w:val="center"/>
          </w:tcPr>
          <w:p w14:paraId="4D683C62" w14:textId="77777777" w:rsidR="00AC2714" w:rsidRPr="004C63CF" w:rsidRDefault="00AC2714" w:rsidP="00AC2714">
            <w:pPr>
              <w:spacing w:after="0" w:line="201" w:lineRule="exact"/>
              <w:ind w:right="37"/>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4,501</w:t>
            </w:r>
          </w:p>
        </w:tc>
      </w:tr>
      <w:tr w:rsidR="00AC2714" w:rsidRPr="004C63CF" w14:paraId="7A730474" w14:textId="77777777" w:rsidTr="004C63CF">
        <w:trPr>
          <w:trHeight w:hRule="exact" w:val="216"/>
        </w:trPr>
        <w:tc>
          <w:tcPr>
            <w:tcW w:w="5355" w:type="dxa"/>
            <w:tcBorders>
              <w:top w:val="nil"/>
              <w:left w:val="nil"/>
              <w:bottom w:val="nil"/>
              <w:right w:val="nil"/>
            </w:tcBorders>
            <w:vAlign w:val="center"/>
          </w:tcPr>
          <w:p w14:paraId="0B0D50EA" w14:textId="77777777" w:rsidR="00AC2714" w:rsidRPr="004C63CF" w:rsidRDefault="00AC2714" w:rsidP="00AC2714">
            <w:pPr>
              <w:spacing w:after="0" w:line="17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Transactions with Owners as Owners</w:t>
            </w:r>
          </w:p>
        </w:tc>
        <w:tc>
          <w:tcPr>
            <w:tcW w:w="1449" w:type="dxa"/>
            <w:tcBorders>
              <w:top w:val="single" w:sz="4" w:space="0" w:color="000000"/>
              <w:left w:val="nil"/>
              <w:bottom w:val="single" w:sz="4" w:space="0" w:color="000000"/>
              <w:right w:val="none" w:sz="0" w:space="0" w:color="020000"/>
            </w:tcBorders>
            <w:vAlign w:val="center"/>
          </w:tcPr>
          <w:p w14:paraId="18E5D563" w14:textId="77777777" w:rsidR="00AC2714" w:rsidRPr="004C63CF" w:rsidRDefault="00AC2714" w:rsidP="00AC2714">
            <w:pPr>
              <w:spacing w:after="0" w:line="201" w:lineRule="exact"/>
              <w:ind w:right="240"/>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(128,971)</w:t>
            </w:r>
          </w:p>
        </w:tc>
        <w:tc>
          <w:tcPr>
            <w:tcW w:w="1418" w:type="dxa"/>
            <w:tcBorders>
              <w:top w:val="single" w:sz="4" w:space="0" w:color="000000"/>
              <w:left w:val="none" w:sz="0" w:space="0" w:color="020000"/>
              <w:bottom w:val="single" w:sz="4" w:space="0" w:color="000000"/>
              <w:right w:val="none" w:sz="0" w:space="0" w:color="020000"/>
            </w:tcBorders>
            <w:vAlign w:val="center"/>
          </w:tcPr>
          <w:p w14:paraId="4437E92B" w14:textId="77777777" w:rsidR="00AC2714" w:rsidRPr="004C63CF" w:rsidRDefault="00AC2714" w:rsidP="00AC2714">
            <w:pPr>
              <w:spacing w:after="0" w:line="201" w:lineRule="exact"/>
              <w:ind w:right="29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c>
          <w:tcPr>
            <w:tcW w:w="818" w:type="dxa"/>
            <w:tcBorders>
              <w:top w:val="single" w:sz="4" w:space="0" w:color="000000"/>
              <w:left w:val="none" w:sz="0" w:space="0" w:color="020000"/>
              <w:bottom w:val="single" w:sz="4" w:space="0" w:color="000000"/>
              <w:right w:val="none" w:sz="0" w:space="0" w:color="020000"/>
            </w:tcBorders>
            <w:vAlign w:val="center"/>
          </w:tcPr>
          <w:p w14:paraId="2FF8E4EC" w14:textId="77777777" w:rsidR="00AC2714" w:rsidRPr="004C63CF" w:rsidRDefault="00AC2714" w:rsidP="00AC2714">
            <w:pPr>
              <w:spacing w:after="0" w:line="201" w:lineRule="exact"/>
              <w:ind w:right="37"/>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(128,866)</w:t>
            </w:r>
          </w:p>
        </w:tc>
      </w:tr>
      <w:tr w:rsidR="00AC2714" w:rsidRPr="004C63CF" w14:paraId="0CA6DBEE" w14:textId="77777777" w:rsidTr="004C63CF">
        <w:trPr>
          <w:trHeight w:hRule="exact" w:val="332"/>
        </w:trPr>
        <w:tc>
          <w:tcPr>
            <w:tcW w:w="5355" w:type="dxa"/>
            <w:tcBorders>
              <w:top w:val="nil"/>
              <w:left w:val="nil"/>
              <w:bottom w:val="nil"/>
              <w:right w:val="nil"/>
            </w:tcBorders>
            <w:vAlign w:val="center"/>
          </w:tcPr>
          <w:p w14:paraId="297EC45D" w14:textId="77777777" w:rsidR="00AC2714" w:rsidRPr="004C63CF" w:rsidRDefault="00AC2714" w:rsidP="00AC2714">
            <w:pPr>
              <w:spacing w:before="132" w:after="0" w:line="19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Balance as at 30 June 2021</w:t>
            </w:r>
          </w:p>
        </w:tc>
        <w:tc>
          <w:tcPr>
            <w:tcW w:w="1449" w:type="dxa"/>
            <w:tcBorders>
              <w:top w:val="single" w:sz="4" w:space="0" w:color="000000"/>
              <w:left w:val="nil"/>
              <w:bottom w:val="single" w:sz="4" w:space="0" w:color="000000"/>
              <w:right w:val="none" w:sz="0" w:space="0" w:color="020000"/>
            </w:tcBorders>
            <w:vAlign w:val="center"/>
          </w:tcPr>
          <w:p w14:paraId="7F3FDEC0" w14:textId="77777777" w:rsidR="00AC2714" w:rsidRPr="004C63CF" w:rsidRDefault="00AC2714" w:rsidP="00AC2714">
            <w:pPr>
              <w:spacing w:before="122" w:after="4" w:line="205" w:lineRule="exact"/>
              <w:ind w:right="3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174,080</w:t>
            </w:r>
          </w:p>
        </w:tc>
        <w:tc>
          <w:tcPr>
            <w:tcW w:w="1418" w:type="dxa"/>
            <w:tcBorders>
              <w:top w:val="single" w:sz="4" w:space="0" w:color="000000"/>
              <w:left w:val="none" w:sz="0" w:space="0" w:color="020000"/>
              <w:bottom w:val="single" w:sz="4" w:space="0" w:color="000000"/>
              <w:right w:val="none" w:sz="0" w:space="0" w:color="020000"/>
            </w:tcBorders>
            <w:vAlign w:val="center"/>
          </w:tcPr>
          <w:p w14:paraId="50516A14" w14:textId="77777777" w:rsidR="00AC2714" w:rsidRPr="004C63CF" w:rsidRDefault="00AC2714" w:rsidP="00AC2714">
            <w:pPr>
              <w:spacing w:before="122" w:after="4" w:line="205" w:lineRule="exact"/>
              <w:ind w:right="29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23,462</w:t>
            </w:r>
          </w:p>
        </w:tc>
        <w:tc>
          <w:tcPr>
            <w:tcW w:w="818" w:type="dxa"/>
            <w:tcBorders>
              <w:top w:val="single" w:sz="4" w:space="0" w:color="000000"/>
              <w:left w:val="none" w:sz="0" w:space="0" w:color="020000"/>
              <w:bottom w:val="single" w:sz="4" w:space="0" w:color="000000"/>
              <w:right w:val="none" w:sz="0" w:space="0" w:color="020000"/>
            </w:tcBorders>
            <w:vAlign w:val="center"/>
          </w:tcPr>
          <w:p w14:paraId="5E5F64B2" w14:textId="77777777" w:rsidR="00AC2714" w:rsidRPr="004C63CF" w:rsidRDefault="00AC2714" w:rsidP="00AC2714">
            <w:pPr>
              <w:spacing w:before="122" w:after="4" w:line="205"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197,542</w:t>
            </w:r>
          </w:p>
        </w:tc>
      </w:tr>
      <w:tr w:rsidR="00AC2714" w:rsidRPr="004C63CF" w14:paraId="408FF1A7" w14:textId="77777777" w:rsidTr="004C63CF">
        <w:trPr>
          <w:trHeight w:hRule="exact" w:val="504"/>
        </w:trPr>
        <w:tc>
          <w:tcPr>
            <w:tcW w:w="5355" w:type="dxa"/>
            <w:tcBorders>
              <w:top w:val="nil"/>
              <w:left w:val="none" w:sz="0" w:space="0" w:color="020000"/>
              <w:bottom w:val="none" w:sz="0" w:space="0" w:color="020000"/>
              <w:right w:val="none" w:sz="0" w:space="0" w:color="020000"/>
            </w:tcBorders>
            <w:vAlign w:val="bottom"/>
          </w:tcPr>
          <w:p w14:paraId="784FF613" w14:textId="77777777" w:rsidR="00AC2714" w:rsidRPr="004C63CF" w:rsidRDefault="00AC2714" w:rsidP="00AC2714">
            <w:pPr>
              <w:spacing w:before="278" w:after="14" w:line="211" w:lineRule="exact"/>
              <w:textAlignment w:val="baseline"/>
              <w:rPr>
                <w:rFonts w:ascii="Arial" w:eastAsia="Arial" w:hAnsi="Arial"/>
                <w:color w:val="000000"/>
                <w:sz w:val="16"/>
                <w:szCs w:val="20"/>
                <w:lang w:val="en-US"/>
              </w:rPr>
            </w:pPr>
            <w:r w:rsidRPr="004C63CF">
              <w:rPr>
                <w:rFonts w:ascii="Arial" w:eastAsia="Arial" w:hAnsi="Arial"/>
                <w:color w:val="000000"/>
                <w:sz w:val="16"/>
                <w:szCs w:val="20"/>
                <w:lang w:val="en-US"/>
              </w:rPr>
              <w:t>* Refer to Note A3 for further information.</w:t>
            </w:r>
          </w:p>
        </w:tc>
        <w:tc>
          <w:tcPr>
            <w:tcW w:w="1449" w:type="dxa"/>
            <w:tcBorders>
              <w:top w:val="single" w:sz="4" w:space="0" w:color="000000"/>
              <w:left w:val="none" w:sz="0" w:space="0" w:color="020000"/>
              <w:bottom w:val="none" w:sz="0" w:space="0" w:color="020000"/>
              <w:right w:val="none" w:sz="0" w:space="0" w:color="020000"/>
            </w:tcBorders>
          </w:tcPr>
          <w:p w14:paraId="2EA03515" w14:textId="77777777" w:rsidR="00AC2714" w:rsidRPr="004C63CF" w:rsidRDefault="00AC2714" w:rsidP="00AC2714">
            <w:pPr>
              <w:spacing w:after="0" w:line="240" w:lineRule="auto"/>
              <w:textAlignment w:val="baseline"/>
              <w:rPr>
                <w:rFonts w:ascii="Arial" w:eastAsia="Arial" w:hAnsi="Arial"/>
                <w:color w:val="000000"/>
                <w:sz w:val="16"/>
                <w:szCs w:val="20"/>
                <w:lang w:val="en-US"/>
              </w:rPr>
            </w:pPr>
            <w:r w:rsidRPr="004C63CF">
              <w:rPr>
                <w:rFonts w:ascii="Arial" w:eastAsia="Arial" w:hAnsi="Arial"/>
                <w:color w:val="000000"/>
                <w:sz w:val="16"/>
                <w:szCs w:val="20"/>
                <w:lang w:val="en-US"/>
              </w:rPr>
              <w:t xml:space="preserve"> </w:t>
            </w:r>
          </w:p>
        </w:tc>
        <w:tc>
          <w:tcPr>
            <w:tcW w:w="1418" w:type="dxa"/>
            <w:tcBorders>
              <w:top w:val="single" w:sz="4" w:space="0" w:color="000000"/>
              <w:left w:val="none" w:sz="0" w:space="0" w:color="020000"/>
              <w:bottom w:val="none" w:sz="0" w:space="0" w:color="020000"/>
              <w:right w:val="none" w:sz="0" w:space="0" w:color="020000"/>
            </w:tcBorders>
          </w:tcPr>
          <w:p w14:paraId="53213BF9" w14:textId="77777777" w:rsidR="00AC2714" w:rsidRPr="004C63CF" w:rsidRDefault="00AC2714" w:rsidP="00AC2714">
            <w:pPr>
              <w:spacing w:after="0" w:line="240" w:lineRule="auto"/>
              <w:textAlignment w:val="baseline"/>
              <w:rPr>
                <w:rFonts w:ascii="Arial" w:eastAsia="Arial" w:hAnsi="Arial"/>
                <w:color w:val="000000"/>
                <w:sz w:val="16"/>
                <w:szCs w:val="20"/>
                <w:lang w:val="en-US"/>
              </w:rPr>
            </w:pPr>
            <w:r w:rsidRPr="004C63CF">
              <w:rPr>
                <w:rFonts w:ascii="Arial" w:eastAsia="Arial" w:hAnsi="Arial"/>
                <w:color w:val="000000"/>
                <w:sz w:val="16"/>
                <w:szCs w:val="20"/>
                <w:lang w:val="en-US"/>
              </w:rPr>
              <w:t xml:space="preserve"> </w:t>
            </w:r>
          </w:p>
        </w:tc>
        <w:tc>
          <w:tcPr>
            <w:tcW w:w="818" w:type="dxa"/>
            <w:tcBorders>
              <w:top w:val="single" w:sz="4" w:space="0" w:color="000000"/>
              <w:left w:val="none" w:sz="0" w:space="0" w:color="020000"/>
              <w:bottom w:val="none" w:sz="0" w:space="0" w:color="020000"/>
              <w:right w:val="none" w:sz="0" w:space="0" w:color="020000"/>
            </w:tcBorders>
          </w:tcPr>
          <w:p w14:paraId="3D069507" w14:textId="77777777" w:rsidR="00AC2714" w:rsidRPr="004C63CF" w:rsidRDefault="00AC2714" w:rsidP="00AC2714">
            <w:pPr>
              <w:spacing w:after="0" w:line="240" w:lineRule="auto"/>
              <w:textAlignment w:val="baseline"/>
              <w:rPr>
                <w:rFonts w:ascii="Arial" w:eastAsia="Arial" w:hAnsi="Arial"/>
                <w:color w:val="000000"/>
                <w:sz w:val="16"/>
                <w:szCs w:val="20"/>
                <w:lang w:val="en-US"/>
              </w:rPr>
            </w:pPr>
            <w:r w:rsidRPr="004C63CF">
              <w:rPr>
                <w:rFonts w:ascii="Arial" w:eastAsia="Arial" w:hAnsi="Arial"/>
                <w:color w:val="000000"/>
                <w:sz w:val="16"/>
                <w:szCs w:val="20"/>
                <w:lang w:val="en-US"/>
              </w:rPr>
              <w:t xml:space="preserve"> </w:t>
            </w:r>
          </w:p>
        </w:tc>
      </w:tr>
    </w:tbl>
    <w:p w14:paraId="6D3671C7" w14:textId="77777777" w:rsidR="00AC2714" w:rsidRPr="00AC2714" w:rsidRDefault="00AC2714" w:rsidP="00AC2714">
      <w:pPr>
        <w:spacing w:after="4804" w:line="20" w:lineRule="exact"/>
        <w:rPr>
          <w:rFonts w:ascii="Times New Roman" w:eastAsia="PMingLiU" w:hAnsi="Times New Roman" w:cs="Times New Roman"/>
          <w:sz w:val="22"/>
          <w:szCs w:val="22"/>
          <w:lang w:val="en-US" w:eastAsia="en-US"/>
        </w:rPr>
      </w:pPr>
    </w:p>
    <w:p w14:paraId="5CB7BE87" w14:textId="77777777" w:rsidR="00AC2714" w:rsidRPr="00AC2714" w:rsidRDefault="00AC2714" w:rsidP="00AC2714">
      <w:pPr>
        <w:spacing w:after="4804" w:line="20"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101515CA" w14:textId="77777777" w:rsidR="00AC2714" w:rsidRPr="00AC2714" w:rsidRDefault="00AC2714" w:rsidP="00AC2714">
      <w:pPr>
        <w:spacing w:before="2" w:after="138" w:line="205" w:lineRule="exact"/>
        <w:textAlignment w:val="baseline"/>
        <w:rPr>
          <w:rFonts w:eastAsia="Arial" w:cs="Times New Roman"/>
          <w:iCs/>
          <w:color w:val="000000"/>
          <w:spacing w:val="-3"/>
          <w:sz w:val="16"/>
          <w:szCs w:val="16"/>
          <w:lang w:val="en-US" w:eastAsia="en-US"/>
        </w:rPr>
      </w:pPr>
      <w:r w:rsidRPr="00AC2714">
        <w:rPr>
          <w:rFonts w:eastAsia="Arial" w:cs="Times New Roman"/>
          <w:iCs/>
          <w:color w:val="000000"/>
          <w:spacing w:val="-3"/>
          <w:sz w:val="16"/>
          <w:szCs w:val="16"/>
          <w:lang w:val="en-US" w:eastAsia="en-US"/>
        </w:rPr>
        <w:t>The accompanying notes form part of these financial statements.</w:t>
      </w:r>
    </w:p>
    <w:p w14:paraId="13F1AA92" w14:textId="77777777" w:rsidR="00AC2714" w:rsidRPr="00AC2714" w:rsidRDefault="00AC2714" w:rsidP="00AC2714">
      <w:pPr>
        <w:spacing w:before="2" w:after="138" w:line="205" w:lineRule="exact"/>
        <w:rPr>
          <w:rFonts w:ascii="Times New Roman" w:eastAsia="PMingLiU" w:hAnsi="Times New Roman" w:cs="Times New Roman"/>
          <w:iCs/>
          <w:sz w:val="16"/>
          <w:szCs w:val="16"/>
          <w:lang w:val="en-US" w:eastAsia="en-US"/>
        </w:rPr>
        <w:sectPr w:rsidR="00AC2714" w:rsidRPr="00AC2714">
          <w:type w:val="continuous"/>
          <w:pgSz w:w="11909" w:h="16838"/>
          <w:pgMar w:top="1440" w:right="5314" w:bottom="1042" w:left="1455" w:header="720" w:footer="720" w:gutter="0"/>
          <w:cols w:space="720"/>
        </w:sectPr>
      </w:pPr>
    </w:p>
    <w:p w14:paraId="0398043B"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3" w:bottom="1042" w:left="9836" w:header="720" w:footer="720" w:gutter="0"/>
          <w:cols w:space="720"/>
        </w:sectPr>
      </w:pPr>
    </w:p>
    <w:p w14:paraId="79E6FA1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2D160A9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Statement of Cash Flows - Controlled</w:t>
      </w:r>
    </w:p>
    <w:p w14:paraId="41A13DF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1D2F0EA" w14:textId="23D8BBE3"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4288" behindDoc="0" locked="0" layoutInCell="1" allowOverlap="1" wp14:anchorId="7F505490" wp14:editId="3EF9F6F3">
                <wp:simplePos x="0" y="0"/>
                <wp:positionH relativeFrom="page">
                  <wp:posOffset>912495</wp:posOffset>
                </wp:positionH>
                <wp:positionV relativeFrom="page">
                  <wp:posOffset>1447800</wp:posOffset>
                </wp:positionV>
                <wp:extent cx="5741035" cy="0"/>
                <wp:effectExtent l="0" t="0" r="0" b="0"/>
                <wp:wrapNone/>
                <wp:docPr id="79"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6F94" id="Line 40" o:spid="_x0000_s1026" style="position:absolute;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" strokeweight=".5pt">
                <w10:wrap anchorx="page" anchory="page"/>
              </v:line>
            </w:pict>
          </mc:Fallback>
        </mc:AlternateContent>
      </w:r>
    </w:p>
    <w:tbl>
      <w:tblPr>
        <w:tblStyle w:val="TableGrid1"/>
        <w:tblW w:w="9069" w:type="dxa"/>
        <w:tblLayout w:type="fixed"/>
        <w:tblCellMar>
          <w:left w:w="0" w:type="dxa"/>
          <w:right w:w="0" w:type="dxa"/>
        </w:tblCellMar>
        <w:tblLook w:val="04A0" w:firstRow="1" w:lastRow="0" w:firstColumn="1" w:lastColumn="0" w:noHBand="0" w:noVBand="1"/>
      </w:tblPr>
      <w:tblGrid>
        <w:gridCol w:w="5609"/>
        <w:gridCol w:w="1551"/>
        <w:gridCol w:w="70"/>
        <w:gridCol w:w="850"/>
        <w:gridCol w:w="88"/>
        <w:gridCol w:w="872"/>
        <w:gridCol w:w="29"/>
      </w:tblGrid>
      <w:tr w:rsidR="00AC2714" w:rsidRPr="004C63CF" w14:paraId="7AB64483" w14:textId="77777777" w:rsidTr="00B86C59">
        <w:trPr>
          <w:gridAfter w:val="1"/>
          <w:wAfter w:w="29" w:type="dxa"/>
          <w:trHeight w:hRule="exact" w:val="1413"/>
        </w:trPr>
        <w:tc>
          <w:tcPr>
            <w:tcW w:w="5609" w:type="dxa"/>
            <w:tcBorders>
              <w:top w:val="none" w:sz="0" w:space="0" w:color="020000"/>
              <w:left w:val="none" w:sz="0" w:space="0" w:color="020000"/>
              <w:bottom w:val="none" w:sz="0" w:space="0" w:color="020000"/>
              <w:right w:val="none" w:sz="0" w:space="0" w:color="020000"/>
            </w:tcBorders>
            <w:vAlign w:val="bottom"/>
          </w:tcPr>
          <w:p w14:paraId="74712615" w14:textId="77777777" w:rsidR="00AC2714" w:rsidRPr="004C63CF" w:rsidRDefault="00AC2714" w:rsidP="00AC2714">
            <w:pPr>
              <w:spacing w:before="1009" w:after="0" w:line="201" w:lineRule="exact"/>
              <w:textAlignment w:val="baseline"/>
              <w:rPr>
                <w:rFonts w:ascii="Arial" w:eastAsia="Arial" w:hAnsi="Arial"/>
                <w:b/>
                <w:color w:val="000000"/>
                <w:sz w:val="18"/>
                <w:szCs w:val="22"/>
                <w:lang w:val="en-US"/>
              </w:rPr>
            </w:pPr>
            <w:r w:rsidRPr="004C63CF">
              <w:rPr>
                <w:rFonts w:ascii="Arial" w:hAnsi="Arial"/>
                <w:i/>
                <w:iCs/>
                <w:color w:val="2F5496"/>
                <w:sz w:val="22"/>
                <w:szCs w:val="22"/>
                <w:lang w:val="en-US"/>
              </w:rPr>
              <w:t>Cash Flows from Operating Activities</w:t>
            </w:r>
            <w:r w:rsidRPr="004C63CF">
              <w:rPr>
                <w:rFonts w:ascii="Arial" w:eastAsia="Arial" w:hAnsi="Arial"/>
                <w:b/>
                <w:color w:val="000000"/>
                <w:sz w:val="18"/>
                <w:szCs w:val="22"/>
                <w:lang w:val="en-US"/>
              </w:rPr>
              <w:t xml:space="preserve"> </w:t>
            </w:r>
            <w:r w:rsidRPr="004C63CF">
              <w:rPr>
                <w:rFonts w:ascii="Arial" w:eastAsia="Arial" w:hAnsi="Arial"/>
                <w:b/>
                <w:color w:val="000000"/>
                <w:sz w:val="18"/>
                <w:szCs w:val="22"/>
                <w:lang w:val="en-US"/>
              </w:rPr>
              <w:br/>
            </w:r>
            <w:r w:rsidRPr="004C63CF">
              <w:rPr>
                <w:rFonts w:ascii="Arial" w:eastAsia="Arial" w:hAnsi="Arial"/>
                <w:i/>
                <w:color w:val="000000"/>
                <w:sz w:val="18"/>
                <w:szCs w:val="22"/>
                <w:lang w:val="en-US"/>
              </w:rPr>
              <w:t>Inflows:</w:t>
            </w:r>
          </w:p>
        </w:tc>
        <w:tc>
          <w:tcPr>
            <w:tcW w:w="1551" w:type="dxa"/>
            <w:tcBorders>
              <w:top w:val="none" w:sz="0" w:space="0" w:color="020000"/>
              <w:left w:val="none" w:sz="0" w:space="0" w:color="020000"/>
              <w:bottom w:val="none" w:sz="0" w:space="0" w:color="020000"/>
              <w:right w:val="none" w:sz="0" w:space="0" w:color="020000"/>
            </w:tcBorders>
          </w:tcPr>
          <w:p w14:paraId="33CEF51B" w14:textId="77777777" w:rsidR="00AC2714" w:rsidRPr="004C63CF" w:rsidRDefault="00AC2714" w:rsidP="00AC2714">
            <w:pPr>
              <w:spacing w:before="527" w:after="685" w:line="20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Note</w:t>
            </w:r>
          </w:p>
        </w:tc>
        <w:tc>
          <w:tcPr>
            <w:tcW w:w="1008" w:type="dxa"/>
            <w:gridSpan w:val="3"/>
            <w:tcBorders>
              <w:top w:val="none" w:sz="0" w:space="0" w:color="020000"/>
              <w:left w:val="none" w:sz="0" w:space="0" w:color="020000"/>
              <w:bottom w:val="none" w:sz="0" w:space="0" w:color="020000"/>
              <w:right w:val="none" w:sz="0" w:space="0" w:color="020000"/>
            </w:tcBorders>
          </w:tcPr>
          <w:p w14:paraId="259DE1DB" w14:textId="77777777" w:rsidR="00AC2714" w:rsidRPr="004C63CF" w:rsidRDefault="00AC2714" w:rsidP="00AC2714">
            <w:pPr>
              <w:spacing w:before="114" w:after="0" w:line="200"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 ^</w:t>
            </w:r>
          </w:p>
          <w:p w14:paraId="34EE4841" w14:textId="77777777" w:rsidR="00AC2714" w:rsidRPr="004C63CF" w:rsidRDefault="00AC2714" w:rsidP="00AC2714">
            <w:pPr>
              <w:spacing w:before="6" w:after="0" w:line="200"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3456BA35" w14:textId="77777777" w:rsidR="00AC2714" w:rsidRPr="004C63CF" w:rsidRDefault="00AC2714" w:rsidP="00AC2714">
            <w:pPr>
              <w:spacing w:before="7" w:after="685" w:line="200"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872" w:type="dxa"/>
            <w:tcBorders>
              <w:top w:val="none" w:sz="0" w:space="0" w:color="020000"/>
              <w:left w:val="none" w:sz="0" w:space="0" w:color="020000"/>
              <w:bottom w:val="none" w:sz="0" w:space="0" w:color="020000"/>
              <w:right w:val="none" w:sz="0" w:space="0" w:color="020000"/>
            </w:tcBorders>
          </w:tcPr>
          <w:p w14:paraId="7E325FDD" w14:textId="77777777" w:rsidR="00AC2714" w:rsidRPr="004C63CF" w:rsidRDefault="00AC2714" w:rsidP="00AC2714">
            <w:pPr>
              <w:spacing w:before="114" w:after="0" w:line="200"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6D948E9A" w14:textId="77777777" w:rsidR="00AC2714" w:rsidRPr="004C63CF" w:rsidRDefault="00AC2714" w:rsidP="00AC2714">
            <w:pPr>
              <w:spacing w:before="6" w:after="0" w:line="200"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772FAABE" w14:textId="77777777" w:rsidR="00AC2714" w:rsidRPr="004C63CF" w:rsidRDefault="00AC2714" w:rsidP="00AC2714">
            <w:pPr>
              <w:spacing w:before="7" w:after="685" w:line="200"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6276B169" w14:textId="77777777" w:rsidTr="00B86C59">
        <w:trPr>
          <w:gridAfter w:val="1"/>
          <w:wAfter w:w="29" w:type="dxa"/>
          <w:trHeight w:hRule="exact" w:val="206"/>
        </w:trPr>
        <w:tc>
          <w:tcPr>
            <w:tcW w:w="5609" w:type="dxa"/>
            <w:tcBorders>
              <w:top w:val="none" w:sz="0" w:space="0" w:color="020000"/>
              <w:left w:val="none" w:sz="0" w:space="0" w:color="020000"/>
              <w:bottom w:val="none" w:sz="0" w:space="0" w:color="020000"/>
              <w:right w:val="none" w:sz="0" w:space="0" w:color="020000"/>
            </w:tcBorders>
            <w:vAlign w:val="center"/>
          </w:tcPr>
          <w:p w14:paraId="3D6F61C8"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Service appropriation receipts</w:t>
            </w:r>
          </w:p>
        </w:tc>
        <w:tc>
          <w:tcPr>
            <w:tcW w:w="1551" w:type="dxa"/>
            <w:tcBorders>
              <w:top w:val="none" w:sz="0" w:space="0" w:color="020000"/>
              <w:left w:val="none" w:sz="0" w:space="0" w:color="020000"/>
              <w:bottom w:val="none" w:sz="0" w:space="0" w:color="020000"/>
              <w:right w:val="none" w:sz="0" w:space="0" w:color="020000"/>
            </w:tcBorders>
          </w:tcPr>
          <w:p w14:paraId="750709CC"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2A0FD6A4" w14:textId="77777777" w:rsidR="00AC2714" w:rsidRPr="004C63CF" w:rsidRDefault="00AC2714" w:rsidP="00AC2714">
            <w:pPr>
              <w:spacing w:after="0" w:line="18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316,892</w:t>
            </w:r>
          </w:p>
        </w:tc>
        <w:tc>
          <w:tcPr>
            <w:tcW w:w="872" w:type="dxa"/>
            <w:tcBorders>
              <w:top w:val="none" w:sz="0" w:space="0" w:color="020000"/>
              <w:left w:val="none" w:sz="0" w:space="0" w:color="020000"/>
              <w:bottom w:val="none" w:sz="0" w:space="0" w:color="020000"/>
              <w:right w:val="none" w:sz="0" w:space="0" w:color="020000"/>
            </w:tcBorders>
            <w:vAlign w:val="center"/>
          </w:tcPr>
          <w:p w14:paraId="3CAA0B0C"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363,347</w:t>
            </w:r>
          </w:p>
        </w:tc>
      </w:tr>
      <w:tr w:rsidR="00AC2714" w:rsidRPr="004C63CF" w14:paraId="7B4AF2F7" w14:textId="77777777" w:rsidTr="00B86C59">
        <w:trPr>
          <w:gridAfter w:val="1"/>
          <w:wAfter w:w="29" w:type="dxa"/>
          <w:trHeight w:hRule="exact" w:val="211"/>
        </w:trPr>
        <w:tc>
          <w:tcPr>
            <w:tcW w:w="5609" w:type="dxa"/>
            <w:tcBorders>
              <w:top w:val="none" w:sz="0" w:space="0" w:color="020000"/>
              <w:left w:val="none" w:sz="0" w:space="0" w:color="020000"/>
              <w:bottom w:val="none" w:sz="0" w:space="0" w:color="020000"/>
              <w:right w:val="none" w:sz="0" w:space="0" w:color="020000"/>
            </w:tcBorders>
            <w:vAlign w:val="center"/>
          </w:tcPr>
          <w:p w14:paraId="7E80F21E" w14:textId="77777777" w:rsidR="00AC2714" w:rsidRPr="004C63CF" w:rsidRDefault="00AC2714" w:rsidP="00AC2714">
            <w:pPr>
              <w:spacing w:after="0" w:line="20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User charges and fees</w:t>
            </w:r>
          </w:p>
        </w:tc>
        <w:tc>
          <w:tcPr>
            <w:tcW w:w="1551" w:type="dxa"/>
            <w:tcBorders>
              <w:top w:val="none" w:sz="0" w:space="0" w:color="020000"/>
              <w:left w:val="none" w:sz="0" w:space="0" w:color="020000"/>
              <w:bottom w:val="none" w:sz="0" w:space="0" w:color="020000"/>
              <w:right w:val="none" w:sz="0" w:space="0" w:color="020000"/>
            </w:tcBorders>
          </w:tcPr>
          <w:p w14:paraId="33D5551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A2E5EA6" w14:textId="77777777" w:rsidR="00AC2714" w:rsidRPr="004C63CF" w:rsidRDefault="00AC2714" w:rsidP="00AC2714">
            <w:pPr>
              <w:spacing w:after="0" w:line="19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10,672</w:t>
            </w:r>
          </w:p>
        </w:tc>
        <w:tc>
          <w:tcPr>
            <w:tcW w:w="872" w:type="dxa"/>
            <w:tcBorders>
              <w:top w:val="none" w:sz="0" w:space="0" w:color="020000"/>
              <w:left w:val="none" w:sz="0" w:space="0" w:color="020000"/>
              <w:bottom w:val="none" w:sz="0" w:space="0" w:color="020000"/>
              <w:right w:val="none" w:sz="0" w:space="0" w:color="020000"/>
            </w:tcBorders>
            <w:vAlign w:val="center"/>
          </w:tcPr>
          <w:p w14:paraId="7FF1D37A" w14:textId="77777777" w:rsidR="00AC2714" w:rsidRPr="004C63CF" w:rsidRDefault="00AC2714" w:rsidP="00AC2714">
            <w:pPr>
              <w:spacing w:after="0" w:line="208" w:lineRule="exact"/>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7,181</w:t>
            </w:r>
          </w:p>
        </w:tc>
      </w:tr>
      <w:tr w:rsidR="00AC2714" w:rsidRPr="004C63CF" w14:paraId="69034954" w14:textId="77777777" w:rsidTr="00B86C59">
        <w:trPr>
          <w:gridAfter w:val="1"/>
          <w:wAfter w:w="29" w:type="dxa"/>
          <w:trHeight w:hRule="exact" w:val="211"/>
        </w:trPr>
        <w:tc>
          <w:tcPr>
            <w:tcW w:w="5609" w:type="dxa"/>
            <w:tcBorders>
              <w:top w:val="none" w:sz="0" w:space="0" w:color="020000"/>
              <w:left w:val="none" w:sz="0" w:space="0" w:color="020000"/>
              <w:bottom w:val="none" w:sz="0" w:space="0" w:color="020000"/>
              <w:right w:val="none" w:sz="0" w:space="0" w:color="020000"/>
            </w:tcBorders>
            <w:vAlign w:val="center"/>
          </w:tcPr>
          <w:p w14:paraId="0557F37B" w14:textId="77777777" w:rsidR="00AC2714" w:rsidRPr="004C63CF" w:rsidRDefault="00AC2714" w:rsidP="00AC2714">
            <w:pPr>
              <w:spacing w:after="0" w:line="19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Grants and other contributions</w:t>
            </w:r>
          </w:p>
        </w:tc>
        <w:tc>
          <w:tcPr>
            <w:tcW w:w="1551" w:type="dxa"/>
            <w:tcBorders>
              <w:top w:val="none" w:sz="0" w:space="0" w:color="020000"/>
              <w:left w:val="none" w:sz="0" w:space="0" w:color="020000"/>
              <w:bottom w:val="none" w:sz="0" w:space="0" w:color="020000"/>
              <w:right w:val="none" w:sz="0" w:space="0" w:color="020000"/>
            </w:tcBorders>
          </w:tcPr>
          <w:p w14:paraId="1A24720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03364C4F" w14:textId="77777777" w:rsidR="00AC2714" w:rsidRPr="004C63CF" w:rsidRDefault="00AC2714" w:rsidP="00AC2714">
            <w:pPr>
              <w:spacing w:after="0" w:line="18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11,748</w:t>
            </w:r>
          </w:p>
        </w:tc>
        <w:tc>
          <w:tcPr>
            <w:tcW w:w="872" w:type="dxa"/>
            <w:tcBorders>
              <w:top w:val="none" w:sz="0" w:space="0" w:color="020000"/>
              <w:left w:val="none" w:sz="0" w:space="0" w:color="020000"/>
              <w:bottom w:val="none" w:sz="0" w:space="0" w:color="020000"/>
              <w:right w:val="none" w:sz="0" w:space="0" w:color="020000"/>
            </w:tcBorders>
            <w:vAlign w:val="center"/>
          </w:tcPr>
          <w:p w14:paraId="551A322A" w14:textId="77777777" w:rsidR="00AC2714" w:rsidRPr="004C63CF" w:rsidRDefault="00AC2714" w:rsidP="00AC2714">
            <w:pPr>
              <w:spacing w:after="0" w:line="198" w:lineRule="exact"/>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13,311</w:t>
            </w:r>
          </w:p>
        </w:tc>
      </w:tr>
      <w:tr w:rsidR="00AC2714" w:rsidRPr="004C63CF" w14:paraId="4BA0B1A2" w14:textId="77777777" w:rsidTr="00B86C59">
        <w:trPr>
          <w:gridAfter w:val="1"/>
          <w:wAfter w:w="29" w:type="dxa"/>
          <w:trHeight w:hRule="exact" w:val="207"/>
        </w:trPr>
        <w:tc>
          <w:tcPr>
            <w:tcW w:w="5609" w:type="dxa"/>
            <w:tcBorders>
              <w:top w:val="none" w:sz="0" w:space="0" w:color="020000"/>
              <w:left w:val="none" w:sz="0" w:space="0" w:color="020000"/>
              <w:bottom w:val="none" w:sz="0" w:space="0" w:color="020000"/>
              <w:right w:val="none" w:sz="0" w:space="0" w:color="020000"/>
            </w:tcBorders>
            <w:vAlign w:val="center"/>
          </w:tcPr>
          <w:p w14:paraId="3E2104B7" w14:textId="77777777" w:rsidR="00AC2714" w:rsidRPr="004C63CF" w:rsidRDefault="00AC2714" w:rsidP="00AC2714">
            <w:pPr>
              <w:spacing w:after="0" w:line="20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input tax credits received from ATO</w:t>
            </w:r>
          </w:p>
        </w:tc>
        <w:tc>
          <w:tcPr>
            <w:tcW w:w="1551" w:type="dxa"/>
            <w:tcBorders>
              <w:top w:val="none" w:sz="0" w:space="0" w:color="020000"/>
              <w:left w:val="none" w:sz="0" w:space="0" w:color="020000"/>
              <w:bottom w:val="none" w:sz="0" w:space="0" w:color="020000"/>
              <w:right w:val="none" w:sz="0" w:space="0" w:color="020000"/>
            </w:tcBorders>
          </w:tcPr>
          <w:p w14:paraId="13BEBB3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7212BE9" w14:textId="77777777" w:rsidR="00AC2714" w:rsidRPr="004C63CF" w:rsidRDefault="00AC2714" w:rsidP="00AC2714">
            <w:pPr>
              <w:spacing w:after="0" w:line="19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6,603</w:t>
            </w:r>
          </w:p>
        </w:tc>
        <w:tc>
          <w:tcPr>
            <w:tcW w:w="872" w:type="dxa"/>
            <w:tcBorders>
              <w:top w:val="none" w:sz="0" w:space="0" w:color="020000"/>
              <w:left w:val="none" w:sz="0" w:space="0" w:color="020000"/>
              <w:bottom w:val="none" w:sz="0" w:space="0" w:color="020000"/>
              <w:right w:val="none" w:sz="0" w:space="0" w:color="020000"/>
            </w:tcBorders>
            <w:vAlign w:val="center"/>
          </w:tcPr>
          <w:p w14:paraId="6E9E57F1" w14:textId="77777777" w:rsidR="00AC2714" w:rsidRPr="004C63CF" w:rsidRDefault="00AC2714" w:rsidP="00AC2714">
            <w:pPr>
              <w:spacing w:after="0" w:line="20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20,625</w:t>
            </w:r>
          </w:p>
        </w:tc>
      </w:tr>
      <w:tr w:rsidR="00AC2714" w:rsidRPr="004C63CF" w14:paraId="7B9CBB7F" w14:textId="77777777" w:rsidTr="00B86C59">
        <w:trPr>
          <w:gridAfter w:val="1"/>
          <w:wAfter w:w="29" w:type="dxa"/>
          <w:trHeight w:hRule="exact" w:val="201"/>
        </w:trPr>
        <w:tc>
          <w:tcPr>
            <w:tcW w:w="5609" w:type="dxa"/>
            <w:tcBorders>
              <w:top w:val="none" w:sz="0" w:space="0" w:color="020000"/>
              <w:left w:val="none" w:sz="0" w:space="0" w:color="020000"/>
              <w:bottom w:val="none" w:sz="0" w:space="0" w:color="020000"/>
              <w:right w:val="none" w:sz="0" w:space="0" w:color="020000"/>
            </w:tcBorders>
            <w:vAlign w:val="center"/>
          </w:tcPr>
          <w:p w14:paraId="6ECB8212" w14:textId="77777777" w:rsidR="00AC2714" w:rsidRPr="004C63CF" w:rsidRDefault="00AC2714" w:rsidP="00AC2714">
            <w:pPr>
              <w:spacing w:after="0" w:line="18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collected from customers</w:t>
            </w:r>
          </w:p>
        </w:tc>
        <w:tc>
          <w:tcPr>
            <w:tcW w:w="1551" w:type="dxa"/>
            <w:tcBorders>
              <w:top w:val="none" w:sz="0" w:space="0" w:color="020000"/>
              <w:left w:val="none" w:sz="0" w:space="0" w:color="020000"/>
              <w:bottom w:val="none" w:sz="0" w:space="0" w:color="020000"/>
              <w:right w:val="none" w:sz="0" w:space="0" w:color="020000"/>
            </w:tcBorders>
          </w:tcPr>
          <w:p w14:paraId="1049CDC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7A68DC41" w14:textId="77777777" w:rsidR="00AC2714" w:rsidRPr="004C63CF" w:rsidRDefault="00AC2714" w:rsidP="00AC2714">
            <w:pPr>
              <w:spacing w:after="0" w:line="17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1,996</w:t>
            </w:r>
          </w:p>
        </w:tc>
        <w:tc>
          <w:tcPr>
            <w:tcW w:w="872" w:type="dxa"/>
            <w:tcBorders>
              <w:top w:val="none" w:sz="0" w:space="0" w:color="020000"/>
              <w:left w:val="none" w:sz="0" w:space="0" w:color="020000"/>
              <w:bottom w:val="none" w:sz="0" w:space="0" w:color="020000"/>
              <w:right w:val="none" w:sz="0" w:space="0" w:color="020000"/>
            </w:tcBorders>
            <w:vAlign w:val="center"/>
          </w:tcPr>
          <w:p w14:paraId="23D69EF4" w14:textId="77777777" w:rsidR="00AC2714" w:rsidRPr="004C63CF" w:rsidRDefault="00AC2714" w:rsidP="00AC2714">
            <w:pPr>
              <w:spacing w:after="0" w:line="18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1,934</w:t>
            </w:r>
          </w:p>
        </w:tc>
      </w:tr>
      <w:tr w:rsidR="00AC2714" w:rsidRPr="004C63CF" w14:paraId="3C027D38" w14:textId="77777777" w:rsidTr="00B86C59">
        <w:trPr>
          <w:gridAfter w:val="1"/>
          <w:wAfter w:w="29" w:type="dxa"/>
          <w:trHeight w:hRule="exact" w:val="212"/>
        </w:trPr>
        <w:tc>
          <w:tcPr>
            <w:tcW w:w="5609" w:type="dxa"/>
            <w:tcBorders>
              <w:top w:val="none" w:sz="0" w:space="0" w:color="020000"/>
              <w:left w:val="none" w:sz="0" w:space="0" w:color="020000"/>
              <w:bottom w:val="none" w:sz="0" w:space="0" w:color="020000"/>
              <w:right w:val="none" w:sz="0" w:space="0" w:color="020000"/>
            </w:tcBorders>
            <w:vAlign w:val="center"/>
          </w:tcPr>
          <w:p w14:paraId="46D1F491" w14:textId="77777777" w:rsidR="00AC2714" w:rsidRPr="004C63CF" w:rsidRDefault="00AC2714" w:rsidP="00AC2714">
            <w:pPr>
              <w:spacing w:after="0" w:line="19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Interest receipts</w:t>
            </w:r>
          </w:p>
        </w:tc>
        <w:tc>
          <w:tcPr>
            <w:tcW w:w="1551" w:type="dxa"/>
            <w:tcBorders>
              <w:top w:val="none" w:sz="0" w:space="0" w:color="020000"/>
              <w:left w:val="none" w:sz="0" w:space="0" w:color="020000"/>
              <w:bottom w:val="none" w:sz="0" w:space="0" w:color="020000"/>
              <w:right w:val="none" w:sz="0" w:space="0" w:color="020000"/>
            </w:tcBorders>
          </w:tcPr>
          <w:p w14:paraId="7FA03B3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410C6CF8" w14:textId="77777777" w:rsidR="00AC2714" w:rsidRPr="004C63CF" w:rsidRDefault="00AC2714" w:rsidP="00AC2714">
            <w:pPr>
              <w:spacing w:after="0" w:line="18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w:t>
            </w:r>
          </w:p>
        </w:tc>
        <w:tc>
          <w:tcPr>
            <w:tcW w:w="872" w:type="dxa"/>
            <w:tcBorders>
              <w:top w:val="none" w:sz="0" w:space="0" w:color="020000"/>
              <w:left w:val="none" w:sz="0" w:space="0" w:color="020000"/>
              <w:bottom w:val="none" w:sz="0" w:space="0" w:color="020000"/>
              <w:right w:val="none" w:sz="0" w:space="0" w:color="020000"/>
            </w:tcBorders>
            <w:vAlign w:val="center"/>
          </w:tcPr>
          <w:p w14:paraId="14BD44BB" w14:textId="77777777" w:rsidR="00AC2714" w:rsidRPr="004C63CF" w:rsidRDefault="00AC2714" w:rsidP="00AC2714">
            <w:pPr>
              <w:spacing w:after="0" w:line="19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15</w:t>
            </w:r>
          </w:p>
        </w:tc>
      </w:tr>
      <w:tr w:rsidR="00AC2714" w:rsidRPr="004C63CF" w14:paraId="669B8078" w14:textId="77777777" w:rsidTr="00B86C59">
        <w:trPr>
          <w:gridAfter w:val="1"/>
          <w:wAfter w:w="29" w:type="dxa"/>
          <w:trHeight w:hRule="exact" w:val="312"/>
        </w:trPr>
        <w:tc>
          <w:tcPr>
            <w:tcW w:w="5609" w:type="dxa"/>
            <w:tcBorders>
              <w:top w:val="none" w:sz="0" w:space="0" w:color="020000"/>
              <w:left w:val="none" w:sz="0" w:space="0" w:color="020000"/>
              <w:bottom w:val="none" w:sz="0" w:space="0" w:color="020000"/>
              <w:right w:val="none" w:sz="0" w:space="0" w:color="020000"/>
            </w:tcBorders>
          </w:tcPr>
          <w:p w14:paraId="468AAB87" w14:textId="77777777" w:rsidR="00AC2714" w:rsidRPr="004C63CF" w:rsidRDefault="00AC2714" w:rsidP="00AC2714">
            <w:pPr>
              <w:spacing w:after="94" w:line="20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inflows</w:t>
            </w:r>
          </w:p>
        </w:tc>
        <w:tc>
          <w:tcPr>
            <w:tcW w:w="1551" w:type="dxa"/>
            <w:tcBorders>
              <w:top w:val="none" w:sz="0" w:space="0" w:color="020000"/>
              <w:left w:val="none" w:sz="0" w:space="0" w:color="020000"/>
              <w:bottom w:val="none" w:sz="0" w:space="0" w:color="020000"/>
              <w:right w:val="none" w:sz="0" w:space="0" w:color="020000"/>
            </w:tcBorders>
          </w:tcPr>
          <w:p w14:paraId="50E3403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tcPr>
          <w:p w14:paraId="3924816F" w14:textId="77777777" w:rsidR="00AC2714" w:rsidRPr="004C63CF" w:rsidRDefault="00AC2714" w:rsidP="00AC2714">
            <w:pPr>
              <w:spacing w:after="95" w:line="20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4,762</w:t>
            </w:r>
          </w:p>
        </w:tc>
        <w:tc>
          <w:tcPr>
            <w:tcW w:w="872" w:type="dxa"/>
            <w:tcBorders>
              <w:top w:val="none" w:sz="0" w:space="0" w:color="020000"/>
              <w:left w:val="none" w:sz="0" w:space="0" w:color="020000"/>
              <w:bottom w:val="none" w:sz="0" w:space="0" w:color="020000"/>
              <w:right w:val="none" w:sz="0" w:space="0" w:color="020000"/>
            </w:tcBorders>
          </w:tcPr>
          <w:p w14:paraId="48866347" w14:textId="77777777" w:rsidR="00AC2714" w:rsidRPr="004C63CF" w:rsidRDefault="00AC2714" w:rsidP="00AC2714">
            <w:pPr>
              <w:spacing w:after="94" w:line="208"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18,038</w:t>
            </w:r>
          </w:p>
        </w:tc>
      </w:tr>
      <w:tr w:rsidR="00AC2714" w:rsidRPr="004C63CF" w14:paraId="0A6D9C18" w14:textId="77777777" w:rsidTr="00B86C59">
        <w:trPr>
          <w:gridAfter w:val="1"/>
          <w:wAfter w:w="29" w:type="dxa"/>
          <w:trHeight w:hRule="exact" w:val="307"/>
        </w:trPr>
        <w:tc>
          <w:tcPr>
            <w:tcW w:w="5609" w:type="dxa"/>
            <w:tcBorders>
              <w:top w:val="none" w:sz="0" w:space="0" w:color="020000"/>
              <w:left w:val="none" w:sz="0" w:space="0" w:color="020000"/>
              <w:bottom w:val="none" w:sz="0" w:space="0" w:color="020000"/>
              <w:right w:val="none" w:sz="0" w:space="0" w:color="020000"/>
            </w:tcBorders>
            <w:vAlign w:val="center"/>
          </w:tcPr>
          <w:p w14:paraId="769C6816" w14:textId="77777777" w:rsidR="00AC2714" w:rsidRPr="004C63CF" w:rsidRDefault="00AC2714" w:rsidP="00AC2714">
            <w:pPr>
              <w:spacing w:before="112" w:after="0" w:line="185"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Outflows:</w:t>
            </w:r>
          </w:p>
        </w:tc>
        <w:tc>
          <w:tcPr>
            <w:tcW w:w="1551" w:type="dxa"/>
            <w:tcBorders>
              <w:top w:val="none" w:sz="0" w:space="0" w:color="020000"/>
              <w:left w:val="none" w:sz="0" w:space="0" w:color="020000"/>
              <w:bottom w:val="none" w:sz="0" w:space="0" w:color="020000"/>
              <w:right w:val="none" w:sz="0" w:space="0" w:color="020000"/>
            </w:tcBorders>
          </w:tcPr>
          <w:p w14:paraId="695214C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tcPr>
          <w:p w14:paraId="0CF492E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none" w:sz="0" w:space="0" w:color="020000"/>
              <w:left w:val="none" w:sz="0" w:space="0" w:color="020000"/>
              <w:bottom w:val="none" w:sz="0" w:space="0" w:color="020000"/>
              <w:right w:val="none" w:sz="0" w:space="0" w:color="020000"/>
            </w:tcBorders>
          </w:tcPr>
          <w:p w14:paraId="1DB38121" w14:textId="77777777" w:rsidR="00AC2714" w:rsidRPr="004C63CF" w:rsidRDefault="00AC2714" w:rsidP="00AC2714">
            <w:pPr>
              <w:spacing w:after="0" w:line="240" w:lineRule="auto"/>
              <w:jc w:val="right"/>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0D0C832E" w14:textId="77777777" w:rsidTr="00B86C59">
        <w:trPr>
          <w:gridAfter w:val="1"/>
          <w:wAfter w:w="29" w:type="dxa"/>
          <w:trHeight w:hRule="exact" w:val="211"/>
        </w:trPr>
        <w:tc>
          <w:tcPr>
            <w:tcW w:w="5609" w:type="dxa"/>
            <w:tcBorders>
              <w:top w:val="none" w:sz="0" w:space="0" w:color="020000"/>
              <w:left w:val="none" w:sz="0" w:space="0" w:color="020000"/>
              <w:bottom w:val="none" w:sz="0" w:space="0" w:color="020000"/>
              <w:right w:val="none" w:sz="0" w:space="0" w:color="020000"/>
            </w:tcBorders>
            <w:vAlign w:val="center"/>
          </w:tcPr>
          <w:p w14:paraId="2A09F4AD" w14:textId="77777777" w:rsidR="00AC2714" w:rsidRPr="004C63CF" w:rsidRDefault="00AC2714" w:rsidP="00AC2714">
            <w:pPr>
              <w:spacing w:after="0" w:line="203"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Employee expenses</w:t>
            </w:r>
          </w:p>
        </w:tc>
        <w:tc>
          <w:tcPr>
            <w:tcW w:w="1551" w:type="dxa"/>
            <w:tcBorders>
              <w:top w:val="none" w:sz="0" w:space="0" w:color="020000"/>
              <w:left w:val="none" w:sz="0" w:space="0" w:color="020000"/>
              <w:bottom w:val="none" w:sz="0" w:space="0" w:color="020000"/>
              <w:right w:val="none" w:sz="0" w:space="0" w:color="020000"/>
            </w:tcBorders>
          </w:tcPr>
          <w:p w14:paraId="5AFC4DE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C45E546" w14:textId="77777777" w:rsidR="00AC2714" w:rsidRPr="004C63CF" w:rsidRDefault="00AC2714" w:rsidP="00AC2714">
            <w:pPr>
              <w:spacing w:after="0" w:line="19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(206,337)</w:t>
            </w:r>
          </w:p>
        </w:tc>
        <w:tc>
          <w:tcPr>
            <w:tcW w:w="872" w:type="dxa"/>
            <w:tcBorders>
              <w:top w:val="none" w:sz="0" w:space="0" w:color="020000"/>
              <w:left w:val="none" w:sz="0" w:space="0" w:color="020000"/>
              <w:bottom w:val="none" w:sz="0" w:space="0" w:color="020000"/>
              <w:right w:val="none" w:sz="0" w:space="0" w:color="020000"/>
            </w:tcBorders>
            <w:vAlign w:val="center"/>
          </w:tcPr>
          <w:p w14:paraId="40796B0C" w14:textId="77777777" w:rsidR="00AC2714" w:rsidRPr="004C63CF" w:rsidRDefault="00AC2714" w:rsidP="00AC2714">
            <w:pPr>
              <w:spacing w:after="0" w:line="203"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(205,861)</w:t>
            </w:r>
          </w:p>
        </w:tc>
      </w:tr>
      <w:tr w:rsidR="00AC2714" w:rsidRPr="004C63CF" w14:paraId="7CA5AABE" w14:textId="77777777" w:rsidTr="00B86C59">
        <w:trPr>
          <w:gridAfter w:val="1"/>
          <w:wAfter w:w="29" w:type="dxa"/>
          <w:trHeight w:hRule="exact" w:val="202"/>
        </w:trPr>
        <w:tc>
          <w:tcPr>
            <w:tcW w:w="5609" w:type="dxa"/>
            <w:tcBorders>
              <w:top w:val="none" w:sz="0" w:space="0" w:color="020000"/>
              <w:left w:val="none" w:sz="0" w:space="0" w:color="020000"/>
              <w:bottom w:val="none" w:sz="0" w:space="0" w:color="020000"/>
              <w:right w:val="none" w:sz="0" w:space="0" w:color="020000"/>
            </w:tcBorders>
            <w:vAlign w:val="center"/>
          </w:tcPr>
          <w:p w14:paraId="34112AB1"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Supplies and services</w:t>
            </w:r>
          </w:p>
        </w:tc>
        <w:tc>
          <w:tcPr>
            <w:tcW w:w="1551" w:type="dxa"/>
            <w:tcBorders>
              <w:top w:val="none" w:sz="0" w:space="0" w:color="020000"/>
              <w:left w:val="none" w:sz="0" w:space="0" w:color="020000"/>
              <w:bottom w:val="none" w:sz="0" w:space="0" w:color="020000"/>
              <w:right w:val="none" w:sz="0" w:space="0" w:color="020000"/>
            </w:tcBorders>
          </w:tcPr>
          <w:p w14:paraId="119F9DD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3378381F" w14:textId="77777777" w:rsidR="00AC2714" w:rsidRPr="004C63CF" w:rsidRDefault="00AC2714" w:rsidP="00AC2714">
            <w:pPr>
              <w:spacing w:after="0" w:line="18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(112,378)</w:t>
            </w:r>
          </w:p>
        </w:tc>
        <w:tc>
          <w:tcPr>
            <w:tcW w:w="872" w:type="dxa"/>
            <w:tcBorders>
              <w:top w:val="none" w:sz="0" w:space="0" w:color="020000"/>
              <w:left w:val="none" w:sz="0" w:space="0" w:color="020000"/>
              <w:bottom w:val="none" w:sz="0" w:space="0" w:color="020000"/>
              <w:right w:val="none" w:sz="0" w:space="0" w:color="020000"/>
            </w:tcBorders>
            <w:vAlign w:val="center"/>
          </w:tcPr>
          <w:p w14:paraId="260DDB60"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(171,440)</w:t>
            </w:r>
          </w:p>
        </w:tc>
      </w:tr>
      <w:tr w:rsidR="00AC2714" w:rsidRPr="004C63CF" w14:paraId="76F1FCE2" w14:textId="77777777" w:rsidTr="00B86C59">
        <w:trPr>
          <w:gridAfter w:val="1"/>
          <w:wAfter w:w="29" w:type="dxa"/>
          <w:trHeight w:hRule="exact" w:val="211"/>
        </w:trPr>
        <w:tc>
          <w:tcPr>
            <w:tcW w:w="5609" w:type="dxa"/>
            <w:tcBorders>
              <w:top w:val="none" w:sz="0" w:space="0" w:color="020000"/>
              <w:left w:val="none" w:sz="0" w:space="0" w:color="020000"/>
              <w:bottom w:val="none" w:sz="0" w:space="0" w:color="020000"/>
              <w:right w:val="none" w:sz="0" w:space="0" w:color="020000"/>
            </w:tcBorders>
            <w:vAlign w:val="center"/>
          </w:tcPr>
          <w:p w14:paraId="7A94360D"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Grants and subsidies</w:t>
            </w:r>
          </w:p>
        </w:tc>
        <w:tc>
          <w:tcPr>
            <w:tcW w:w="1551" w:type="dxa"/>
            <w:tcBorders>
              <w:top w:val="none" w:sz="0" w:space="0" w:color="020000"/>
              <w:left w:val="none" w:sz="0" w:space="0" w:color="020000"/>
              <w:bottom w:val="none" w:sz="0" w:space="0" w:color="020000"/>
              <w:right w:val="none" w:sz="0" w:space="0" w:color="020000"/>
            </w:tcBorders>
          </w:tcPr>
          <w:p w14:paraId="22EA9AD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D4214C7" w14:textId="77777777" w:rsidR="00AC2714" w:rsidRPr="004C63CF" w:rsidRDefault="00AC2714" w:rsidP="00AC2714">
            <w:pPr>
              <w:spacing w:after="0" w:line="19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(21,339)</w:t>
            </w:r>
          </w:p>
        </w:tc>
        <w:tc>
          <w:tcPr>
            <w:tcW w:w="872" w:type="dxa"/>
            <w:tcBorders>
              <w:top w:val="none" w:sz="0" w:space="0" w:color="020000"/>
              <w:left w:val="none" w:sz="0" w:space="0" w:color="020000"/>
              <w:bottom w:val="none" w:sz="0" w:space="0" w:color="020000"/>
              <w:right w:val="none" w:sz="0" w:space="0" w:color="020000"/>
            </w:tcBorders>
            <w:vAlign w:val="center"/>
          </w:tcPr>
          <w:p w14:paraId="0B23C966" w14:textId="77777777" w:rsidR="00AC2714" w:rsidRPr="004C63CF" w:rsidRDefault="00AC2714" w:rsidP="00AC2714">
            <w:pPr>
              <w:spacing w:after="0" w:line="20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(28,024)</w:t>
            </w:r>
          </w:p>
        </w:tc>
      </w:tr>
      <w:tr w:rsidR="00AC2714" w:rsidRPr="004C63CF" w14:paraId="3E38CB74" w14:textId="77777777" w:rsidTr="00B86C59">
        <w:trPr>
          <w:gridAfter w:val="1"/>
          <w:wAfter w:w="29" w:type="dxa"/>
          <w:trHeight w:hRule="exact" w:val="197"/>
        </w:trPr>
        <w:tc>
          <w:tcPr>
            <w:tcW w:w="5609" w:type="dxa"/>
            <w:tcBorders>
              <w:top w:val="none" w:sz="0" w:space="0" w:color="020000"/>
              <w:left w:val="none" w:sz="0" w:space="0" w:color="020000"/>
              <w:bottom w:val="none" w:sz="0" w:space="0" w:color="020000"/>
              <w:right w:val="none" w:sz="0" w:space="0" w:color="020000"/>
            </w:tcBorders>
            <w:vAlign w:val="center"/>
          </w:tcPr>
          <w:p w14:paraId="3C7F5819" w14:textId="77777777" w:rsidR="00AC2714" w:rsidRPr="004C63CF" w:rsidRDefault="00AC2714" w:rsidP="00AC2714">
            <w:pPr>
              <w:spacing w:after="0" w:line="18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paid to suppliers</w:t>
            </w:r>
          </w:p>
        </w:tc>
        <w:tc>
          <w:tcPr>
            <w:tcW w:w="1551" w:type="dxa"/>
            <w:tcBorders>
              <w:top w:val="none" w:sz="0" w:space="0" w:color="020000"/>
              <w:left w:val="none" w:sz="0" w:space="0" w:color="020000"/>
              <w:bottom w:val="none" w:sz="0" w:space="0" w:color="020000"/>
              <w:right w:val="none" w:sz="0" w:space="0" w:color="020000"/>
            </w:tcBorders>
          </w:tcPr>
          <w:p w14:paraId="7C63836E"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0B616B0" w14:textId="77777777" w:rsidR="00AC2714" w:rsidRPr="004C63CF" w:rsidRDefault="00AC2714" w:rsidP="00AC2714">
            <w:pPr>
              <w:spacing w:after="0" w:line="17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(5,931)</w:t>
            </w:r>
          </w:p>
        </w:tc>
        <w:tc>
          <w:tcPr>
            <w:tcW w:w="872" w:type="dxa"/>
            <w:tcBorders>
              <w:top w:val="none" w:sz="0" w:space="0" w:color="020000"/>
              <w:left w:val="none" w:sz="0" w:space="0" w:color="020000"/>
              <w:bottom w:val="none" w:sz="0" w:space="0" w:color="020000"/>
              <w:right w:val="none" w:sz="0" w:space="0" w:color="020000"/>
            </w:tcBorders>
            <w:vAlign w:val="center"/>
          </w:tcPr>
          <w:p w14:paraId="34911E01" w14:textId="77777777" w:rsidR="00AC2714" w:rsidRPr="004C63CF" w:rsidRDefault="00AC2714" w:rsidP="00AC2714">
            <w:pPr>
              <w:spacing w:after="0" w:line="18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(20,772)</w:t>
            </w:r>
          </w:p>
        </w:tc>
      </w:tr>
      <w:tr w:rsidR="00AC2714" w:rsidRPr="004C63CF" w14:paraId="75D3F58B" w14:textId="77777777" w:rsidTr="004C63CF">
        <w:trPr>
          <w:gridAfter w:val="1"/>
          <w:wAfter w:w="29" w:type="dxa"/>
          <w:trHeight w:hRule="exact" w:val="220"/>
        </w:trPr>
        <w:tc>
          <w:tcPr>
            <w:tcW w:w="5609" w:type="dxa"/>
            <w:tcBorders>
              <w:top w:val="none" w:sz="0" w:space="0" w:color="020000"/>
              <w:left w:val="none" w:sz="0" w:space="0" w:color="020000"/>
              <w:bottom w:val="none" w:sz="0" w:space="0" w:color="020000"/>
              <w:right w:val="none" w:sz="0" w:space="0" w:color="020000"/>
            </w:tcBorders>
            <w:vAlign w:val="center"/>
          </w:tcPr>
          <w:p w14:paraId="23E1F8BC"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remitted to ATO</w:t>
            </w:r>
          </w:p>
        </w:tc>
        <w:tc>
          <w:tcPr>
            <w:tcW w:w="1551" w:type="dxa"/>
            <w:tcBorders>
              <w:top w:val="none" w:sz="0" w:space="0" w:color="020000"/>
              <w:left w:val="none" w:sz="0" w:space="0" w:color="020000"/>
              <w:bottom w:val="nil"/>
              <w:right w:val="none" w:sz="0" w:space="0" w:color="020000"/>
            </w:tcBorders>
          </w:tcPr>
          <w:p w14:paraId="2F1004B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one" w:sz="0" w:space="0" w:color="020000"/>
              <w:bottom w:val="none" w:sz="0" w:space="0" w:color="020000"/>
              <w:right w:val="none" w:sz="0" w:space="0" w:color="020000"/>
            </w:tcBorders>
            <w:vAlign w:val="center"/>
          </w:tcPr>
          <w:p w14:paraId="1492823B" w14:textId="77777777" w:rsidR="00AC2714" w:rsidRPr="004C63CF" w:rsidRDefault="00AC2714" w:rsidP="00AC2714">
            <w:pPr>
              <w:spacing w:after="0" w:line="18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(1,996)</w:t>
            </w:r>
          </w:p>
        </w:tc>
        <w:tc>
          <w:tcPr>
            <w:tcW w:w="872" w:type="dxa"/>
            <w:tcBorders>
              <w:top w:val="none" w:sz="0" w:space="0" w:color="020000"/>
              <w:left w:val="none" w:sz="0" w:space="0" w:color="020000"/>
              <w:bottom w:val="none" w:sz="0" w:space="0" w:color="020000"/>
              <w:right w:val="none" w:sz="0" w:space="0" w:color="020000"/>
            </w:tcBorders>
            <w:vAlign w:val="center"/>
          </w:tcPr>
          <w:p w14:paraId="539AD46B"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(1,934)</w:t>
            </w:r>
          </w:p>
        </w:tc>
      </w:tr>
      <w:tr w:rsidR="00AC2714" w:rsidRPr="004C63CF" w14:paraId="14C1F30D" w14:textId="77777777" w:rsidTr="004C63CF">
        <w:trPr>
          <w:gridAfter w:val="1"/>
          <w:wAfter w:w="29" w:type="dxa"/>
          <w:trHeight w:hRule="exact" w:val="212"/>
        </w:trPr>
        <w:tc>
          <w:tcPr>
            <w:tcW w:w="5609" w:type="dxa"/>
            <w:tcBorders>
              <w:top w:val="none" w:sz="0" w:space="0" w:color="020000"/>
              <w:left w:val="none" w:sz="0" w:space="0" w:color="020000"/>
              <w:bottom w:val="none" w:sz="0" w:space="0" w:color="020000"/>
              <w:right w:val="nil"/>
            </w:tcBorders>
            <w:vAlign w:val="center"/>
          </w:tcPr>
          <w:p w14:paraId="5F7FCC2E" w14:textId="77777777" w:rsidR="00AC2714" w:rsidRPr="004C63CF" w:rsidRDefault="00AC2714" w:rsidP="00AC2714">
            <w:pPr>
              <w:spacing w:after="0" w:line="19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outflows</w:t>
            </w:r>
          </w:p>
        </w:tc>
        <w:tc>
          <w:tcPr>
            <w:tcW w:w="1551" w:type="dxa"/>
            <w:tcBorders>
              <w:top w:val="nil"/>
              <w:left w:val="nil"/>
              <w:bottom w:val="nil"/>
              <w:right w:val="nil"/>
            </w:tcBorders>
          </w:tcPr>
          <w:p w14:paraId="44C8F62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single" w:sz="4" w:space="0" w:color="000000"/>
              <w:right w:val="none" w:sz="0" w:space="0" w:color="020000"/>
            </w:tcBorders>
            <w:vAlign w:val="center"/>
          </w:tcPr>
          <w:p w14:paraId="6C96F54D" w14:textId="77777777" w:rsidR="00AC2714" w:rsidRPr="004C63CF" w:rsidRDefault="00AC2714" w:rsidP="00AC2714">
            <w:pPr>
              <w:spacing w:after="0" w:line="189"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(3,679)</w:t>
            </w:r>
          </w:p>
        </w:tc>
        <w:tc>
          <w:tcPr>
            <w:tcW w:w="872" w:type="dxa"/>
            <w:tcBorders>
              <w:top w:val="none" w:sz="0" w:space="0" w:color="020000"/>
              <w:left w:val="none" w:sz="0" w:space="0" w:color="020000"/>
              <w:bottom w:val="single" w:sz="4" w:space="0" w:color="000000"/>
              <w:right w:val="none" w:sz="0" w:space="0" w:color="020000"/>
            </w:tcBorders>
            <w:vAlign w:val="center"/>
          </w:tcPr>
          <w:p w14:paraId="764D7658"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(1,048)</w:t>
            </w:r>
          </w:p>
        </w:tc>
      </w:tr>
      <w:tr w:rsidR="00AC2714" w:rsidRPr="004C63CF" w14:paraId="0B599EFB" w14:textId="77777777" w:rsidTr="004C63CF">
        <w:trPr>
          <w:gridAfter w:val="1"/>
          <w:wAfter w:w="29" w:type="dxa"/>
          <w:trHeight w:hRule="exact" w:val="220"/>
        </w:trPr>
        <w:tc>
          <w:tcPr>
            <w:tcW w:w="5609" w:type="dxa"/>
            <w:tcBorders>
              <w:top w:val="none" w:sz="0" w:space="0" w:color="020000"/>
              <w:left w:val="none" w:sz="0" w:space="0" w:color="020000"/>
              <w:bottom w:val="none" w:sz="0" w:space="0" w:color="020000"/>
              <w:right w:val="nil"/>
            </w:tcBorders>
            <w:vAlign w:val="center"/>
          </w:tcPr>
          <w:p w14:paraId="6F95EE8B" w14:textId="77777777" w:rsidR="00AC2714" w:rsidRPr="004C63CF" w:rsidRDefault="00AC2714" w:rsidP="00AC2714">
            <w:pPr>
              <w:spacing w:after="0" w:line="201"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Cash Provided by Operating Activities</w:t>
            </w:r>
            <w:r w:rsidRPr="004C63CF">
              <w:rPr>
                <w:rFonts w:ascii="Arial" w:eastAsia="Arial" w:hAnsi="Arial"/>
                <w:b/>
                <w:color w:val="000000"/>
                <w:sz w:val="18"/>
                <w:szCs w:val="22"/>
                <w:vertAlign w:val="superscript"/>
                <w:lang w:val="en-US"/>
              </w:rPr>
              <w:t>#</w:t>
            </w:r>
            <w:r w:rsidRPr="004C63CF">
              <w:rPr>
                <w:rFonts w:ascii="Arial" w:eastAsia="Arial" w:hAnsi="Arial"/>
                <w:b/>
                <w:color w:val="000000"/>
                <w:sz w:val="11"/>
                <w:szCs w:val="22"/>
                <w:lang w:val="en-US"/>
              </w:rPr>
              <w:t xml:space="preserve"> </w:t>
            </w:r>
          </w:p>
        </w:tc>
        <w:tc>
          <w:tcPr>
            <w:tcW w:w="1551" w:type="dxa"/>
            <w:tcBorders>
              <w:top w:val="nil"/>
              <w:left w:val="nil"/>
              <w:bottom w:val="nil"/>
              <w:right w:val="nil"/>
            </w:tcBorders>
          </w:tcPr>
          <w:p w14:paraId="65ED4CD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single" w:sz="4" w:space="0" w:color="000000"/>
              <w:left w:val="nil"/>
              <w:bottom w:val="single" w:sz="4" w:space="0" w:color="000000"/>
              <w:right w:val="none" w:sz="0" w:space="0" w:color="020000"/>
            </w:tcBorders>
            <w:vAlign w:val="center"/>
          </w:tcPr>
          <w:p w14:paraId="5BAAE2F3" w14:textId="77777777" w:rsidR="00AC2714" w:rsidRPr="004C63CF" w:rsidRDefault="00AC2714" w:rsidP="00AC2714">
            <w:pPr>
              <w:spacing w:after="0" w:line="189"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1,016</w:t>
            </w:r>
          </w:p>
        </w:tc>
        <w:tc>
          <w:tcPr>
            <w:tcW w:w="872" w:type="dxa"/>
            <w:tcBorders>
              <w:top w:val="single" w:sz="4" w:space="0" w:color="000000"/>
              <w:left w:val="none" w:sz="0" w:space="0" w:color="020000"/>
              <w:bottom w:val="single" w:sz="4" w:space="0" w:color="000000"/>
              <w:right w:val="none" w:sz="0" w:space="0" w:color="020000"/>
            </w:tcBorders>
            <w:vAlign w:val="center"/>
          </w:tcPr>
          <w:p w14:paraId="45D1593F" w14:textId="77777777" w:rsidR="00AC2714" w:rsidRPr="004C63CF" w:rsidRDefault="00AC2714" w:rsidP="00AC2714">
            <w:pPr>
              <w:spacing w:after="0" w:line="189"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(4,628)</w:t>
            </w:r>
          </w:p>
        </w:tc>
      </w:tr>
      <w:tr w:rsidR="00AC2714" w:rsidRPr="004C63CF" w14:paraId="270ECF23" w14:textId="77777777" w:rsidTr="004C63CF">
        <w:trPr>
          <w:gridAfter w:val="1"/>
          <w:wAfter w:w="29" w:type="dxa"/>
          <w:trHeight w:hRule="exact" w:val="442"/>
        </w:trPr>
        <w:tc>
          <w:tcPr>
            <w:tcW w:w="5609" w:type="dxa"/>
            <w:tcBorders>
              <w:top w:val="none" w:sz="0" w:space="0" w:color="020000"/>
              <w:left w:val="none" w:sz="0" w:space="0" w:color="020000"/>
              <w:bottom w:val="none" w:sz="0" w:space="0" w:color="020000"/>
              <w:right w:val="nil"/>
            </w:tcBorders>
            <w:vAlign w:val="bottom"/>
          </w:tcPr>
          <w:p w14:paraId="0834B58A" w14:textId="77777777" w:rsidR="00AC2714" w:rsidRPr="004C63CF" w:rsidRDefault="00AC2714" w:rsidP="00AC2714">
            <w:pPr>
              <w:spacing w:before="247"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Cash Flows from Investing Activities</w:t>
            </w:r>
          </w:p>
        </w:tc>
        <w:tc>
          <w:tcPr>
            <w:tcW w:w="1551" w:type="dxa"/>
            <w:tcBorders>
              <w:top w:val="nil"/>
              <w:left w:val="nil"/>
              <w:bottom w:val="nil"/>
              <w:right w:val="nil"/>
            </w:tcBorders>
          </w:tcPr>
          <w:p w14:paraId="6925250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single" w:sz="4" w:space="0" w:color="000000"/>
              <w:left w:val="nil"/>
              <w:bottom w:val="none" w:sz="0" w:space="0" w:color="020000"/>
              <w:right w:val="none" w:sz="0" w:space="0" w:color="020000"/>
            </w:tcBorders>
          </w:tcPr>
          <w:p w14:paraId="5109883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single" w:sz="4" w:space="0" w:color="000000"/>
              <w:left w:val="none" w:sz="0" w:space="0" w:color="020000"/>
              <w:bottom w:val="none" w:sz="0" w:space="0" w:color="020000"/>
              <w:right w:val="none" w:sz="0" w:space="0" w:color="020000"/>
            </w:tcBorders>
          </w:tcPr>
          <w:p w14:paraId="75BB21D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37FEB5D9" w14:textId="77777777" w:rsidTr="004C63CF">
        <w:trPr>
          <w:gridAfter w:val="1"/>
          <w:wAfter w:w="29" w:type="dxa"/>
          <w:trHeight w:hRule="exact" w:val="202"/>
        </w:trPr>
        <w:tc>
          <w:tcPr>
            <w:tcW w:w="5609" w:type="dxa"/>
            <w:tcBorders>
              <w:top w:val="none" w:sz="0" w:space="0" w:color="020000"/>
              <w:left w:val="none" w:sz="0" w:space="0" w:color="020000"/>
              <w:bottom w:val="none" w:sz="0" w:space="0" w:color="020000"/>
              <w:right w:val="nil"/>
            </w:tcBorders>
            <w:vAlign w:val="center"/>
          </w:tcPr>
          <w:p w14:paraId="7E2D3FDD" w14:textId="77777777" w:rsidR="00AC2714" w:rsidRPr="004C63CF" w:rsidRDefault="00AC2714" w:rsidP="00AC2714">
            <w:pPr>
              <w:spacing w:after="0" w:line="184"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Inflows:</w:t>
            </w:r>
          </w:p>
        </w:tc>
        <w:tc>
          <w:tcPr>
            <w:tcW w:w="1551" w:type="dxa"/>
            <w:tcBorders>
              <w:top w:val="nil"/>
              <w:left w:val="nil"/>
              <w:bottom w:val="nil"/>
              <w:right w:val="nil"/>
            </w:tcBorders>
          </w:tcPr>
          <w:p w14:paraId="28F7EC6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none" w:sz="0" w:space="0" w:color="020000"/>
              <w:right w:val="none" w:sz="0" w:space="0" w:color="020000"/>
            </w:tcBorders>
          </w:tcPr>
          <w:p w14:paraId="4A362E92"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none" w:sz="0" w:space="0" w:color="020000"/>
              <w:left w:val="none" w:sz="0" w:space="0" w:color="020000"/>
              <w:bottom w:val="none" w:sz="0" w:space="0" w:color="020000"/>
              <w:right w:val="none" w:sz="0" w:space="0" w:color="020000"/>
            </w:tcBorders>
          </w:tcPr>
          <w:p w14:paraId="1BA5857C"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2E148B1" w14:textId="77777777" w:rsidTr="004C63CF">
        <w:trPr>
          <w:gridAfter w:val="1"/>
          <w:wAfter w:w="29" w:type="dxa"/>
          <w:trHeight w:hRule="exact" w:val="312"/>
        </w:trPr>
        <w:tc>
          <w:tcPr>
            <w:tcW w:w="5609" w:type="dxa"/>
            <w:tcBorders>
              <w:top w:val="none" w:sz="0" w:space="0" w:color="020000"/>
              <w:left w:val="none" w:sz="0" w:space="0" w:color="020000"/>
              <w:bottom w:val="none" w:sz="0" w:space="0" w:color="020000"/>
              <w:right w:val="nil"/>
            </w:tcBorders>
          </w:tcPr>
          <w:p w14:paraId="41930A77" w14:textId="77777777" w:rsidR="00AC2714" w:rsidRPr="004C63CF" w:rsidRDefault="00AC2714" w:rsidP="00AC2714">
            <w:pPr>
              <w:spacing w:after="94" w:line="20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Sales of property, plant and equipment</w:t>
            </w:r>
          </w:p>
        </w:tc>
        <w:tc>
          <w:tcPr>
            <w:tcW w:w="1551" w:type="dxa"/>
            <w:tcBorders>
              <w:top w:val="nil"/>
              <w:left w:val="nil"/>
              <w:bottom w:val="nil"/>
              <w:right w:val="nil"/>
            </w:tcBorders>
          </w:tcPr>
          <w:p w14:paraId="41055FC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none" w:sz="0" w:space="0" w:color="020000"/>
              <w:right w:val="none" w:sz="0" w:space="0" w:color="020000"/>
            </w:tcBorders>
          </w:tcPr>
          <w:p w14:paraId="063757DE" w14:textId="77777777" w:rsidR="00AC2714" w:rsidRPr="004C63CF" w:rsidRDefault="00AC2714" w:rsidP="00AC2714">
            <w:pPr>
              <w:spacing w:after="90" w:line="20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1,895</w:t>
            </w:r>
          </w:p>
        </w:tc>
        <w:tc>
          <w:tcPr>
            <w:tcW w:w="872" w:type="dxa"/>
            <w:tcBorders>
              <w:top w:val="none" w:sz="0" w:space="0" w:color="020000"/>
              <w:left w:val="none" w:sz="0" w:space="0" w:color="020000"/>
              <w:bottom w:val="none" w:sz="0" w:space="0" w:color="020000"/>
              <w:right w:val="none" w:sz="0" w:space="0" w:color="020000"/>
            </w:tcBorders>
          </w:tcPr>
          <w:p w14:paraId="14329094" w14:textId="77777777" w:rsidR="00AC2714" w:rsidRPr="004C63CF" w:rsidRDefault="00AC2714" w:rsidP="00AC2714">
            <w:pPr>
              <w:spacing w:after="94" w:line="208"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1,089</w:t>
            </w:r>
          </w:p>
        </w:tc>
      </w:tr>
      <w:tr w:rsidR="00AC2714" w:rsidRPr="004C63CF" w14:paraId="56783152" w14:textId="77777777" w:rsidTr="004C63CF">
        <w:trPr>
          <w:gridAfter w:val="1"/>
          <w:wAfter w:w="29" w:type="dxa"/>
          <w:trHeight w:hRule="exact" w:val="316"/>
        </w:trPr>
        <w:tc>
          <w:tcPr>
            <w:tcW w:w="5609" w:type="dxa"/>
            <w:tcBorders>
              <w:top w:val="none" w:sz="0" w:space="0" w:color="020000"/>
              <w:left w:val="none" w:sz="0" w:space="0" w:color="020000"/>
              <w:bottom w:val="none" w:sz="0" w:space="0" w:color="020000"/>
              <w:right w:val="nil"/>
            </w:tcBorders>
            <w:vAlign w:val="center"/>
          </w:tcPr>
          <w:p w14:paraId="47AEA0B7" w14:textId="77777777" w:rsidR="00AC2714" w:rsidRPr="004C63CF" w:rsidRDefault="00AC2714" w:rsidP="00AC2714">
            <w:pPr>
              <w:spacing w:before="117" w:after="0" w:line="194"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Outflows:</w:t>
            </w:r>
          </w:p>
        </w:tc>
        <w:tc>
          <w:tcPr>
            <w:tcW w:w="1551" w:type="dxa"/>
            <w:tcBorders>
              <w:top w:val="nil"/>
              <w:left w:val="nil"/>
              <w:bottom w:val="nil"/>
              <w:right w:val="nil"/>
            </w:tcBorders>
          </w:tcPr>
          <w:p w14:paraId="1158746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none" w:sz="0" w:space="0" w:color="020000"/>
              <w:right w:val="none" w:sz="0" w:space="0" w:color="020000"/>
            </w:tcBorders>
          </w:tcPr>
          <w:p w14:paraId="09769127"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none" w:sz="0" w:space="0" w:color="020000"/>
              <w:left w:val="none" w:sz="0" w:space="0" w:color="020000"/>
              <w:bottom w:val="none" w:sz="0" w:space="0" w:color="020000"/>
              <w:right w:val="none" w:sz="0" w:space="0" w:color="020000"/>
            </w:tcBorders>
          </w:tcPr>
          <w:p w14:paraId="24AB30B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51B30FFC" w14:textId="77777777" w:rsidTr="004C63CF">
        <w:trPr>
          <w:gridAfter w:val="1"/>
          <w:wAfter w:w="29" w:type="dxa"/>
          <w:trHeight w:hRule="exact" w:val="207"/>
        </w:trPr>
        <w:tc>
          <w:tcPr>
            <w:tcW w:w="5609" w:type="dxa"/>
            <w:tcBorders>
              <w:top w:val="none" w:sz="0" w:space="0" w:color="020000"/>
              <w:left w:val="none" w:sz="0" w:space="0" w:color="020000"/>
              <w:bottom w:val="none" w:sz="0" w:space="0" w:color="020000"/>
              <w:right w:val="nil"/>
            </w:tcBorders>
            <w:vAlign w:val="center"/>
          </w:tcPr>
          <w:p w14:paraId="5C08FF03" w14:textId="77777777" w:rsidR="00AC2714" w:rsidRPr="004C63CF" w:rsidRDefault="00AC2714" w:rsidP="00AC2714">
            <w:pPr>
              <w:spacing w:after="0" w:line="19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Payments for property, plant and equipment</w:t>
            </w:r>
          </w:p>
        </w:tc>
        <w:tc>
          <w:tcPr>
            <w:tcW w:w="1551" w:type="dxa"/>
            <w:tcBorders>
              <w:top w:val="nil"/>
              <w:left w:val="nil"/>
              <w:bottom w:val="nil"/>
              <w:right w:val="nil"/>
            </w:tcBorders>
          </w:tcPr>
          <w:p w14:paraId="602C095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none" w:sz="0" w:space="0" w:color="020000"/>
              <w:right w:val="none" w:sz="0" w:space="0" w:color="020000"/>
            </w:tcBorders>
            <w:vAlign w:val="center"/>
          </w:tcPr>
          <w:p w14:paraId="146EC34B" w14:textId="77777777" w:rsidR="00AC2714" w:rsidRPr="004C63CF" w:rsidRDefault="00AC2714" w:rsidP="00AC2714">
            <w:pPr>
              <w:spacing w:after="0" w:line="18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(16,334)</w:t>
            </w:r>
          </w:p>
        </w:tc>
        <w:tc>
          <w:tcPr>
            <w:tcW w:w="872" w:type="dxa"/>
            <w:tcBorders>
              <w:top w:val="none" w:sz="0" w:space="0" w:color="020000"/>
              <w:left w:val="none" w:sz="0" w:space="0" w:color="020000"/>
              <w:bottom w:val="none" w:sz="0" w:space="0" w:color="020000"/>
              <w:right w:val="none" w:sz="0" w:space="0" w:color="020000"/>
            </w:tcBorders>
            <w:vAlign w:val="center"/>
          </w:tcPr>
          <w:p w14:paraId="7846DDAC" w14:textId="77777777" w:rsidR="00AC2714" w:rsidRPr="004C63CF" w:rsidRDefault="00AC2714" w:rsidP="00AC2714">
            <w:pPr>
              <w:spacing w:after="0" w:line="19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(12,115)</w:t>
            </w:r>
          </w:p>
        </w:tc>
      </w:tr>
      <w:tr w:rsidR="00AC2714" w:rsidRPr="004C63CF" w14:paraId="01809DF1"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center"/>
          </w:tcPr>
          <w:p w14:paraId="5D79242A" w14:textId="77777777" w:rsidR="00AC2714" w:rsidRPr="004C63CF" w:rsidRDefault="00AC2714" w:rsidP="00AC2714">
            <w:pPr>
              <w:spacing w:after="0" w:line="19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Payments for intangible assets</w:t>
            </w:r>
          </w:p>
        </w:tc>
        <w:tc>
          <w:tcPr>
            <w:tcW w:w="1551" w:type="dxa"/>
            <w:tcBorders>
              <w:top w:val="nil"/>
              <w:left w:val="nil"/>
              <w:bottom w:val="nil"/>
              <w:right w:val="nil"/>
            </w:tcBorders>
          </w:tcPr>
          <w:p w14:paraId="0B6D558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single" w:sz="4" w:space="0" w:color="000000"/>
              <w:right w:val="none" w:sz="0" w:space="0" w:color="020000"/>
            </w:tcBorders>
            <w:vAlign w:val="center"/>
          </w:tcPr>
          <w:p w14:paraId="7C75B4BC" w14:textId="77777777" w:rsidR="00AC2714" w:rsidRPr="004C63CF" w:rsidRDefault="00AC2714" w:rsidP="00AC2714">
            <w:pPr>
              <w:spacing w:after="0" w:line="19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72" w:type="dxa"/>
            <w:tcBorders>
              <w:top w:val="none" w:sz="0" w:space="0" w:color="020000"/>
              <w:left w:val="none" w:sz="0" w:space="0" w:color="020000"/>
              <w:bottom w:val="single" w:sz="4" w:space="0" w:color="000000"/>
              <w:right w:val="none" w:sz="0" w:space="0" w:color="020000"/>
            </w:tcBorders>
            <w:vAlign w:val="center"/>
          </w:tcPr>
          <w:p w14:paraId="4AA39B10" w14:textId="77777777" w:rsidR="00AC2714" w:rsidRPr="004C63CF" w:rsidRDefault="00AC2714" w:rsidP="00AC2714">
            <w:pPr>
              <w:spacing w:after="3" w:line="203"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(1,078)</w:t>
            </w:r>
          </w:p>
        </w:tc>
      </w:tr>
      <w:tr w:rsidR="00AC2714" w:rsidRPr="004C63CF" w14:paraId="203A23AB"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center"/>
          </w:tcPr>
          <w:p w14:paraId="3E37D3F5"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Cash Used in Investing Activities</w:t>
            </w:r>
          </w:p>
        </w:tc>
        <w:tc>
          <w:tcPr>
            <w:tcW w:w="1551" w:type="dxa"/>
            <w:tcBorders>
              <w:top w:val="nil"/>
              <w:left w:val="nil"/>
              <w:bottom w:val="nil"/>
              <w:right w:val="nil"/>
            </w:tcBorders>
          </w:tcPr>
          <w:p w14:paraId="7ECB3AB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single" w:sz="4" w:space="0" w:color="000000"/>
              <w:left w:val="nil"/>
              <w:bottom w:val="single" w:sz="4" w:space="0" w:color="000000"/>
              <w:right w:val="none" w:sz="0" w:space="0" w:color="020000"/>
            </w:tcBorders>
            <w:vAlign w:val="center"/>
          </w:tcPr>
          <w:p w14:paraId="559771B0" w14:textId="77777777" w:rsidR="00AC2714" w:rsidRPr="004C63CF" w:rsidRDefault="00AC2714" w:rsidP="00AC2714">
            <w:pPr>
              <w:spacing w:after="0" w:line="195"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(14,439)</w:t>
            </w:r>
          </w:p>
        </w:tc>
        <w:tc>
          <w:tcPr>
            <w:tcW w:w="872" w:type="dxa"/>
            <w:tcBorders>
              <w:top w:val="single" w:sz="4" w:space="0" w:color="000000"/>
              <w:left w:val="none" w:sz="0" w:space="0" w:color="020000"/>
              <w:bottom w:val="single" w:sz="4" w:space="0" w:color="000000"/>
              <w:right w:val="none" w:sz="0" w:space="0" w:color="020000"/>
            </w:tcBorders>
            <w:vAlign w:val="center"/>
          </w:tcPr>
          <w:p w14:paraId="2DF1619A" w14:textId="77777777" w:rsidR="00AC2714" w:rsidRPr="004C63CF" w:rsidRDefault="00AC2714" w:rsidP="00AC2714">
            <w:pPr>
              <w:spacing w:after="0" w:line="195"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(12,104)</w:t>
            </w:r>
          </w:p>
        </w:tc>
      </w:tr>
      <w:tr w:rsidR="00AC2714" w:rsidRPr="004C63CF" w14:paraId="06D943C3" w14:textId="77777777" w:rsidTr="004C63CF">
        <w:trPr>
          <w:gridAfter w:val="1"/>
          <w:wAfter w:w="29" w:type="dxa"/>
          <w:trHeight w:hRule="exact" w:val="441"/>
        </w:trPr>
        <w:tc>
          <w:tcPr>
            <w:tcW w:w="5609" w:type="dxa"/>
            <w:tcBorders>
              <w:top w:val="none" w:sz="0" w:space="0" w:color="020000"/>
              <w:left w:val="none" w:sz="0" w:space="0" w:color="020000"/>
              <w:bottom w:val="none" w:sz="0" w:space="0" w:color="020000"/>
              <w:right w:val="nil"/>
            </w:tcBorders>
            <w:vAlign w:val="bottom"/>
          </w:tcPr>
          <w:p w14:paraId="71771EFA" w14:textId="77777777" w:rsidR="00AC2714" w:rsidRPr="004C63CF" w:rsidRDefault="00AC2714" w:rsidP="00AC2714">
            <w:pPr>
              <w:spacing w:before="247"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Cash Flows from Financing Activities</w:t>
            </w:r>
          </w:p>
        </w:tc>
        <w:tc>
          <w:tcPr>
            <w:tcW w:w="1551" w:type="dxa"/>
            <w:tcBorders>
              <w:top w:val="nil"/>
              <w:left w:val="nil"/>
              <w:bottom w:val="nil"/>
              <w:right w:val="nil"/>
            </w:tcBorders>
          </w:tcPr>
          <w:p w14:paraId="01EC3E1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single" w:sz="4" w:space="0" w:color="000000"/>
              <w:left w:val="nil"/>
              <w:bottom w:val="none" w:sz="0" w:space="0" w:color="020000"/>
              <w:right w:val="none" w:sz="0" w:space="0" w:color="020000"/>
            </w:tcBorders>
          </w:tcPr>
          <w:p w14:paraId="5F16566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single" w:sz="4" w:space="0" w:color="000000"/>
              <w:left w:val="none" w:sz="0" w:space="0" w:color="020000"/>
              <w:bottom w:val="none" w:sz="0" w:space="0" w:color="020000"/>
              <w:right w:val="none" w:sz="0" w:space="0" w:color="020000"/>
            </w:tcBorders>
          </w:tcPr>
          <w:p w14:paraId="76FDEF7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3E2A10C4" w14:textId="77777777" w:rsidTr="004C63CF">
        <w:trPr>
          <w:gridAfter w:val="1"/>
          <w:wAfter w:w="29" w:type="dxa"/>
          <w:trHeight w:hRule="exact" w:val="212"/>
        </w:trPr>
        <w:tc>
          <w:tcPr>
            <w:tcW w:w="5609" w:type="dxa"/>
            <w:tcBorders>
              <w:top w:val="none" w:sz="0" w:space="0" w:color="020000"/>
              <w:left w:val="none" w:sz="0" w:space="0" w:color="020000"/>
              <w:bottom w:val="none" w:sz="0" w:space="0" w:color="020000"/>
              <w:right w:val="nil"/>
            </w:tcBorders>
            <w:vAlign w:val="center"/>
          </w:tcPr>
          <w:p w14:paraId="58094FE7" w14:textId="77777777" w:rsidR="00AC2714" w:rsidRPr="004C63CF" w:rsidRDefault="00AC2714" w:rsidP="00AC2714">
            <w:pPr>
              <w:spacing w:after="0" w:line="199"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Inflows:</w:t>
            </w:r>
          </w:p>
        </w:tc>
        <w:tc>
          <w:tcPr>
            <w:tcW w:w="1551" w:type="dxa"/>
            <w:tcBorders>
              <w:top w:val="nil"/>
              <w:left w:val="nil"/>
              <w:bottom w:val="nil"/>
              <w:right w:val="nil"/>
            </w:tcBorders>
          </w:tcPr>
          <w:p w14:paraId="784B365E"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one" w:sz="0" w:space="0" w:color="020000"/>
              <w:left w:val="nil"/>
              <w:bottom w:val="nil"/>
              <w:right w:val="none" w:sz="0" w:space="0" w:color="020000"/>
            </w:tcBorders>
          </w:tcPr>
          <w:p w14:paraId="7871B21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2" w:type="dxa"/>
            <w:tcBorders>
              <w:top w:val="none" w:sz="0" w:space="0" w:color="020000"/>
              <w:left w:val="none" w:sz="0" w:space="0" w:color="020000"/>
              <w:bottom w:val="nil"/>
              <w:right w:val="none" w:sz="0" w:space="0" w:color="020000"/>
            </w:tcBorders>
          </w:tcPr>
          <w:p w14:paraId="3CCA7653"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4ED6E80C"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center"/>
          </w:tcPr>
          <w:p w14:paraId="6ED1F509"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Equity withdrawals</w:t>
            </w:r>
          </w:p>
        </w:tc>
        <w:tc>
          <w:tcPr>
            <w:tcW w:w="1551" w:type="dxa"/>
            <w:tcBorders>
              <w:top w:val="nil"/>
              <w:left w:val="nil"/>
              <w:bottom w:val="nil"/>
              <w:right w:val="nil"/>
            </w:tcBorders>
          </w:tcPr>
          <w:p w14:paraId="07B23F3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p>
        </w:tc>
        <w:tc>
          <w:tcPr>
            <w:tcW w:w="1008" w:type="dxa"/>
            <w:gridSpan w:val="3"/>
            <w:tcBorders>
              <w:top w:val="nil"/>
              <w:left w:val="nil"/>
              <w:bottom w:val="nil"/>
              <w:right w:val="nil"/>
            </w:tcBorders>
            <w:vAlign w:val="center"/>
          </w:tcPr>
          <w:p w14:paraId="5C2F54C7" w14:textId="77777777" w:rsidR="00AC2714" w:rsidRPr="004C63CF" w:rsidRDefault="00AC2714" w:rsidP="00AC2714">
            <w:pPr>
              <w:spacing w:after="9" w:line="20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(183)</w:t>
            </w:r>
          </w:p>
        </w:tc>
        <w:tc>
          <w:tcPr>
            <w:tcW w:w="872" w:type="dxa"/>
            <w:tcBorders>
              <w:top w:val="nil"/>
              <w:left w:val="nil"/>
              <w:bottom w:val="nil"/>
              <w:right w:val="nil"/>
            </w:tcBorders>
            <w:vAlign w:val="center"/>
          </w:tcPr>
          <w:p w14:paraId="1ED43A8D" w14:textId="77777777" w:rsidR="00AC2714" w:rsidRPr="004C63CF" w:rsidRDefault="00AC2714" w:rsidP="00AC2714">
            <w:pPr>
              <w:spacing w:after="8" w:line="20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0395B10A"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center"/>
          </w:tcPr>
          <w:p w14:paraId="2590F060"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Equity injections</w:t>
            </w:r>
          </w:p>
        </w:tc>
        <w:tc>
          <w:tcPr>
            <w:tcW w:w="1551" w:type="dxa"/>
            <w:tcBorders>
              <w:top w:val="nil"/>
              <w:left w:val="nil"/>
              <w:bottom w:val="nil"/>
              <w:right w:val="nil"/>
            </w:tcBorders>
          </w:tcPr>
          <w:p w14:paraId="44624873"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il"/>
              <w:left w:val="nil"/>
              <w:bottom w:val="single" w:sz="4" w:space="0" w:color="000000"/>
              <w:right w:val="none" w:sz="0" w:space="0" w:color="020000"/>
            </w:tcBorders>
            <w:vAlign w:val="center"/>
          </w:tcPr>
          <w:p w14:paraId="098238C0" w14:textId="77777777" w:rsidR="00AC2714" w:rsidRPr="004C63CF" w:rsidRDefault="00AC2714" w:rsidP="00AC2714">
            <w:pPr>
              <w:spacing w:after="9" w:line="20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4,501</w:t>
            </w:r>
          </w:p>
        </w:tc>
        <w:tc>
          <w:tcPr>
            <w:tcW w:w="872" w:type="dxa"/>
            <w:tcBorders>
              <w:top w:val="nil"/>
              <w:left w:val="none" w:sz="0" w:space="0" w:color="020000"/>
              <w:bottom w:val="single" w:sz="4" w:space="0" w:color="000000"/>
              <w:right w:val="none" w:sz="0" w:space="0" w:color="020000"/>
            </w:tcBorders>
            <w:vAlign w:val="center"/>
          </w:tcPr>
          <w:p w14:paraId="63C7D079" w14:textId="77777777" w:rsidR="00AC2714" w:rsidRPr="004C63CF" w:rsidRDefault="00AC2714" w:rsidP="00AC2714">
            <w:pPr>
              <w:spacing w:after="8" w:line="20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5,565</w:t>
            </w:r>
          </w:p>
        </w:tc>
      </w:tr>
      <w:tr w:rsidR="00AC2714" w:rsidRPr="004C63CF" w14:paraId="60AAF54F"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bottom"/>
          </w:tcPr>
          <w:p w14:paraId="20B58282"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b/>
                <w:color w:val="000000"/>
                <w:sz w:val="18"/>
                <w:szCs w:val="22"/>
                <w:lang w:val="en-US"/>
              </w:rPr>
              <w:t>Net Cash Provided by Financing Activities</w:t>
            </w:r>
          </w:p>
        </w:tc>
        <w:tc>
          <w:tcPr>
            <w:tcW w:w="1551" w:type="dxa"/>
            <w:tcBorders>
              <w:top w:val="nil"/>
              <w:left w:val="nil"/>
              <w:bottom w:val="nil"/>
              <w:right w:val="nil"/>
            </w:tcBorders>
          </w:tcPr>
          <w:p w14:paraId="6E5C7FB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p>
        </w:tc>
        <w:tc>
          <w:tcPr>
            <w:tcW w:w="1008" w:type="dxa"/>
            <w:gridSpan w:val="3"/>
            <w:tcBorders>
              <w:left w:val="nil"/>
              <w:bottom w:val="nil"/>
              <w:right w:val="none" w:sz="0" w:space="0" w:color="020000"/>
            </w:tcBorders>
            <w:vAlign w:val="bottom"/>
          </w:tcPr>
          <w:p w14:paraId="6D9C0B5B" w14:textId="77777777" w:rsidR="00AC2714" w:rsidRPr="004C63CF" w:rsidRDefault="00AC2714" w:rsidP="00AC2714">
            <w:pPr>
              <w:spacing w:after="9" w:line="200"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4,318</w:t>
            </w:r>
          </w:p>
        </w:tc>
        <w:tc>
          <w:tcPr>
            <w:tcW w:w="872" w:type="dxa"/>
            <w:tcBorders>
              <w:left w:val="none" w:sz="0" w:space="0" w:color="020000"/>
              <w:bottom w:val="nil"/>
              <w:right w:val="none" w:sz="0" w:space="0" w:color="020000"/>
            </w:tcBorders>
            <w:vAlign w:val="bottom"/>
          </w:tcPr>
          <w:p w14:paraId="166CA2B7" w14:textId="77777777" w:rsidR="00AC2714" w:rsidRPr="004C63CF" w:rsidRDefault="00AC2714" w:rsidP="00AC2714">
            <w:pPr>
              <w:spacing w:after="8" w:line="207" w:lineRule="exact"/>
              <w:ind w:right="8"/>
              <w:jc w:val="right"/>
              <w:textAlignment w:val="baseline"/>
              <w:rPr>
                <w:rFonts w:ascii="Arial" w:eastAsia="Arial" w:hAnsi="Arial"/>
                <w:color w:val="000000"/>
                <w:sz w:val="18"/>
                <w:szCs w:val="22"/>
                <w:lang w:val="en-US"/>
              </w:rPr>
            </w:pPr>
            <w:r w:rsidRPr="004C63CF">
              <w:rPr>
                <w:rFonts w:ascii="Arial" w:eastAsia="Arial" w:hAnsi="Arial"/>
                <w:b/>
                <w:color w:val="000000"/>
                <w:sz w:val="18"/>
                <w:szCs w:val="22"/>
                <w:lang w:val="en-US"/>
              </w:rPr>
              <w:t>5,565</w:t>
            </w:r>
          </w:p>
        </w:tc>
      </w:tr>
      <w:tr w:rsidR="00AC2714" w:rsidRPr="004C63CF" w14:paraId="7BF7149F" w14:textId="77777777" w:rsidTr="004C63CF">
        <w:trPr>
          <w:gridAfter w:val="1"/>
          <w:wAfter w:w="29" w:type="dxa"/>
          <w:trHeight w:hRule="exact" w:val="446"/>
        </w:trPr>
        <w:tc>
          <w:tcPr>
            <w:tcW w:w="5609" w:type="dxa"/>
            <w:tcBorders>
              <w:top w:val="none" w:sz="0" w:space="0" w:color="020000"/>
              <w:left w:val="none" w:sz="0" w:space="0" w:color="020000"/>
              <w:bottom w:val="none" w:sz="0" w:space="0" w:color="020000"/>
              <w:right w:val="nil"/>
            </w:tcBorders>
            <w:vAlign w:val="bottom"/>
          </w:tcPr>
          <w:p w14:paraId="1991C5B2" w14:textId="77777777" w:rsidR="00AC2714" w:rsidRPr="004C63CF" w:rsidRDefault="00AC2714" w:rsidP="00AC2714">
            <w:pPr>
              <w:spacing w:before="252"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(decrease) increase in cash and cash equivalents</w:t>
            </w:r>
          </w:p>
        </w:tc>
        <w:tc>
          <w:tcPr>
            <w:tcW w:w="1551" w:type="dxa"/>
            <w:tcBorders>
              <w:top w:val="nil"/>
              <w:left w:val="nil"/>
              <w:bottom w:val="nil"/>
              <w:right w:val="nil"/>
            </w:tcBorders>
          </w:tcPr>
          <w:p w14:paraId="085A0A0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il"/>
              <w:left w:val="nil"/>
              <w:bottom w:val="nil"/>
              <w:right w:val="nil"/>
            </w:tcBorders>
            <w:vAlign w:val="bottom"/>
          </w:tcPr>
          <w:p w14:paraId="013F18D1" w14:textId="77777777" w:rsidR="00AC2714" w:rsidRPr="004C63CF" w:rsidRDefault="00AC2714" w:rsidP="00AC2714">
            <w:pPr>
              <w:spacing w:before="252" w:after="0" w:line="189"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(9,105)</w:t>
            </w:r>
          </w:p>
        </w:tc>
        <w:tc>
          <w:tcPr>
            <w:tcW w:w="872" w:type="dxa"/>
            <w:tcBorders>
              <w:top w:val="nil"/>
              <w:left w:val="nil"/>
              <w:bottom w:val="nil"/>
              <w:right w:val="nil"/>
            </w:tcBorders>
            <w:vAlign w:val="bottom"/>
          </w:tcPr>
          <w:p w14:paraId="6CA7C9D6" w14:textId="77777777" w:rsidR="00AC2714" w:rsidRPr="004C63CF" w:rsidRDefault="00AC2714" w:rsidP="00AC2714">
            <w:pPr>
              <w:spacing w:before="235" w:after="0" w:line="20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(11,167)</w:t>
            </w:r>
          </w:p>
        </w:tc>
      </w:tr>
      <w:tr w:rsidR="00AC2714" w:rsidRPr="004C63CF" w14:paraId="5C1DB00C" w14:textId="77777777" w:rsidTr="004C63CF">
        <w:trPr>
          <w:gridAfter w:val="1"/>
          <w:wAfter w:w="29" w:type="dxa"/>
          <w:trHeight w:hRule="exact" w:val="216"/>
        </w:trPr>
        <w:tc>
          <w:tcPr>
            <w:tcW w:w="5609" w:type="dxa"/>
            <w:tcBorders>
              <w:top w:val="none" w:sz="0" w:space="0" w:color="020000"/>
              <w:left w:val="none" w:sz="0" w:space="0" w:color="020000"/>
              <w:bottom w:val="none" w:sz="0" w:space="0" w:color="020000"/>
              <w:right w:val="nil"/>
            </w:tcBorders>
            <w:vAlign w:val="center"/>
          </w:tcPr>
          <w:p w14:paraId="50DF0322" w14:textId="77777777" w:rsidR="00AC2714" w:rsidRPr="004C63CF" w:rsidRDefault="00AC2714" w:rsidP="00AC2714">
            <w:pPr>
              <w:spacing w:after="0" w:line="203"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and Cash Equivalents - Opening balance</w:t>
            </w:r>
          </w:p>
        </w:tc>
        <w:tc>
          <w:tcPr>
            <w:tcW w:w="1551" w:type="dxa"/>
            <w:tcBorders>
              <w:top w:val="nil"/>
              <w:left w:val="nil"/>
              <w:bottom w:val="nil"/>
              <w:right w:val="nil"/>
            </w:tcBorders>
          </w:tcPr>
          <w:p w14:paraId="1688146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gridSpan w:val="3"/>
            <w:tcBorders>
              <w:top w:val="nil"/>
              <w:left w:val="nil"/>
              <w:bottom w:val="nil"/>
              <w:right w:val="nil"/>
            </w:tcBorders>
            <w:vAlign w:val="center"/>
          </w:tcPr>
          <w:p w14:paraId="7D849B12" w14:textId="77777777" w:rsidR="00AC2714" w:rsidRPr="004C63CF" w:rsidRDefault="00AC2714" w:rsidP="00AC2714">
            <w:pPr>
              <w:spacing w:after="0" w:line="199"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72,041</w:t>
            </w:r>
          </w:p>
        </w:tc>
        <w:tc>
          <w:tcPr>
            <w:tcW w:w="872" w:type="dxa"/>
            <w:tcBorders>
              <w:top w:val="nil"/>
              <w:left w:val="nil"/>
              <w:bottom w:val="nil"/>
              <w:right w:val="nil"/>
            </w:tcBorders>
            <w:vAlign w:val="center"/>
          </w:tcPr>
          <w:p w14:paraId="633DFCF2" w14:textId="77777777" w:rsidR="00AC2714" w:rsidRPr="004C63CF" w:rsidRDefault="00AC2714" w:rsidP="00AC2714">
            <w:pPr>
              <w:spacing w:after="8" w:line="203"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83,208</w:t>
            </w:r>
          </w:p>
        </w:tc>
      </w:tr>
      <w:tr w:rsidR="00AC2714" w:rsidRPr="004C63CF" w14:paraId="21421722" w14:textId="77777777" w:rsidTr="004C63CF">
        <w:trPr>
          <w:trHeight w:hRule="exact" w:val="211"/>
        </w:trPr>
        <w:tc>
          <w:tcPr>
            <w:tcW w:w="7230" w:type="dxa"/>
            <w:gridSpan w:val="3"/>
            <w:tcBorders>
              <w:top w:val="none" w:sz="0" w:space="0" w:color="020000"/>
              <w:left w:val="none" w:sz="0" w:space="0" w:color="020000"/>
              <w:bottom w:val="none" w:sz="0" w:space="0" w:color="020000"/>
              <w:right w:val="nil"/>
            </w:tcBorders>
            <w:vAlign w:val="center"/>
          </w:tcPr>
          <w:p w14:paraId="79F797EB" w14:textId="77777777" w:rsidR="00AC2714" w:rsidRPr="004C63CF" w:rsidRDefault="00AC2714" w:rsidP="00AC2714">
            <w:pPr>
              <w:spacing w:after="0" w:line="19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transfers from restructure</w:t>
            </w:r>
          </w:p>
        </w:tc>
        <w:tc>
          <w:tcPr>
            <w:tcW w:w="850" w:type="dxa"/>
            <w:tcBorders>
              <w:top w:val="nil"/>
              <w:left w:val="nil"/>
              <w:bottom w:val="single" w:sz="4" w:space="0" w:color="auto"/>
            </w:tcBorders>
            <w:vAlign w:val="center"/>
          </w:tcPr>
          <w:p w14:paraId="2A8C113A" w14:textId="77777777" w:rsidR="00AC2714" w:rsidRPr="004C63CF" w:rsidRDefault="00AC2714" w:rsidP="00AC2714">
            <w:pPr>
              <w:spacing w:after="0" w:line="194" w:lineRule="exact"/>
              <w:ind w:right="-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(8,097)</w:t>
            </w:r>
          </w:p>
        </w:tc>
        <w:tc>
          <w:tcPr>
            <w:tcW w:w="989" w:type="dxa"/>
            <w:gridSpan w:val="3"/>
            <w:tcBorders>
              <w:top w:val="nil"/>
              <w:bottom w:val="single" w:sz="4" w:space="0" w:color="auto"/>
              <w:right w:val="nil"/>
            </w:tcBorders>
            <w:vAlign w:val="center"/>
          </w:tcPr>
          <w:p w14:paraId="5A7DA57A"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76307BC8" w14:textId="77777777" w:rsidTr="004C63CF">
        <w:trPr>
          <w:gridAfter w:val="1"/>
          <w:wAfter w:w="29" w:type="dxa"/>
          <w:trHeight w:hRule="exact" w:val="269"/>
        </w:trPr>
        <w:tc>
          <w:tcPr>
            <w:tcW w:w="5609" w:type="dxa"/>
            <w:tcBorders>
              <w:top w:val="none" w:sz="0" w:space="0" w:color="020000"/>
              <w:left w:val="none" w:sz="0" w:space="0" w:color="020000"/>
              <w:bottom w:val="none" w:sz="0" w:space="0" w:color="020000"/>
              <w:right w:val="nil"/>
            </w:tcBorders>
            <w:vAlign w:val="center"/>
          </w:tcPr>
          <w:p w14:paraId="7F7E36B5" w14:textId="77777777" w:rsidR="00AC2714" w:rsidRPr="004C63CF" w:rsidRDefault="00AC2714" w:rsidP="00AC2714">
            <w:pPr>
              <w:spacing w:after="47" w:line="20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Cash and Cash Equivalents - Closing balance</w:t>
            </w:r>
          </w:p>
        </w:tc>
        <w:tc>
          <w:tcPr>
            <w:tcW w:w="1551" w:type="dxa"/>
            <w:tcBorders>
              <w:top w:val="nil"/>
              <w:left w:val="nil"/>
              <w:bottom w:val="nil"/>
              <w:right w:val="nil"/>
            </w:tcBorders>
            <w:vAlign w:val="center"/>
          </w:tcPr>
          <w:p w14:paraId="2805C946" w14:textId="77777777" w:rsidR="00AC2714" w:rsidRPr="004C63CF" w:rsidRDefault="00AC2714" w:rsidP="00AC2714">
            <w:pPr>
              <w:spacing w:after="47" w:line="200" w:lineRule="exact"/>
              <w:textAlignment w:val="baseline"/>
              <w:rPr>
                <w:rFonts w:ascii="Arial" w:eastAsia="Arial" w:hAnsi="Arial"/>
                <w:bCs/>
                <w:color w:val="000000"/>
                <w:sz w:val="18"/>
                <w:szCs w:val="22"/>
                <w:lang w:val="en-US"/>
              </w:rPr>
            </w:pPr>
            <w:r w:rsidRPr="004C63CF">
              <w:rPr>
                <w:rFonts w:ascii="Arial" w:eastAsia="Arial" w:hAnsi="Arial"/>
                <w:bCs/>
                <w:color w:val="000000"/>
                <w:sz w:val="18"/>
                <w:szCs w:val="22"/>
                <w:lang w:val="en-US"/>
              </w:rPr>
              <w:t>C1</w:t>
            </w:r>
          </w:p>
        </w:tc>
        <w:tc>
          <w:tcPr>
            <w:tcW w:w="1008" w:type="dxa"/>
            <w:gridSpan w:val="3"/>
            <w:tcBorders>
              <w:top w:val="single" w:sz="4" w:space="0" w:color="000000"/>
              <w:left w:val="nil"/>
              <w:bottom w:val="single" w:sz="4" w:space="0" w:color="000000"/>
              <w:right w:val="none" w:sz="0" w:space="0" w:color="020000"/>
            </w:tcBorders>
            <w:vAlign w:val="center"/>
          </w:tcPr>
          <w:p w14:paraId="01073E4D" w14:textId="77777777" w:rsidR="00AC2714" w:rsidRPr="004C63CF" w:rsidRDefault="00AC2714" w:rsidP="00AC2714">
            <w:pPr>
              <w:tabs>
                <w:tab w:val="right" w:leader="underscore" w:pos="864"/>
              </w:tabs>
              <w:spacing w:after="53" w:line="204" w:lineRule="exact"/>
              <w:ind w:right="101"/>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54,840</w:t>
            </w:r>
          </w:p>
        </w:tc>
        <w:tc>
          <w:tcPr>
            <w:tcW w:w="872" w:type="dxa"/>
            <w:tcBorders>
              <w:top w:val="single" w:sz="4" w:space="0" w:color="000000"/>
              <w:left w:val="none" w:sz="0" w:space="0" w:color="020000"/>
              <w:bottom w:val="single" w:sz="4" w:space="0" w:color="000000"/>
              <w:right w:val="none" w:sz="0" w:space="0" w:color="020000"/>
            </w:tcBorders>
            <w:vAlign w:val="center"/>
          </w:tcPr>
          <w:p w14:paraId="0DEDC879" w14:textId="77777777" w:rsidR="00AC2714" w:rsidRPr="004C63CF" w:rsidRDefault="00AC2714" w:rsidP="00AC2714">
            <w:pPr>
              <w:spacing w:after="57" w:line="200"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72,041</w:t>
            </w:r>
          </w:p>
        </w:tc>
      </w:tr>
    </w:tbl>
    <w:p w14:paraId="3D09AB58" w14:textId="77777777" w:rsidR="00AC2714" w:rsidRPr="00AC2714" w:rsidRDefault="00AC2714" w:rsidP="00AC2714">
      <w:pPr>
        <w:spacing w:after="162" w:line="20" w:lineRule="exact"/>
        <w:rPr>
          <w:rFonts w:ascii="Times New Roman" w:eastAsia="PMingLiU" w:hAnsi="Times New Roman" w:cs="Times New Roman"/>
          <w:sz w:val="16"/>
          <w:szCs w:val="16"/>
          <w:lang w:val="en-US" w:eastAsia="en-US"/>
        </w:rPr>
      </w:pPr>
    </w:p>
    <w:p w14:paraId="36FF1E9E" w14:textId="77777777" w:rsidR="00AC2714" w:rsidRPr="00AC2714" w:rsidRDefault="00AC2714" w:rsidP="00AC2714">
      <w:pPr>
        <w:spacing w:after="162" w:line="20" w:lineRule="exact"/>
        <w:rPr>
          <w:rFonts w:ascii="Times New Roman" w:eastAsia="PMingLiU" w:hAnsi="Times New Roman" w:cs="Times New Roman"/>
          <w:sz w:val="16"/>
          <w:szCs w:val="16"/>
          <w:lang w:val="en-US" w:eastAsia="en-US"/>
        </w:rPr>
      </w:pPr>
    </w:p>
    <w:p w14:paraId="74467075" w14:textId="77777777" w:rsidR="00AC2714" w:rsidRPr="00AC2714" w:rsidRDefault="00AC2714" w:rsidP="00AC2714">
      <w:pPr>
        <w:tabs>
          <w:tab w:val="left" w:pos="360"/>
        </w:tabs>
        <w:spacing w:after="0" w:line="191"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Individual agencies budgeted Statement of Cash Flows were not published in the 2020-21 Service Delivery Statements.</w:t>
      </w:r>
    </w:p>
    <w:p w14:paraId="4D552945" w14:textId="77777777" w:rsidR="00AC2714" w:rsidRPr="00AC2714" w:rsidRDefault="00AC2714" w:rsidP="00AC2714">
      <w:pPr>
        <w:tabs>
          <w:tab w:val="left" w:pos="360"/>
        </w:tabs>
        <w:spacing w:after="2841" w:line="208"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Reconciliation is shown on the following page.</w:t>
      </w:r>
    </w:p>
    <w:p w14:paraId="571D2424" w14:textId="77777777" w:rsidR="00AC2714" w:rsidRPr="00AC2714" w:rsidRDefault="00AC2714" w:rsidP="00AC2714">
      <w:pPr>
        <w:spacing w:before="192" w:after="2841" w:line="208" w:lineRule="exact"/>
        <w:rPr>
          <w:rFonts w:ascii="Times New Roman" w:eastAsia="PMingLiU" w:hAnsi="Times New Roman" w:cs="Times New Roman"/>
          <w:sz w:val="16"/>
          <w:szCs w:val="16"/>
          <w:lang w:val="en-US" w:eastAsia="en-US"/>
        </w:rPr>
        <w:sectPr w:rsidR="00AC2714" w:rsidRPr="00AC2714">
          <w:pgSz w:w="11909" w:h="16838"/>
          <w:pgMar w:top="1440" w:right="1432" w:bottom="1042" w:left="1437" w:header="720" w:footer="720" w:gutter="0"/>
          <w:cols w:space="720"/>
        </w:sectPr>
      </w:pPr>
    </w:p>
    <w:p w14:paraId="14005E62" w14:textId="77777777" w:rsidR="00AC2714" w:rsidRPr="00AC2714" w:rsidRDefault="00AC2714" w:rsidP="00AC2714">
      <w:pPr>
        <w:spacing w:before="2" w:after="138" w:line="205" w:lineRule="exact"/>
        <w:textAlignment w:val="baseline"/>
        <w:rPr>
          <w:rFonts w:eastAsia="Arial" w:cs="Times New Roman"/>
          <w:color w:val="000000"/>
          <w:spacing w:val="-3"/>
          <w:sz w:val="16"/>
          <w:szCs w:val="16"/>
          <w:lang w:val="en-US" w:eastAsia="en-US"/>
        </w:rPr>
      </w:pPr>
      <w:r w:rsidRPr="00AC2714">
        <w:rPr>
          <w:rFonts w:eastAsia="Arial" w:cs="Times New Roman"/>
          <w:color w:val="000000"/>
          <w:spacing w:val="-3"/>
          <w:sz w:val="16"/>
          <w:szCs w:val="16"/>
          <w:lang w:val="en-US" w:eastAsia="en-US"/>
        </w:rPr>
        <w:t>The accompanying notes form part of these financial statements.</w:t>
      </w:r>
    </w:p>
    <w:p w14:paraId="6D319F41" w14:textId="77777777" w:rsidR="00AC2714" w:rsidRPr="00AC2714" w:rsidRDefault="00AC2714" w:rsidP="00AC2714">
      <w:pPr>
        <w:spacing w:before="2" w:after="138" w:line="205" w:lineRule="exact"/>
        <w:rPr>
          <w:rFonts w:ascii="Times New Roman" w:eastAsia="PMingLiU" w:hAnsi="Times New Roman" w:cs="Times New Roman"/>
          <w:sz w:val="16"/>
          <w:szCs w:val="16"/>
          <w:lang w:val="en-US" w:eastAsia="en-US"/>
        </w:rPr>
        <w:sectPr w:rsidR="00AC2714" w:rsidRPr="00AC2714">
          <w:type w:val="continuous"/>
          <w:pgSz w:w="11909" w:h="16838"/>
          <w:pgMar w:top="1440" w:right="5314" w:bottom="1042" w:left="1455" w:header="720" w:footer="720" w:gutter="0"/>
          <w:cols w:space="720"/>
        </w:sectPr>
      </w:pPr>
    </w:p>
    <w:p w14:paraId="4F43615D"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3" w:bottom="1042" w:left="9836" w:header="720" w:footer="720" w:gutter="0"/>
          <w:cols w:space="720"/>
        </w:sectPr>
      </w:pPr>
    </w:p>
    <w:p w14:paraId="66FB04C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6F21D0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Statement of Cash Flows - Controlled</w:t>
      </w:r>
    </w:p>
    <w:p w14:paraId="5150893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9AD87A9" w14:textId="77777777" w:rsidR="00AC2714" w:rsidRPr="00AC2714" w:rsidRDefault="00AC2714" w:rsidP="00AC2714">
      <w:pPr>
        <w:keepNext/>
        <w:keepLines/>
        <w:spacing w:before="120" w:after="0" w:line="240" w:lineRule="auto"/>
        <w:outlineLvl w:val="1"/>
        <w:rPr>
          <w:rFonts w:ascii="Calibri Light" w:eastAsia="Arial" w:hAnsi="Calibri Light" w:cs="Times New Roman"/>
          <w:color w:val="2F5496"/>
          <w:sz w:val="18"/>
          <w:szCs w:val="26"/>
          <w:lang w:val="en-US" w:eastAsia="en-US"/>
        </w:rPr>
      </w:pPr>
      <w:r w:rsidRPr="00AC2714">
        <w:rPr>
          <w:rFonts w:ascii="Calibri Light" w:eastAsia="Arial" w:hAnsi="Calibri Light" w:cs="Times New Roman"/>
          <w:noProof/>
          <w:color w:val="2F5496"/>
          <w:sz w:val="18"/>
          <w:szCs w:val="26"/>
          <w:lang w:val="en-US" w:eastAsia="en-US"/>
        </w:rPr>
        <mc:AlternateContent>
          <mc:Choice Requires="wps">
            <w:drawing>
              <wp:anchor distT="0" distB="0" distL="114300" distR="114300" simplePos="0" relativeHeight="252045312" behindDoc="0" locked="0" layoutInCell="1" allowOverlap="1" wp14:anchorId="08E3AFF3" wp14:editId="168396F4">
                <wp:simplePos x="0" y="0"/>
                <wp:positionH relativeFrom="page">
                  <wp:posOffset>912495</wp:posOffset>
                </wp:positionH>
                <wp:positionV relativeFrom="page">
                  <wp:posOffset>1447800</wp:posOffset>
                </wp:positionV>
                <wp:extent cx="5741035" cy="0"/>
                <wp:effectExtent l="0" t="0" r="0" b="0"/>
                <wp:wrapNone/>
                <wp:docPr id="80"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96FF" id="Line 39" o:spid="_x0000_s1026" style="position:absolute;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IukWZ7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2F5496"/>
          <w:sz w:val="18"/>
          <w:szCs w:val="26"/>
          <w:lang w:val="en-US" w:eastAsia="en-US"/>
        </w:rPr>
        <w:t>Notes to the Statement of Cash Flows</w:t>
      </w:r>
    </w:p>
    <w:p w14:paraId="313A0F19" w14:textId="755DDB84" w:rsidR="00AC2714" w:rsidRPr="00AC2714" w:rsidRDefault="00AC2714" w:rsidP="00AC2714">
      <w:pPr>
        <w:keepNext/>
        <w:keepLines/>
        <w:spacing w:before="40" w:after="0" w:line="240" w:lineRule="auto"/>
        <w:outlineLvl w:val="1"/>
        <w:rPr>
          <w:rFonts w:ascii="Calibri Light" w:eastAsia="Arial" w:hAnsi="Calibri Light" w:cs="Times New Roman"/>
          <w:color w:val="2F5496"/>
          <w:sz w:val="18"/>
          <w:szCs w:val="26"/>
          <w:lang w:val="en-US" w:eastAsia="en-US"/>
        </w:rPr>
      </w:pPr>
      <w:r w:rsidRPr="00AC2714">
        <w:rPr>
          <w:rFonts w:ascii="Calibri Light" w:eastAsia="Arial" w:hAnsi="Calibri Light" w:cs="Times New Roman"/>
          <w:color w:val="2F5496"/>
          <w:sz w:val="18"/>
          <w:szCs w:val="26"/>
          <w:lang w:val="en-US" w:eastAsia="en-US"/>
        </w:rPr>
        <w:t>Reconciliation of Operating Result to Net Cash Provided by Operating Activities</w:t>
      </w:r>
    </w:p>
    <w:tbl>
      <w:tblPr>
        <w:tblStyle w:val="TableGrid1"/>
        <w:tblW w:w="0" w:type="auto"/>
        <w:tblLayout w:type="fixed"/>
        <w:tblCellMar>
          <w:left w:w="0" w:type="dxa"/>
          <w:right w:w="0" w:type="dxa"/>
        </w:tblCellMar>
        <w:tblLook w:val="04A0" w:firstRow="1" w:lastRow="0" w:firstColumn="1" w:lastColumn="0" w:noHBand="0" w:noVBand="1"/>
      </w:tblPr>
      <w:tblGrid>
        <w:gridCol w:w="5667"/>
        <w:gridCol w:w="1704"/>
        <w:gridCol w:w="845"/>
        <w:gridCol w:w="824"/>
      </w:tblGrid>
      <w:tr w:rsidR="00AC2714" w:rsidRPr="004C63CF" w14:paraId="5BDF314E" w14:textId="77777777" w:rsidTr="00B86C59">
        <w:trPr>
          <w:trHeight w:hRule="exact" w:val="600"/>
        </w:trPr>
        <w:tc>
          <w:tcPr>
            <w:tcW w:w="5667" w:type="dxa"/>
            <w:tcBorders>
              <w:top w:val="none" w:sz="0" w:space="0" w:color="020000"/>
              <w:left w:val="none" w:sz="0" w:space="0" w:color="020000"/>
              <w:bottom w:val="none" w:sz="0" w:space="0" w:color="020000"/>
              <w:right w:val="none" w:sz="0" w:space="0" w:color="020000"/>
            </w:tcBorders>
          </w:tcPr>
          <w:p w14:paraId="1B620E7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549" w:type="dxa"/>
            <w:gridSpan w:val="2"/>
            <w:tcBorders>
              <w:top w:val="none" w:sz="0" w:space="0" w:color="020000"/>
              <w:left w:val="none" w:sz="0" w:space="0" w:color="020000"/>
              <w:bottom w:val="none" w:sz="0" w:space="0" w:color="020000"/>
              <w:right w:val="none" w:sz="0" w:space="0" w:color="020000"/>
            </w:tcBorders>
          </w:tcPr>
          <w:p w14:paraId="1BD1EA03" w14:textId="77777777" w:rsidR="00AC2714" w:rsidRPr="004C63CF" w:rsidRDefault="00AC2714" w:rsidP="00AC2714">
            <w:pPr>
              <w:spacing w:before="55" w:after="0" w:line="206"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5F0B3574" w14:textId="77777777" w:rsidR="00AC2714" w:rsidRPr="004C63CF" w:rsidRDefault="00AC2714" w:rsidP="00AC2714">
            <w:pPr>
              <w:tabs>
                <w:tab w:val="right" w:pos="2448"/>
              </w:tabs>
              <w:spacing w:after="133" w:line="206"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Note          $'000</w:t>
            </w:r>
          </w:p>
        </w:tc>
        <w:tc>
          <w:tcPr>
            <w:tcW w:w="824" w:type="dxa"/>
            <w:tcBorders>
              <w:top w:val="none" w:sz="0" w:space="0" w:color="020000"/>
              <w:left w:val="none" w:sz="0" w:space="0" w:color="020000"/>
              <w:bottom w:val="none" w:sz="0" w:space="0" w:color="020000"/>
              <w:right w:val="none" w:sz="0" w:space="0" w:color="020000"/>
            </w:tcBorders>
          </w:tcPr>
          <w:p w14:paraId="4C0E7E1A" w14:textId="77777777" w:rsidR="00AC2714" w:rsidRPr="004C63CF" w:rsidRDefault="00AC2714" w:rsidP="00AC2714">
            <w:pPr>
              <w:spacing w:before="55" w:after="0" w:line="206"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630898EA" w14:textId="77777777" w:rsidR="00AC2714" w:rsidRPr="004C63CF" w:rsidRDefault="00AC2714" w:rsidP="00AC2714">
            <w:pPr>
              <w:spacing w:after="133" w:line="206"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07676F14" w14:textId="77777777" w:rsidTr="00B86C59">
        <w:trPr>
          <w:trHeight w:hRule="exact" w:val="346"/>
        </w:trPr>
        <w:tc>
          <w:tcPr>
            <w:tcW w:w="5667" w:type="dxa"/>
            <w:tcBorders>
              <w:top w:val="none" w:sz="0" w:space="0" w:color="020000"/>
              <w:left w:val="none" w:sz="0" w:space="0" w:color="020000"/>
              <w:bottom w:val="none" w:sz="0" w:space="0" w:color="020000"/>
              <w:right w:val="none" w:sz="0" w:space="0" w:color="020000"/>
            </w:tcBorders>
            <w:vAlign w:val="center"/>
          </w:tcPr>
          <w:p w14:paraId="1C73778C" w14:textId="77777777" w:rsidR="00AC2714" w:rsidRPr="004C63CF" w:rsidRDefault="00AC2714" w:rsidP="00AC2714">
            <w:pPr>
              <w:spacing w:before="140"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Operating Result for the Year</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4BDF327" w14:textId="77777777" w:rsidR="00AC2714" w:rsidRPr="004C63CF" w:rsidRDefault="00AC2714" w:rsidP="00AC2714">
            <w:pPr>
              <w:spacing w:before="140" w:after="0" w:line="205"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2,717</w:t>
            </w:r>
          </w:p>
        </w:tc>
        <w:tc>
          <w:tcPr>
            <w:tcW w:w="824" w:type="dxa"/>
            <w:tcBorders>
              <w:top w:val="none" w:sz="0" w:space="0" w:color="020000"/>
              <w:left w:val="none" w:sz="0" w:space="0" w:color="020000"/>
              <w:bottom w:val="none" w:sz="0" w:space="0" w:color="020000"/>
              <w:right w:val="none" w:sz="0" w:space="0" w:color="020000"/>
            </w:tcBorders>
            <w:vAlign w:val="center"/>
          </w:tcPr>
          <w:p w14:paraId="5625E8F9" w14:textId="77777777" w:rsidR="00AC2714" w:rsidRPr="004C63CF" w:rsidRDefault="00AC2714" w:rsidP="00AC2714">
            <w:pPr>
              <w:spacing w:before="140"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7,447</w:t>
            </w:r>
          </w:p>
        </w:tc>
      </w:tr>
      <w:tr w:rsidR="00AC2714" w:rsidRPr="004C63CF" w14:paraId="3D4105E1"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261D04D8" w14:textId="77777777" w:rsidR="00AC2714" w:rsidRPr="004C63CF" w:rsidRDefault="00AC2714" w:rsidP="00AC2714">
            <w:pPr>
              <w:spacing w:after="0" w:line="190"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Non-cash items included in operating result</w:t>
            </w:r>
          </w:p>
        </w:tc>
        <w:tc>
          <w:tcPr>
            <w:tcW w:w="2549" w:type="dxa"/>
            <w:gridSpan w:val="2"/>
            <w:tcBorders>
              <w:top w:val="none" w:sz="0" w:space="0" w:color="020000"/>
              <w:left w:val="none" w:sz="0" w:space="0" w:color="020000"/>
              <w:bottom w:val="none" w:sz="0" w:space="0" w:color="020000"/>
              <w:right w:val="none" w:sz="0" w:space="0" w:color="020000"/>
            </w:tcBorders>
          </w:tcPr>
          <w:p w14:paraId="424F9D3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24" w:type="dxa"/>
            <w:tcBorders>
              <w:top w:val="none" w:sz="0" w:space="0" w:color="020000"/>
              <w:left w:val="none" w:sz="0" w:space="0" w:color="020000"/>
              <w:bottom w:val="none" w:sz="0" w:space="0" w:color="020000"/>
              <w:right w:val="none" w:sz="0" w:space="0" w:color="020000"/>
            </w:tcBorders>
          </w:tcPr>
          <w:p w14:paraId="03505E5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5CC4059" w14:textId="77777777" w:rsidTr="00B86C59">
        <w:trPr>
          <w:trHeight w:hRule="exact" w:val="211"/>
        </w:trPr>
        <w:tc>
          <w:tcPr>
            <w:tcW w:w="5667" w:type="dxa"/>
            <w:tcBorders>
              <w:top w:val="none" w:sz="0" w:space="0" w:color="020000"/>
              <w:left w:val="none" w:sz="0" w:space="0" w:color="020000"/>
              <w:bottom w:val="none" w:sz="0" w:space="0" w:color="020000"/>
              <w:right w:val="none" w:sz="0" w:space="0" w:color="020000"/>
            </w:tcBorders>
            <w:vAlign w:val="center"/>
          </w:tcPr>
          <w:p w14:paraId="028B5865" w14:textId="3ADCF320" w:rsidR="00AC2714" w:rsidRPr="004C63CF" w:rsidRDefault="00906728" w:rsidP="00AC2714">
            <w:pPr>
              <w:spacing w:after="0" w:line="19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Reversal of revaluation increment</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36CAC208" w14:textId="77777777" w:rsidR="00AC2714" w:rsidRPr="004C63CF" w:rsidRDefault="00AC2714" w:rsidP="00AC2714">
            <w:pPr>
              <w:spacing w:after="0" w:line="191"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112</w:t>
            </w:r>
          </w:p>
        </w:tc>
        <w:tc>
          <w:tcPr>
            <w:tcW w:w="824" w:type="dxa"/>
            <w:tcBorders>
              <w:top w:val="none" w:sz="0" w:space="0" w:color="020000"/>
              <w:left w:val="none" w:sz="0" w:space="0" w:color="020000"/>
              <w:bottom w:val="none" w:sz="0" w:space="0" w:color="020000"/>
              <w:right w:val="none" w:sz="0" w:space="0" w:color="020000"/>
            </w:tcBorders>
            <w:vAlign w:val="center"/>
          </w:tcPr>
          <w:p w14:paraId="1B826E40" w14:textId="77777777" w:rsidR="00AC2714" w:rsidRPr="004C63CF" w:rsidRDefault="00AC2714" w:rsidP="00AC2714">
            <w:pPr>
              <w:spacing w:after="0" w:line="19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2B823199" w14:textId="77777777" w:rsidTr="00B86C59">
        <w:trPr>
          <w:trHeight w:hRule="exact" w:val="211"/>
        </w:trPr>
        <w:tc>
          <w:tcPr>
            <w:tcW w:w="5667" w:type="dxa"/>
            <w:tcBorders>
              <w:top w:val="none" w:sz="0" w:space="0" w:color="020000"/>
              <w:left w:val="none" w:sz="0" w:space="0" w:color="020000"/>
              <w:bottom w:val="none" w:sz="0" w:space="0" w:color="020000"/>
              <w:right w:val="none" w:sz="0" w:space="0" w:color="020000"/>
            </w:tcBorders>
            <w:vAlign w:val="center"/>
          </w:tcPr>
          <w:p w14:paraId="37CD91E4" w14:textId="4967E472" w:rsidR="00AC2714" w:rsidRPr="004C63CF" w:rsidRDefault="00906728" w:rsidP="00AC2714">
            <w:pPr>
              <w:spacing w:after="0" w:line="19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Reversal of revaluation decrement</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64629F88" w14:textId="77777777" w:rsidR="00AC2714" w:rsidRPr="004C63CF" w:rsidRDefault="00AC2714" w:rsidP="00AC2714">
            <w:pPr>
              <w:spacing w:after="0" w:line="191"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(1,229)</w:t>
            </w:r>
          </w:p>
        </w:tc>
        <w:tc>
          <w:tcPr>
            <w:tcW w:w="824" w:type="dxa"/>
            <w:tcBorders>
              <w:top w:val="none" w:sz="0" w:space="0" w:color="020000"/>
              <w:left w:val="none" w:sz="0" w:space="0" w:color="020000"/>
              <w:bottom w:val="none" w:sz="0" w:space="0" w:color="020000"/>
              <w:right w:val="none" w:sz="0" w:space="0" w:color="020000"/>
            </w:tcBorders>
            <w:vAlign w:val="center"/>
          </w:tcPr>
          <w:p w14:paraId="368F1E17" w14:textId="77777777" w:rsidR="00AC2714" w:rsidRPr="004C63CF" w:rsidRDefault="00AC2714" w:rsidP="00AC2714">
            <w:pPr>
              <w:spacing w:after="0" w:line="19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(6,410)</w:t>
            </w:r>
          </w:p>
        </w:tc>
      </w:tr>
      <w:tr w:rsidR="00AC2714" w:rsidRPr="004C63CF" w14:paraId="620AAC90"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3CB57ADF" w14:textId="0F214C3B" w:rsidR="00AC2714" w:rsidRPr="004C63CF" w:rsidRDefault="00906728"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 xml:space="preserve">Depreciation and </w:t>
            </w:r>
            <w:proofErr w:type="spellStart"/>
            <w:r w:rsidR="00AC2714" w:rsidRPr="004C63CF">
              <w:rPr>
                <w:rFonts w:ascii="Arial" w:eastAsia="Arial" w:hAnsi="Arial"/>
                <w:color w:val="000000"/>
                <w:sz w:val="18"/>
                <w:szCs w:val="22"/>
                <w:lang w:val="en-US"/>
              </w:rPr>
              <w:t>amortisation</w:t>
            </w:r>
            <w:proofErr w:type="spellEnd"/>
            <w:r w:rsidR="00AC2714" w:rsidRPr="004C63CF">
              <w:rPr>
                <w:rFonts w:ascii="Arial" w:eastAsia="Arial" w:hAnsi="Arial"/>
                <w:color w:val="000000"/>
                <w:sz w:val="18"/>
                <w:szCs w:val="22"/>
                <w:lang w:val="en-US"/>
              </w:rPr>
              <w:t xml:space="preserve"> expense</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9379102" w14:textId="77777777" w:rsidR="00AC2714" w:rsidRPr="004C63CF" w:rsidRDefault="00AC2714" w:rsidP="00AC2714">
            <w:pPr>
              <w:spacing w:after="0" w:line="200"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5,117</w:t>
            </w:r>
          </w:p>
        </w:tc>
        <w:tc>
          <w:tcPr>
            <w:tcW w:w="824" w:type="dxa"/>
            <w:tcBorders>
              <w:top w:val="none" w:sz="0" w:space="0" w:color="020000"/>
              <w:left w:val="none" w:sz="0" w:space="0" w:color="020000"/>
              <w:bottom w:val="none" w:sz="0" w:space="0" w:color="020000"/>
              <w:right w:val="none" w:sz="0" w:space="0" w:color="020000"/>
            </w:tcBorders>
            <w:vAlign w:val="center"/>
          </w:tcPr>
          <w:p w14:paraId="03C2C4F5" w14:textId="77777777" w:rsidR="00AC2714" w:rsidRPr="004C63CF" w:rsidRDefault="00AC2714" w:rsidP="00AC2714">
            <w:pPr>
              <w:spacing w:after="0" w:line="200"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5,907</w:t>
            </w:r>
          </w:p>
        </w:tc>
      </w:tr>
      <w:tr w:rsidR="00AC2714" w:rsidRPr="004C63CF" w14:paraId="63C1577C"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4E8B0E0B" w14:textId="5A5BCF01" w:rsidR="00AC2714" w:rsidRPr="004C63CF" w:rsidRDefault="00906728"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Loss (gain) on disposal of non-current assets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47A68DE4" w14:textId="77777777" w:rsidR="00AC2714" w:rsidRPr="004C63CF" w:rsidRDefault="00AC2714" w:rsidP="00AC2714">
            <w:pPr>
              <w:spacing w:after="0" w:line="196"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209</w:t>
            </w:r>
          </w:p>
        </w:tc>
        <w:tc>
          <w:tcPr>
            <w:tcW w:w="824" w:type="dxa"/>
            <w:tcBorders>
              <w:top w:val="none" w:sz="0" w:space="0" w:color="020000"/>
              <w:left w:val="none" w:sz="0" w:space="0" w:color="020000"/>
              <w:bottom w:val="none" w:sz="0" w:space="0" w:color="020000"/>
              <w:right w:val="none" w:sz="0" w:space="0" w:color="020000"/>
            </w:tcBorders>
            <w:vAlign w:val="center"/>
          </w:tcPr>
          <w:p w14:paraId="5B9E521F"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1,308</w:t>
            </w:r>
          </w:p>
        </w:tc>
      </w:tr>
      <w:tr w:rsidR="00AC2714" w:rsidRPr="004C63CF" w14:paraId="6E6BF9C5"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0B46234A" w14:textId="31B3D0BE" w:rsidR="00AC2714" w:rsidRPr="004C63CF" w:rsidRDefault="00906728" w:rsidP="00AC2714">
            <w:pPr>
              <w:spacing w:after="0" w:line="192"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Impairment losses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CC48F4C" w14:textId="77777777" w:rsidR="00AC2714" w:rsidRPr="004C63CF" w:rsidRDefault="00AC2714" w:rsidP="00AC2714">
            <w:pPr>
              <w:spacing w:after="0" w:line="192"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(52)</w:t>
            </w:r>
          </w:p>
        </w:tc>
        <w:tc>
          <w:tcPr>
            <w:tcW w:w="824" w:type="dxa"/>
            <w:tcBorders>
              <w:top w:val="none" w:sz="0" w:space="0" w:color="020000"/>
              <w:left w:val="none" w:sz="0" w:space="0" w:color="020000"/>
              <w:bottom w:val="none" w:sz="0" w:space="0" w:color="020000"/>
              <w:right w:val="none" w:sz="0" w:space="0" w:color="020000"/>
            </w:tcBorders>
            <w:vAlign w:val="center"/>
          </w:tcPr>
          <w:p w14:paraId="3BBA200A" w14:textId="77777777" w:rsidR="00AC2714" w:rsidRPr="004C63CF" w:rsidRDefault="00AC2714" w:rsidP="00AC2714">
            <w:pPr>
              <w:spacing w:after="0" w:line="192"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1,477</w:t>
            </w:r>
          </w:p>
        </w:tc>
      </w:tr>
      <w:tr w:rsidR="00AC2714" w:rsidRPr="004C63CF" w14:paraId="728ADAE3"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3F59E81D" w14:textId="77777777" w:rsidR="00AC2714" w:rsidRPr="004C63CF" w:rsidRDefault="00AC2714" w:rsidP="00AC2714">
            <w:pPr>
              <w:spacing w:after="0" w:line="190"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Changes in assets and liabilities</w:t>
            </w:r>
          </w:p>
        </w:tc>
        <w:tc>
          <w:tcPr>
            <w:tcW w:w="2549" w:type="dxa"/>
            <w:gridSpan w:val="2"/>
            <w:tcBorders>
              <w:top w:val="none" w:sz="0" w:space="0" w:color="020000"/>
              <w:left w:val="none" w:sz="0" w:space="0" w:color="020000"/>
              <w:bottom w:val="none" w:sz="0" w:space="0" w:color="020000"/>
              <w:right w:val="none" w:sz="0" w:space="0" w:color="020000"/>
            </w:tcBorders>
          </w:tcPr>
          <w:p w14:paraId="772A6996"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24" w:type="dxa"/>
            <w:tcBorders>
              <w:top w:val="none" w:sz="0" w:space="0" w:color="020000"/>
              <w:left w:val="none" w:sz="0" w:space="0" w:color="020000"/>
              <w:bottom w:val="none" w:sz="0" w:space="0" w:color="020000"/>
              <w:right w:val="none" w:sz="0" w:space="0" w:color="020000"/>
            </w:tcBorders>
          </w:tcPr>
          <w:p w14:paraId="3121A38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1DED5B8B"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53FC31CC" w14:textId="60BEAA1C" w:rsidR="00AC2714" w:rsidRPr="004C63CF" w:rsidRDefault="00906728"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GST input tax credits receivable</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0D0F385A" w14:textId="77777777" w:rsidR="00AC2714" w:rsidRPr="004C63CF" w:rsidRDefault="00AC2714" w:rsidP="00AC2714">
            <w:pPr>
              <w:spacing w:after="0" w:line="196"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672</w:t>
            </w:r>
          </w:p>
        </w:tc>
        <w:tc>
          <w:tcPr>
            <w:tcW w:w="824" w:type="dxa"/>
            <w:tcBorders>
              <w:top w:val="none" w:sz="0" w:space="0" w:color="020000"/>
              <w:left w:val="none" w:sz="0" w:space="0" w:color="020000"/>
              <w:bottom w:val="none" w:sz="0" w:space="0" w:color="020000"/>
              <w:right w:val="none" w:sz="0" w:space="0" w:color="020000"/>
            </w:tcBorders>
            <w:vAlign w:val="center"/>
          </w:tcPr>
          <w:p w14:paraId="1BF194FC"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(148)</w:t>
            </w:r>
          </w:p>
        </w:tc>
      </w:tr>
      <w:tr w:rsidR="00AC2714" w:rsidRPr="004C63CF" w14:paraId="322E06BE"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35DDAEBA" w14:textId="3F9C0D7F" w:rsidR="00AC2714" w:rsidRPr="004C63CF" w:rsidRDefault="00906728"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trade receivables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484D723" w14:textId="77777777" w:rsidR="00AC2714" w:rsidRPr="004C63CF" w:rsidRDefault="00AC2714" w:rsidP="00AC2714">
            <w:pPr>
              <w:spacing w:after="0" w:line="205"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494</w:t>
            </w:r>
          </w:p>
        </w:tc>
        <w:tc>
          <w:tcPr>
            <w:tcW w:w="824" w:type="dxa"/>
            <w:tcBorders>
              <w:top w:val="none" w:sz="0" w:space="0" w:color="020000"/>
              <w:left w:val="none" w:sz="0" w:space="0" w:color="020000"/>
              <w:bottom w:val="none" w:sz="0" w:space="0" w:color="020000"/>
              <w:right w:val="none" w:sz="0" w:space="0" w:color="020000"/>
            </w:tcBorders>
            <w:vAlign w:val="center"/>
          </w:tcPr>
          <w:p w14:paraId="473E0AB8"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11,293</w:t>
            </w:r>
          </w:p>
        </w:tc>
      </w:tr>
      <w:tr w:rsidR="00AC2714" w:rsidRPr="004C63CF" w14:paraId="769D879A"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2AC56EF5" w14:textId="33402A1B" w:rsidR="00AC2714" w:rsidRPr="004C63CF" w:rsidRDefault="00906728"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other current receivables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733E6EDD" w14:textId="77777777" w:rsidR="00AC2714" w:rsidRPr="004C63CF" w:rsidRDefault="00AC2714" w:rsidP="00AC2714">
            <w:pPr>
              <w:spacing w:after="0" w:line="201"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182</w:t>
            </w:r>
          </w:p>
        </w:tc>
        <w:tc>
          <w:tcPr>
            <w:tcW w:w="824" w:type="dxa"/>
            <w:tcBorders>
              <w:top w:val="none" w:sz="0" w:space="0" w:color="020000"/>
              <w:left w:val="none" w:sz="0" w:space="0" w:color="020000"/>
              <w:bottom w:val="none" w:sz="0" w:space="0" w:color="020000"/>
              <w:right w:val="none" w:sz="0" w:space="0" w:color="020000"/>
            </w:tcBorders>
            <w:vAlign w:val="center"/>
          </w:tcPr>
          <w:p w14:paraId="3D300786"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6,389</w:t>
            </w:r>
          </w:p>
        </w:tc>
      </w:tr>
      <w:tr w:rsidR="00AC2714" w:rsidRPr="004C63CF" w14:paraId="78940494"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14681CAE" w14:textId="15D8A50A" w:rsidR="00AC2714" w:rsidRPr="004C63CF" w:rsidRDefault="00906728"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other assets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7920EAE4" w14:textId="5E6019E5" w:rsidR="00AC2714" w:rsidRPr="004C63CF" w:rsidRDefault="00AC2714" w:rsidP="00AC2714">
            <w:pPr>
              <w:spacing w:after="0" w:line="201"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572</w:t>
            </w:r>
          </w:p>
        </w:tc>
        <w:tc>
          <w:tcPr>
            <w:tcW w:w="824" w:type="dxa"/>
            <w:tcBorders>
              <w:top w:val="none" w:sz="0" w:space="0" w:color="020000"/>
              <w:left w:val="none" w:sz="0" w:space="0" w:color="020000"/>
              <w:bottom w:val="none" w:sz="0" w:space="0" w:color="020000"/>
              <w:right w:val="none" w:sz="0" w:space="0" w:color="020000"/>
            </w:tcBorders>
            <w:vAlign w:val="center"/>
          </w:tcPr>
          <w:p w14:paraId="7EE0290E"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(2,364)</w:t>
            </w:r>
          </w:p>
        </w:tc>
      </w:tr>
      <w:tr w:rsidR="00AC2714" w:rsidRPr="004C63CF" w14:paraId="19101434"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6180A3C4" w14:textId="365C8149" w:rsidR="00AC2714" w:rsidRPr="004C63CF" w:rsidRDefault="00906728"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non-current receivables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F1775BD" w14:textId="77777777" w:rsidR="00AC2714" w:rsidRPr="004C63CF" w:rsidRDefault="00AC2714" w:rsidP="00AC2714">
            <w:pPr>
              <w:spacing w:after="0" w:line="205"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24" w:type="dxa"/>
            <w:tcBorders>
              <w:top w:val="none" w:sz="0" w:space="0" w:color="020000"/>
              <w:left w:val="none" w:sz="0" w:space="0" w:color="020000"/>
              <w:bottom w:val="none" w:sz="0" w:space="0" w:color="020000"/>
              <w:right w:val="none" w:sz="0" w:space="0" w:color="020000"/>
            </w:tcBorders>
            <w:vAlign w:val="center"/>
          </w:tcPr>
          <w:p w14:paraId="620C9DD6"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4,202</w:t>
            </w:r>
          </w:p>
        </w:tc>
      </w:tr>
      <w:tr w:rsidR="00AC2714" w:rsidRPr="004C63CF" w14:paraId="4405F535"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18E3D33A" w14:textId="3EC212EA" w:rsidR="00AC2714" w:rsidRPr="004C63CF" w:rsidRDefault="00906728"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right-of-use assets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772B24B8" w14:textId="77777777" w:rsidR="00AC2714" w:rsidRPr="004C63CF" w:rsidRDefault="00AC2714" w:rsidP="00AC2714">
            <w:pPr>
              <w:spacing w:after="0" w:line="201"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24" w:type="dxa"/>
            <w:tcBorders>
              <w:top w:val="none" w:sz="0" w:space="0" w:color="020000"/>
              <w:left w:val="none" w:sz="0" w:space="0" w:color="020000"/>
              <w:bottom w:val="none" w:sz="0" w:space="0" w:color="020000"/>
              <w:right w:val="none" w:sz="0" w:space="0" w:color="020000"/>
            </w:tcBorders>
            <w:vAlign w:val="center"/>
          </w:tcPr>
          <w:p w14:paraId="4D2CA014"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(51)</w:t>
            </w:r>
          </w:p>
        </w:tc>
      </w:tr>
      <w:tr w:rsidR="00AC2714" w:rsidRPr="004C63CF" w14:paraId="70A2CB8D"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339CD935" w14:textId="3775D6E6" w:rsidR="00AC2714" w:rsidRPr="004C63CF" w:rsidRDefault="00906728"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payables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23458FC3" w14:textId="77777777" w:rsidR="00AC2714" w:rsidRPr="004C63CF" w:rsidRDefault="00AC2714" w:rsidP="00AC2714">
            <w:pPr>
              <w:spacing w:after="0" w:line="175"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4.235</w:t>
            </w:r>
          </w:p>
        </w:tc>
        <w:tc>
          <w:tcPr>
            <w:tcW w:w="824" w:type="dxa"/>
            <w:tcBorders>
              <w:top w:val="none" w:sz="0" w:space="0" w:color="020000"/>
              <w:left w:val="none" w:sz="0" w:space="0" w:color="020000"/>
              <w:bottom w:val="none" w:sz="0" w:space="0" w:color="020000"/>
              <w:right w:val="none" w:sz="0" w:space="0" w:color="020000"/>
            </w:tcBorders>
            <w:vAlign w:val="center"/>
          </w:tcPr>
          <w:p w14:paraId="3EA8E696"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(2,998)</w:t>
            </w:r>
          </w:p>
        </w:tc>
      </w:tr>
      <w:tr w:rsidR="00AC2714" w:rsidRPr="004C63CF" w14:paraId="090C5CB4" w14:textId="77777777" w:rsidTr="00B86C59">
        <w:trPr>
          <w:trHeight w:hRule="exact" w:val="206"/>
        </w:trPr>
        <w:tc>
          <w:tcPr>
            <w:tcW w:w="5667" w:type="dxa"/>
            <w:tcBorders>
              <w:top w:val="none" w:sz="0" w:space="0" w:color="020000"/>
              <w:left w:val="none" w:sz="0" w:space="0" w:color="020000"/>
              <w:bottom w:val="none" w:sz="0" w:space="0" w:color="020000"/>
              <w:right w:val="none" w:sz="0" w:space="0" w:color="020000"/>
            </w:tcBorders>
            <w:vAlign w:val="center"/>
          </w:tcPr>
          <w:p w14:paraId="3067CFDE" w14:textId="5C620565" w:rsidR="00AC2714" w:rsidRPr="004C63CF" w:rsidRDefault="00906728" w:rsidP="00AC2714">
            <w:pPr>
              <w:spacing w:after="0" w:line="20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accrued employee benefits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199E4401" w14:textId="77777777" w:rsidR="00AC2714" w:rsidRPr="004C63CF" w:rsidRDefault="00AC2714" w:rsidP="00AC2714">
            <w:pPr>
              <w:spacing w:after="0" w:line="185"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(647)</w:t>
            </w:r>
          </w:p>
        </w:tc>
        <w:tc>
          <w:tcPr>
            <w:tcW w:w="824" w:type="dxa"/>
            <w:tcBorders>
              <w:top w:val="none" w:sz="0" w:space="0" w:color="020000"/>
              <w:left w:val="none" w:sz="0" w:space="0" w:color="020000"/>
              <w:bottom w:val="none" w:sz="0" w:space="0" w:color="020000"/>
              <w:right w:val="none" w:sz="0" w:space="0" w:color="020000"/>
            </w:tcBorders>
            <w:vAlign w:val="center"/>
          </w:tcPr>
          <w:p w14:paraId="67A3915C" w14:textId="77777777" w:rsidR="00AC2714" w:rsidRPr="004C63CF" w:rsidRDefault="00AC2714" w:rsidP="00AC2714">
            <w:pPr>
              <w:spacing w:after="0" w:line="20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(16,078)</w:t>
            </w:r>
          </w:p>
        </w:tc>
      </w:tr>
      <w:tr w:rsidR="00AC2714" w:rsidRPr="004C63CF" w14:paraId="35D871A7" w14:textId="77777777" w:rsidTr="00B86C59">
        <w:trPr>
          <w:trHeight w:hRule="exact" w:val="211"/>
        </w:trPr>
        <w:tc>
          <w:tcPr>
            <w:tcW w:w="5667" w:type="dxa"/>
            <w:tcBorders>
              <w:top w:val="none" w:sz="0" w:space="0" w:color="020000"/>
              <w:left w:val="none" w:sz="0" w:space="0" w:color="020000"/>
              <w:bottom w:val="none" w:sz="0" w:space="0" w:color="020000"/>
              <w:right w:val="none" w:sz="0" w:space="0" w:color="020000"/>
            </w:tcBorders>
            <w:vAlign w:val="center"/>
          </w:tcPr>
          <w:p w14:paraId="3A4D168B" w14:textId="03407F58" w:rsidR="00AC2714" w:rsidRPr="004C63CF" w:rsidRDefault="00906728"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provisions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3A66B254" w14:textId="16A71C10" w:rsidR="00AC2714" w:rsidRPr="004C63CF" w:rsidRDefault="00AC2714" w:rsidP="00AC2714">
            <w:pPr>
              <w:spacing w:after="0" w:line="196"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(2,382)</w:t>
            </w:r>
          </w:p>
        </w:tc>
        <w:tc>
          <w:tcPr>
            <w:tcW w:w="824" w:type="dxa"/>
            <w:tcBorders>
              <w:top w:val="none" w:sz="0" w:space="0" w:color="020000"/>
              <w:left w:val="none" w:sz="0" w:space="0" w:color="020000"/>
              <w:bottom w:val="none" w:sz="0" w:space="0" w:color="020000"/>
              <w:right w:val="none" w:sz="0" w:space="0" w:color="020000"/>
            </w:tcBorders>
            <w:vAlign w:val="center"/>
          </w:tcPr>
          <w:p w14:paraId="10D42692"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(1,644)</w:t>
            </w:r>
          </w:p>
        </w:tc>
      </w:tr>
      <w:tr w:rsidR="00AC2714" w:rsidRPr="004C63CF" w14:paraId="5309C926" w14:textId="77777777" w:rsidTr="00B86C59">
        <w:trPr>
          <w:trHeight w:hRule="exact" w:val="207"/>
        </w:trPr>
        <w:tc>
          <w:tcPr>
            <w:tcW w:w="5667" w:type="dxa"/>
            <w:tcBorders>
              <w:top w:val="none" w:sz="0" w:space="0" w:color="020000"/>
              <w:left w:val="none" w:sz="0" w:space="0" w:color="020000"/>
              <w:bottom w:val="none" w:sz="0" w:space="0" w:color="020000"/>
              <w:right w:val="none" w:sz="0" w:space="0" w:color="020000"/>
            </w:tcBorders>
            <w:vAlign w:val="center"/>
          </w:tcPr>
          <w:p w14:paraId="4B8CD980" w14:textId="515D4C2F" w:rsidR="00AC2714" w:rsidRPr="004C63CF" w:rsidRDefault="00906728"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other liabilities</w:t>
            </w:r>
          </w:p>
        </w:tc>
        <w:tc>
          <w:tcPr>
            <w:tcW w:w="2549" w:type="dxa"/>
            <w:gridSpan w:val="2"/>
            <w:tcBorders>
              <w:top w:val="none" w:sz="0" w:space="0" w:color="020000"/>
              <w:left w:val="none" w:sz="0" w:space="0" w:color="020000"/>
              <w:bottom w:val="none" w:sz="0" w:space="0" w:color="020000"/>
              <w:right w:val="none" w:sz="0" w:space="0" w:color="020000"/>
            </w:tcBorders>
            <w:vAlign w:val="center"/>
          </w:tcPr>
          <w:p w14:paraId="7580E86D" w14:textId="77777777" w:rsidR="00AC2714" w:rsidRPr="004C63CF" w:rsidRDefault="00AC2714" w:rsidP="00AC2714">
            <w:pPr>
              <w:spacing w:after="0" w:line="205" w:lineRule="exact"/>
              <w:ind w:right="18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(8.983)</w:t>
            </w:r>
          </w:p>
        </w:tc>
        <w:tc>
          <w:tcPr>
            <w:tcW w:w="824" w:type="dxa"/>
            <w:tcBorders>
              <w:top w:val="none" w:sz="0" w:space="0" w:color="020000"/>
              <w:left w:val="none" w:sz="0" w:space="0" w:color="020000"/>
              <w:bottom w:val="none" w:sz="0" w:space="0" w:color="020000"/>
              <w:right w:val="none" w:sz="0" w:space="0" w:color="020000"/>
            </w:tcBorders>
            <w:vAlign w:val="center"/>
          </w:tcPr>
          <w:p w14:paraId="6D619122"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(13,009)</w:t>
            </w:r>
          </w:p>
        </w:tc>
      </w:tr>
      <w:tr w:rsidR="00AC2714" w:rsidRPr="004C63CF" w14:paraId="63FF6B8A" w14:textId="77777777" w:rsidTr="00B86C59">
        <w:trPr>
          <w:trHeight w:hRule="exact" w:val="220"/>
        </w:trPr>
        <w:tc>
          <w:tcPr>
            <w:tcW w:w="7371" w:type="dxa"/>
            <w:gridSpan w:val="2"/>
            <w:tcBorders>
              <w:top w:val="none" w:sz="0" w:space="0" w:color="020000"/>
              <w:left w:val="none" w:sz="0" w:space="0" w:color="020000"/>
              <w:bottom w:val="none" w:sz="0" w:space="0" w:color="020000"/>
              <w:right w:val="none" w:sz="0" w:space="0" w:color="020000"/>
            </w:tcBorders>
            <w:vAlign w:val="center"/>
          </w:tcPr>
          <w:p w14:paraId="3976A420" w14:textId="0B76385F" w:rsidR="00AC2714" w:rsidRPr="004C63CF" w:rsidRDefault="00906728"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b/>
            </w:r>
            <w:r w:rsidR="00AC2714" w:rsidRPr="004C63CF">
              <w:rPr>
                <w:rFonts w:ascii="Arial" w:eastAsia="Arial" w:hAnsi="Arial"/>
                <w:color w:val="000000"/>
                <w:sz w:val="18"/>
                <w:szCs w:val="22"/>
                <w:lang w:val="en-US"/>
              </w:rPr>
              <w:t>Increase (decrease) in lease liabilities</w:t>
            </w:r>
          </w:p>
        </w:tc>
        <w:tc>
          <w:tcPr>
            <w:tcW w:w="845" w:type="dxa"/>
            <w:tcBorders>
              <w:top w:val="none" w:sz="0" w:space="0" w:color="020000"/>
              <w:left w:val="none" w:sz="0" w:space="0" w:color="020000"/>
              <w:bottom w:val="single" w:sz="4" w:space="0" w:color="000000"/>
              <w:right w:val="none" w:sz="0" w:space="0" w:color="020000"/>
            </w:tcBorders>
            <w:vAlign w:val="center"/>
          </w:tcPr>
          <w:p w14:paraId="178339FE" w14:textId="78F9A742" w:rsidR="00AC2714" w:rsidRPr="004C63CF" w:rsidRDefault="00AC2714" w:rsidP="00FC712B">
            <w:pPr>
              <w:spacing w:after="0" w:line="204" w:lineRule="exact"/>
              <w:ind w:right="139"/>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24" w:type="dxa"/>
            <w:tcBorders>
              <w:top w:val="none" w:sz="0" w:space="0" w:color="020000"/>
              <w:left w:val="none" w:sz="0" w:space="0" w:color="020000"/>
              <w:bottom w:val="single" w:sz="4" w:space="0" w:color="000000"/>
              <w:right w:val="none" w:sz="0" w:space="0" w:color="020000"/>
            </w:tcBorders>
            <w:vAlign w:val="center"/>
          </w:tcPr>
          <w:p w14:paraId="20547B00" w14:textId="3F3DB601" w:rsidR="00AC2714" w:rsidRPr="004C63CF" w:rsidRDefault="00AC2714" w:rsidP="00AC2714">
            <w:pPr>
              <w:spacing w:after="1" w:line="206" w:lineRule="exact"/>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51</w:t>
            </w:r>
          </w:p>
        </w:tc>
      </w:tr>
      <w:tr w:rsidR="00AC2714" w:rsidRPr="004C63CF" w14:paraId="22B895F3" w14:textId="77777777" w:rsidTr="00B86C59">
        <w:trPr>
          <w:trHeight w:hRule="exact" w:val="269"/>
        </w:trPr>
        <w:tc>
          <w:tcPr>
            <w:tcW w:w="7371" w:type="dxa"/>
            <w:gridSpan w:val="2"/>
            <w:tcBorders>
              <w:top w:val="none" w:sz="0" w:space="0" w:color="020000"/>
              <w:left w:val="none" w:sz="0" w:space="0" w:color="020000"/>
              <w:bottom w:val="none" w:sz="0" w:space="0" w:color="020000"/>
              <w:right w:val="none" w:sz="0" w:space="0" w:color="020000"/>
            </w:tcBorders>
            <w:vAlign w:val="center"/>
          </w:tcPr>
          <w:p w14:paraId="58CD8458" w14:textId="77777777" w:rsidR="00AC2714" w:rsidRPr="004C63CF" w:rsidRDefault="00AC2714" w:rsidP="00AC2714">
            <w:pPr>
              <w:spacing w:after="31" w:line="206"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Cash Provided by (Used in) Operating Activities</w:t>
            </w:r>
          </w:p>
        </w:tc>
        <w:tc>
          <w:tcPr>
            <w:tcW w:w="845" w:type="dxa"/>
            <w:tcBorders>
              <w:top w:val="single" w:sz="4" w:space="0" w:color="000000"/>
              <w:left w:val="none" w:sz="0" w:space="0" w:color="020000"/>
              <w:bottom w:val="single" w:sz="4" w:space="0" w:color="000000"/>
              <w:right w:val="none" w:sz="0" w:space="0" w:color="020000"/>
            </w:tcBorders>
            <w:vAlign w:val="center"/>
          </w:tcPr>
          <w:p w14:paraId="5F5AFD6E" w14:textId="77777777" w:rsidR="00AC2714" w:rsidRPr="004C63CF" w:rsidRDefault="00AC2714" w:rsidP="00AC2714">
            <w:pPr>
              <w:spacing w:after="41" w:line="206" w:lineRule="exact"/>
              <w:jc w:val="center"/>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1,016</w:t>
            </w:r>
          </w:p>
        </w:tc>
        <w:tc>
          <w:tcPr>
            <w:tcW w:w="824" w:type="dxa"/>
            <w:tcBorders>
              <w:top w:val="single" w:sz="4" w:space="0" w:color="000000"/>
              <w:left w:val="none" w:sz="0" w:space="0" w:color="020000"/>
              <w:bottom w:val="single" w:sz="4" w:space="0" w:color="000000"/>
              <w:right w:val="none" w:sz="0" w:space="0" w:color="020000"/>
            </w:tcBorders>
            <w:vAlign w:val="center"/>
          </w:tcPr>
          <w:p w14:paraId="40B96085" w14:textId="77777777" w:rsidR="00AC2714" w:rsidRPr="004C63CF" w:rsidRDefault="00AC2714" w:rsidP="00AC2714">
            <w:pPr>
              <w:spacing w:after="41" w:line="206"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(4,628)</w:t>
            </w:r>
          </w:p>
        </w:tc>
      </w:tr>
    </w:tbl>
    <w:p w14:paraId="1E5D57A2" w14:textId="77777777" w:rsidR="00AC2714" w:rsidRPr="00AC2714" w:rsidRDefault="00AC2714" w:rsidP="00AC2714">
      <w:pPr>
        <w:spacing w:after="6936" w:line="20" w:lineRule="exact"/>
        <w:rPr>
          <w:rFonts w:ascii="Times New Roman" w:eastAsia="PMingLiU" w:hAnsi="Times New Roman" w:cs="Times New Roman"/>
          <w:sz w:val="22"/>
          <w:szCs w:val="22"/>
          <w:lang w:val="en-US" w:eastAsia="en-US"/>
        </w:rPr>
      </w:pPr>
    </w:p>
    <w:p w14:paraId="7DF798D8" w14:textId="77777777" w:rsidR="00AC2714" w:rsidRPr="00AC2714" w:rsidRDefault="00AC2714" w:rsidP="00AC2714">
      <w:pPr>
        <w:spacing w:after="6936" w:line="20"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1EAFA31D" w14:textId="77777777" w:rsidR="00AC2714" w:rsidRPr="00AC2714" w:rsidRDefault="00AC2714" w:rsidP="00AC2714">
      <w:pPr>
        <w:spacing w:before="2" w:after="138" w:line="205" w:lineRule="exact"/>
        <w:textAlignment w:val="baseline"/>
        <w:rPr>
          <w:rFonts w:eastAsia="Arial" w:cs="Times New Roman"/>
          <w:iCs/>
          <w:color w:val="000000"/>
          <w:spacing w:val="-3"/>
          <w:sz w:val="16"/>
          <w:szCs w:val="20"/>
          <w:lang w:val="en-US" w:eastAsia="en-US"/>
        </w:rPr>
      </w:pPr>
      <w:r w:rsidRPr="00AC2714">
        <w:rPr>
          <w:rFonts w:eastAsia="Arial" w:cs="Times New Roman"/>
          <w:iCs/>
          <w:color w:val="000000"/>
          <w:spacing w:val="-3"/>
          <w:sz w:val="16"/>
          <w:szCs w:val="20"/>
          <w:lang w:val="en-US" w:eastAsia="en-US"/>
        </w:rPr>
        <w:t>The accompanying notes form part of these financial statements.</w:t>
      </w:r>
    </w:p>
    <w:p w14:paraId="531140C3" w14:textId="77777777" w:rsidR="00AC2714" w:rsidRPr="00AC2714" w:rsidRDefault="00AC2714" w:rsidP="00AC2714">
      <w:pPr>
        <w:spacing w:before="2" w:after="138" w:line="205" w:lineRule="exact"/>
        <w:rPr>
          <w:rFonts w:ascii="Times New Roman" w:eastAsia="PMingLiU" w:hAnsi="Times New Roman" w:cs="Times New Roman"/>
          <w:iCs/>
          <w:sz w:val="20"/>
          <w:szCs w:val="20"/>
          <w:lang w:val="en-US" w:eastAsia="en-US"/>
        </w:rPr>
        <w:sectPr w:rsidR="00AC2714" w:rsidRPr="00AC2714">
          <w:type w:val="continuous"/>
          <w:pgSz w:w="11909" w:h="16838"/>
          <w:pgMar w:top="1440" w:right="5314" w:bottom="1042" w:left="1455" w:header="720" w:footer="720" w:gutter="0"/>
          <w:cols w:space="720"/>
        </w:sectPr>
      </w:pPr>
    </w:p>
    <w:p w14:paraId="6ED7F882"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3" w:bottom="1042" w:left="9836" w:header="720" w:footer="720" w:gutter="0"/>
          <w:cols w:space="720"/>
        </w:sectPr>
      </w:pPr>
    </w:p>
    <w:p w14:paraId="6E657C9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668FC3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Income Statement - Administered</w:t>
      </w:r>
    </w:p>
    <w:p w14:paraId="44A11B6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73A5328E" w14:textId="77777777"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6336" behindDoc="0" locked="0" layoutInCell="1" allowOverlap="1" wp14:anchorId="67EDE8D0" wp14:editId="5142DDD7">
                <wp:simplePos x="0" y="0"/>
                <wp:positionH relativeFrom="page">
                  <wp:posOffset>912495</wp:posOffset>
                </wp:positionH>
                <wp:positionV relativeFrom="page">
                  <wp:posOffset>1447800</wp:posOffset>
                </wp:positionV>
                <wp:extent cx="5741035" cy="0"/>
                <wp:effectExtent l="0" t="0" r="0" b="0"/>
                <wp:wrapNone/>
                <wp:docPr id="37"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9EB4" id="Line 38" o:spid="_x0000_s1026" style="position:absolute;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A/pPmvCAQAAawMAAA4AAAAAAAAAAAAAAAAA&#10;LgIAAGRycy9lMm9Eb2MueG1sUEsBAi0AFAAGAAgAAAAhAI2mNsrdAAAADAEAAA8AAAAAAAAAAAAA&#10;AAAAHAQAAGRycy9kb3ducmV2LnhtbFBLBQYAAAAABAAEAPMAAAAmBQAAAAA=&#10;" strokeweight=".5pt">
                <w10:wrap anchorx="page" anchory="page"/>
              </v:line>
            </w:pict>
          </mc:Fallback>
        </mc:AlternateContent>
      </w:r>
    </w:p>
    <w:tbl>
      <w:tblPr>
        <w:tblStyle w:val="TableGrid1"/>
        <w:tblW w:w="0" w:type="auto"/>
        <w:tblLayout w:type="fixed"/>
        <w:tblCellMar>
          <w:left w:w="0" w:type="dxa"/>
          <w:right w:w="0" w:type="dxa"/>
        </w:tblCellMar>
        <w:tblLook w:val="04A0" w:firstRow="1" w:lastRow="0" w:firstColumn="1" w:lastColumn="0" w:noHBand="0" w:noVBand="1"/>
      </w:tblPr>
      <w:tblGrid>
        <w:gridCol w:w="4313"/>
        <w:gridCol w:w="860"/>
        <w:gridCol w:w="1003"/>
        <w:gridCol w:w="1075"/>
        <w:gridCol w:w="869"/>
        <w:gridCol w:w="920"/>
      </w:tblGrid>
      <w:tr w:rsidR="00754810" w:rsidRPr="004C63CF" w14:paraId="47B7CB1B" w14:textId="77777777" w:rsidTr="00754810">
        <w:trPr>
          <w:trHeight w:hRule="exact" w:val="990"/>
        </w:trPr>
        <w:tc>
          <w:tcPr>
            <w:tcW w:w="4313" w:type="dxa"/>
            <w:tcBorders>
              <w:top w:val="none" w:sz="0" w:space="0" w:color="020000"/>
              <w:left w:val="none" w:sz="0" w:space="0" w:color="020000"/>
              <w:bottom w:val="none" w:sz="0" w:space="0" w:color="020000"/>
              <w:right w:val="none" w:sz="0" w:space="0" w:color="020000"/>
            </w:tcBorders>
            <w:vAlign w:val="center"/>
          </w:tcPr>
          <w:p w14:paraId="67A2AE98" w14:textId="77777777" w:rsidR="00754810" w:rsidRPr="004C63CF" w:rsidRDefault="00754810" w:rsidP="00AC2714">
            <w:pPr>
              <w:spacing w:before="151" w:after="0" w:line="189" w:lineRule="exact"/>
              <w:textAlignment w:val="baseline"/>
              <w:rPr>
                <w:rFonts w:eastAsia="Arial"/>
                <w:b/>
                <w:color w:val="000000"/>
                <w:sz w:val="18"/>
                <w:szCs w:val="22"/>
                <w:lang w:val="en-US"/>
              </w:rPr>
            </w:pPr>
          </w:p>
        </w:tc>
        <w:tc>
          <w:tcPr>
            <w:tcW w:w="860" w:type="dxa"/>
            <w:tcBorders>
              <w:top w:val="none" w:sz="0" w:space="0" w:color="020000"/>
              <w:left w:val="none" w:sz="0" w:space="0" w:color="020000"/>
              <w:bottom w:val="none" w:sz="0" w:space="0" w:color="020000"/>
              <w:right w:val="none" w:sz="0" w:space="0" w:color="020000"/>
            </w:tcBorders>
            <w:vAlign w:val="bottom"/>
          </w:tcPr>
          <w:p w14:paraId="6710EECF" w14:textId="495AF183" w:rsidR="00754810" w:rsidRPr="004C63CF" w:rsidRDefault="00754810" w:rsidP="00754810">
            <w:pPr>
              <w:spacing w:after="0" w:line="240" w:lineRule="auto"/>
              <w:jc w:val="right"/>
              <w:textAlignment w:val="baseline"/>
              <w:rPr>
                <w:rFonts w:eastAsia="Arial"/>
                <w:color w:val="000000"/>
                <w:sz w:val="24"/>
                <w:szCs w:val="22"/>
                <w:lang w:val="en-US"/>
              </w:rPr>
            </w:pPr>
            <w:r w:rsidRPr="004C63CF">
              <w:rPr>
                <w:rFonts w:ascii="Arial" w:eastAsia="Arial" w:hAnsi="Arial"/>
                <w:b/>
                <w:color w:val="000000"/>
                <w:sz w:val="18"/>
                <w:szCs w:val="22"/>
                <w:lang w:val="en-US"/>
              </w:rPr>
              <w:t>Note</w:t>
            </w:r>
          </w:p>
        </w:tc>
        <w:tc>
          <w:tcPr>
            <w:tcW w:w="1003" w:type="dxa"/>
            <w:tcBorders>
              <w:top w:val="none" w:sz="0" w:space="0" w:color="020000"/>
              <w:left w:val="none" w:sz="0" w:space="0" w:color="020000"/>
              <w:bottom w:val="none" w:sz="0" w:space="0" w:color="020000"/>
              <w:right w:val="none" w:sz="0" w:space="0" w:color="020000"/>
            </w:tcBorders>
            <w:vAlign w:val="bottom"/>
          </w:tcPr>
          <w:p w14:paraId="4514AD15" w14:textId="77777777" w:rsidR="00754810" w:rsidRPr="004C63CF" w:rsidRDefault="00754810" w:rsidP="00754810">
            <w:pPr>
              <w:spacing w:before="320" w:after="0" w:line="200"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16EB9253" w14:textId="77777777" w:rsidR="00754810" w:rsidRPr="004C63CF" w:rsidRDefault="00754810" w:rsidP="00754810">
            <w:pPr>
              <w:spacing w:before="7" w:after="0" w:line="200"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0FA66321" w14:textId="244FBEC9" w:rsidR="00754810" w:rsidRPr="004C63CF" w:rsidRDefault="00754810" w:rsidP="00754810">
            <w:pPr>
              <w:spacing w:after="0" w:line="240" w:lineRule="auto"/>
              <w:jc w:val="right"/>
              <w:textAlignment w:val="baseline"/>
              <w:rPr>
                <w:rFonts w:eastAsia="Arial"/>
                <w:color w:val="000000"/>
                <w:sz w:val="24"/>
                <w:szCs w:val="22"/>
                <w:lang w:val="en-US"/>
              </w:rPr>
            </w:pPr>
            <w:r w:rsidRPr="004C63CF">
              <w:rPr>
                <w:rFonts w:ascii="Arial" w:eastAsia="Arial" w:hAnsi="Arial"/>
                <w:b/>
                <w:color w:val="000000"/>
                <w:sz w:val="18"/>
                <w:szCs w:val="22"/>
                <w:lang w:val="en-US"/>
              </w:rPr>
              <w:t>$'000</w:t>
            </w:r>
          </w:p>
        </w:tc>
        <w:tc>
          <w:tcPr>
            <w:tcW w:w="1075" w:type="dxa"/>
            <w:tcBorders>
              <w:top w:val="none" w:sz="0" w:space="0" w:color="020000"/>
              <w:left w:val="none" w:sz="0" w:space="0" w:color="020000"/>
              <w:bottom w:val="none" w:sz="0" w:space="0" w:color="020000"/>
              <w:right w:val="none" w:sz="0" w:space="0" w:color="020000"/>
            </w:tcBorders>
            <w:vAlign w:val="bottom"/>
          </w:tcPr>
          <w:p w14:paraId="7D3599FD" w14:textId="10A2C6E3" w:rsidR="00754810" w:rsidRPr="004C63CF" w:rsidRDefault="00754810" w:rsidP="00754810">
            <w:pPr>
              <w:spacing w:after="0" w:line="240" w:lineRule="auto"/>
              <w:jc w:val="right"/>
              <w:textAlignment w:val="baseline"/>
              <w:rPr>
                <w:rFonts w:eastAsia="Arial"/>
                <w:color w:val="000000"/>
                <w:sz w:val="24"/>
                <w:szCs w:val="22"/>
                <w:lang w:val="en-US"/>
              </w:rPr>
            </w:pPr>
            <w:r w:rsidRPr="004C63CF">
              <w:rPr>
                <w:rFonts w:ascii="Arial" w:eastAsia="Arial" w:hAnsi="Arial"/>
                <w:b/>
                <w:color w:val="000000"/>
                <w:sz w:val="18"/>
                <w:szCs w:val="22"/>
                <w:lang w:val="en-US"/>
              </w:rPr>
              <w:t>Original Budget^</w:t>
            </w:r>
            <w:r>
              <w:rPr>
                <w:rFonts w:ascii="Arial" w:eastAsia="Arial" w:hAnsi="Arial"/>
                <w:b/>
                <w:color w:val="000000"/>
                <w:sz w:val="18"/>
                <w:szCs w:val="22"/>
                <w:lang w:val="en-US"/>
              </w:rPr>
              <w:br/>
            </w:r>
            <w:r w:rsidRPr="004C63CF">
              <w:rPr>
                <w:rFonts w:ascii="Arial" w:eastAsia="Arial" w:hAnsi="Arial"/>
                <w:b/>
                <w:color w:val="000000"/>
                <w:sz w:val="18"/>
                <w:szCs w:val="22"/>
                <w:lang w:val="en-US"/>
              </w:rPr>
              <w:t>2021</w:t>
            </w:r>
            <w:r>
              <w:rPr>
                <w:rFonts w:ascii="Arial" w:eastAsia="Arial" w:hAnsi="Arial"/>
                <w:b/>
                <w:color w:val="000000"/>
                <w:sz w:val="18"/>
                <w:szCs w:val="22"/>
                <w:lang w:val="en-US"/>
              </w:rPr>
              <w:br/>
            </w:r>
            <w:r w:rsidRPr="004C63CF">
              <w:rPr>
                <w:rFonts w:ascii="Arial" w:eastAsia="Arial" w:hAnsi="Arial"/>
                <w:b/>
                <w:color w:val="000000"/>
                <w:sz w:val="18"/>
                <w:szCs w:val="22"/>
                <w:lang w:val="en-US"/>
              </w:rPr>
              <w:t>$'000</w:t>
            </w:r>
          </w:p>
        </w:tc>
        <w:tc>
          <w:tcPr>
            <w:tcW w:w="869" w:type="dxa"/>
            <w:tcBorders>
              <w:top w:val="none" w:sz="0" w:space="0" w:color="020000"/>
              <w:left w:val="none" w:sz="0" w:space="0" w:color="020000"/>
              <w:bottom w:val="none" w:sz="0" w:space="0" w:color="020000"/>
              <w:right w:val="none" w:sz="0" w:space="0" w:color="020000"/>
            </w:tcBorders>
            <w:vAlign w:val="bottom"/>
          </w:tcPr>
          <w:p w14:paraId="0C61772C" w14:textId="542E5AF9" w:rsidR="00754810" w:rsidRPr="004C63CF" w:rsidRDefault="00754810" w:rsidP="00754810">
            <w:pPr>
              <w:spacing w:after="0" w:line="240" w:lineRule="auto"/>
              <w:jc w:val="right"/>
              <w:textAlignment w:val="baseline"/>
              <w:rPr>
                <w:rFonts w:eastAsia="Arial"/>
                <w:color w:val="000000"/>
                <w:sz w:val="24"/>
                <w:szCs w:val="22"/>
                <w:lang w:val="en-US"/>
              </w:rPr>
            </w:pPr>
            <w:r w:rsidRPr="004C63CF">
              <w:rPr>
                <w:rFonts w:ascii="Arial" w:eastAsia="Arial" w:hAnsi="Arial"/>
                <w:b/>
                <w:color w:val="000000"/>
                <w:sz w:val="18"/>
                <w:szCs w:val="22"/>
                <w:lang w:val="en-US"/>
              </w:rPr>
              <w:t>Budget Variance 2021</w:t>
            </w:r>
            <w:r>
              <w:rPr>
                <w:rFonts w:ascii="Arial" w:eastAsia="Arial" w:hAnsi="Arial"/>
                <w:b/>
                <w:color w:val="000000"/>
                <w:sz w:val="18"/>
                <w:szCs w:val="22"/>
                <w:lang w:val="en-US"/>
              </w:rPr>
              <w:br/>
            </w:r>
            <w:r w:rsidRPr="004C63CF">
              <w:rPr>
                <w:rFonts w:ascii="Arial" w:eastAsia="Arial" w:hAnsi="Arial"/>
                <w:b/>
                <w:color w:val="000000"/>
                <w:sz w:val="18"/>
                <w:szCs w:val="22"/>
                <w:lang w:val="en-US"/>
              </w:rPr>
              <w:t>$'000</w:t>
            </w:r>
          </w:p>
        </w:tc>
        <w:tc>
          <w:tcPr>
            <w:tcW w:w="920" w:type="dxa"/>
            <w:tcBorders>
              <w:top w:val="none" w:sz="0" w:space="0" w:color="020000"/>
              <w:left w:val="none" w:sz="0" w:space="0" w:color="020000"/>
              <w:bottom w:val="none" w:sz="0" w:space="0" w:color="020000"/>
              <w:right w:val="none" w:sz="0" w:space="0" w:color="020000"/>
            </w:tcBorders>
            <w:vAlign w:val="bottom"/>
          </w:tcPr>
          <w:p w14:paraId="03B3AAD1" w14:textId="77777777" w:rsidR="00754810" w:rsidRPr="004C63CF" w:rsidRDefault="00754810" w:rsidP="00754810">
            <w:pPr>
              <w:spacing w:before="320" w:after="0" w:line="200"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58E4EF1A" w14:textId="77777777" w:rsidR="00754810" w:rsidRPr="004C63CF" w:rsidRDefault="00754810" w:rsidP="00754810">
            <w:pPr>
              <w:spacing w:before="7" w:after="0" w:line="200"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12259AFE" w14:textId="5CD0B47E" w:rsidR="00754810" w:rsidRPr="004C63CF" w:rsidRDefault="00754810" w:rsidP="00754810">
            <w:pPr>
              <w:spacing w:after="0" w:line="240" w:lineRule="auto"/>
              <w:jc w:val="right"/>
              <w:textAlignment w:val="baseline"/>
              <w:rPr>
                <w:rFonts w:eastAsia="Arial"/>
                <w:color w:val="000000"/>
                <w:sz w:val="24"/>
                <w:szCs w:val="22"/>
                <w:lang w:val="en-US"/>
              </w:rPr>
            </w:pPr>
            <w:r w:rsidRPr="004C63CF">
              <w:rPr>
                <w:rFonts w:ascii="Arial" w:eastAsia="Arial" w:hAnsi="Arial"/>
                <w:b/>
                <w:color w:val="000000"/>
                <w:sz w:val="18"/>
                <w:szCs w:val="22"/>
                <w:lang w:val="en-US"/>
              </w:rPr>
              <w:t>$'000</w:t>
            </w:r>
          </w:p>
        </w:tc>
      </w:tr>
      <w:tr w:rsidR="00AC2714" w:rsidRPr="004C63CF" w14:paraId="7DFBE61E" w14:textId="77777777" w:rsidTr="00B86C59">
        <w:trPr>
          <w:trHeight w:hRule="exact" w:val="345"/>
        </w:trPr>
        <w:tc>
          <w:tcPr>
            <w:tcW w:w="4313" w:type="dxa"/>
            <w:tcBorders>
              <w:top w:val="none" w:sz="0" w:space="0" w:color="020000"/>
              <w:left w:val="none" w:sz="0" w:space="0" w:color="020000"/>
              <w:bottom w:val="none" w:sz="0" w:space="0" w:color="020000"/>
              <w:right w:val="none" w:sz="0" w:space="0" w:color="020000"/>
            </w:tcBorders>
            <w:vAlign w:val="center"/>
          </w:tcPr>
          <w:p w14:paraId="5C0EC960" w14:textId="77777777" w:rsidR="00AC2714" w:rsidRPr="004C63CF" w:rsidRDefault="00AC2714" w:rsidP="00AC2714">
            <w:pPr>
              <w:spacing w:before="151"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Income from Continuing Operations</w:t>
            </w:r>
          </w:p>
        </w:tc>
        <w:tc>
          <w:tcPr>
            <w:tcW w:w="860" w:type="dxa"/>
            <w:tcBorders>
              <w:top w:val="none" w:sz="0" w:space="0" w:color="020000"/>
              <w:left w:val="none" w:sz="0" w:space="0" w:color="020000"/>
              <w:bottom w:val="none" w:sz="0" w:space="0" w:color="020000"/>
              <w:right w:val="none" w:sz="0" w:space="0" w:color="020000"/>
            </w:tcBorders>
          </w:tcPr>
          <w:p w14:paraId="3E5051F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none" w:sz="0" w:space="0" w:color="020000"/>
              <w:left w:val="none" w:sz="0" w:space="0" w:color="020000"/>
              <w:bottom w:val="none" w:sz="0" w:space="0" w:color="020000"/>
              <w:right w:val="none" w:sz="0" w:space="0" w:color="020000"/>
            </w:tcBorders>
          </w:tcPr>
          <w:p w14:paraId="2A659F17"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75" w:type="dxa"/>
            <w:tcBorders>
              <w:top w:val="none" w:sz="0" w:space="0" w:color="020000"/>
              <w:left w:val="none" w:sz="0" w:space="0" w:color="020000"/>
              <w:bottom w:val="none" w:sz="0" w:space="0" w:color="020000"/>
              <w:right w:val="none" w:sz="0" w:space="0" w:color="020000"/>
            </w:tcBorders>
          </w:tcPr>
          <w:p w14:paraId="179502D6"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69" w:type="dxa"/>
            <w:tcBorders>
              <w:top w:val="none" w:sz="0" w:space="0" w:color="020000"/>
              <w:left w:val="none" w:sz="0" w:space="0" w:color="020000"/>
              <w:bottom w:val="none" w:sz="0" w:space="0" w:color="020000"/>
              <w:right w:val="none" w:sz="0" w:space="0" w:color="020000"/>
            </w:tcBorders>
          </w:tcPr>
          <w:p w14:paraId="4A9A782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20" w:type="dxa"/>
            <w:tcBorders>
              <w:top w:val="none" w:sz="0" w:space="0" w:color="020000"/>
              <w:left w:val="none" w:sz="0" w:space="0" w:color="020000"/>
              <w:bottom w:val="none" w:sz="0" w:space="0" w:color="020000"/>
              <w:right w:val="none" w:sz="0" w:space="0" w:color="020000"/>
            </w:tcBorders>
          </w:tcPr>
          <w:p w14:paraId="2301252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04DD8E0A" w14:textId="77777777" w:rsidTr="00B86C59">
        <w:trPr>
          <w:trHeight w:hRule="exact" w:val="207"/>
        </w:trPr>
        <w:tc>
          <w:tcPr>
            <w:tcW w:w="4313" w:type="dxa"/>
            <w:tcBorders>
              <w:top w:val="none" w:sz="0" w:space="0" w:color="020000"/>
              <w:left w:val="none" w:sz="0" w:space="0" w:color="020000"/>
              <w:bottom w:val="none" w:sz="0" w:space="0" w:color="020000"/>
              <w:right w:val="none" w:sz="0" w:space="0" w:color="020000"/>
            </w:tcBorders>
            <w:vAlign w:val="center"/>
          </w:tcPr>
          <w:p w14:paraId="43B804A2" w14:textId="60ACB6C5" w:rsidR="00AC2714" w:rsidRPr="004C63CF" w:rsidRDefault="00754810" w:rsidP="00AC2714">
            <w:pPr>
              <w:spacing w:after="0" w:line="197"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4C63CF">
              <w:rPr>
                <w:rFonts w:ascii="Arial" w:eastAsia="Arial" w:hAnsi="Arial"/>
                <w:color w:val="000000"/>
                <w:sz w:val="18"/>
                <w:szCs w:val="22"/>
                <w:lang w:val="en-US"/>
              </w:rPr>
              <w:t>Administered appropriation revenue</w:t>
            </w:r>
          </w:p>
        </w:tc>
        <w:tc>
          <w:tcPr>
            <w:tcW w:w="860" w:type="dxa"/>
            <w:tcBorders>
              <w:top w:val="none" w:sz="0" w:space="0" w:color="020000"/>
              <w:left w:val="none" w:sz="0" w:space="0" w:color="020000"/>
              <w:bottom w:val="none" w:sz="0" w:space="0" w:color="020000"/>
              <w:right w:val="none" w:sz="0" w:space="0" w:color="020000"/>
            </w:tcBorders>
            <w:vAlign w:val="center"/>
          </w:tcPr>
          <w:p w14:paraId="05969EE2" w14:textId="77777777" w:rsidR="00AC2714" w:rsidRPr="004C63CF" w:rsidRDefault="00AC2714" w:rsidP="00AC2714">
            <w:pPr>
              <w:spacing w:after="0" w:line="197" w:lineRule="exact"/>
              <w:ind w:right="82"/>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G1-1</w:t>
            </w:r>
          </w:p>
        </w:tc>
        <w:tc>
          <w:tcPr>
            <w:tcW w:w="1003" w:type="dxa"/>
            <w:tcBorders>
              <w:top w:val="none" w:sz="0" w:space="0" w:color="020000"/>
              <w:left w:val="none" w:sz="0" w:space="0" w:color="020000"/>
              <w:bottom w:val="none" w:sz="0" w:space="0" w:color="020000"/>
              <w:right w:val="none" w:sz="0" w:space="0" w:color="020000"/>
            </w:tcBorders>
            <w:vAlign w:val="bottom"/>
          </w:tcPr>
          <w:p w14:paraId="7E5A0A61" w14:textId="77777777" w:rsidR="00AC2714" w:rsidRPr="004C63CF" w:rsidRDefault="00AC2714" w:rsidP="00AC2714">
            <w:pPr>
              <w:spacing w:after="0" w:line="180" w:lineRule="exact"/>
              <w:ind w:right="90"/>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2,393,476</w:t>
            </w:r>
          </w:p>
        </w:tc>
        <w:tc>
          <w:tcPr>
            <w:tcW w:w="1075" w:type="dxa"/>
            <w:tcBorders>
              <w:top w:val="none" w:sz="0" w:space="0" w:color="020000"/>
              <w:left w:val="none" w:sz="0" w:space="0" w:color="020000"/>
              <w:bottom w:val="none" w:sz="0" w:space="0" w:color="020000"/>
              <w:right w:val="none" w:sz="0" w:space="0" w:color="020000"/>
            </w:tcBorders>
            <w:vAlign w:val="bottom"/>
          </w:tcPr>
          <w:p w14:paraId="5F4D39FA" w14:textId="77777777" w:rsidR="00AC2714" w:rsidRPr="004C63CF" w:rsidRDefault="00AC2714" w:rsidP="00AC2714">
            <w:pPr>
              <w:spacing w:after="0" w:line="197" w:lineRule="exact"/>
              <w:ind w:right="138"/>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2,430,653</w:t>
            </w:r>
          </w:p>
        </w:tc>
        <w:tc>
          <w:tcPr>
            <w:tcW w:w="869" w:type="dxa"/>
            <w:tcBorders>
              <w:top w:val="none" w:sz="0" w:space="0" w:color="020000"/>
              <w:left w:val="none" w:sz="0" w:space="0" w:color="020000"/>
              <w:bottom w:val="none" w:sz="0" w:space="0" w:color="020000"/>
              <w:right w:val="none" w:sz="0" w:space="0" w:color="020000"/>
            </w:tcBorders>
            <w:vAlign w:val="bottom"/>
          </w:tcPr>
          <w:p w14:paraId="30B606B6" w14:textId="77777777" w:rsidR="00AC2714" w:rsidRPr="004C63CF" w:rsidRDefault="00AC2714" w:rsidP="00AC2714">
            <w:pPr>
              <w:spacing w:after="0" w:line="197" w:lineRule="exact"/>
              <w:ind w:right="5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(37,177)</w:t>
            </w:r>
          </w:p>
        </w:tc>
        <w:tc>
          <w:tcPr>
            <w:tcW w:w="920" w:type="dxa"/>
            <w:tcBorders>
              <w:top w:val="none" w:sz="0" w:space="0" w:color="020000"/>
              <w:left w:val="none" w:sz="0" w:space="0" w:color="020000"/>
              <w:bottom w:val="none" w:sz="0" w:space="0" w:color="020000"/>
              <w:right w:val="none" w:sz="0" w:space="0" w:color="020000"/>
            </w:tcBorders>
            <w:vAlign w:val="bottom"/>
          </w:tcPr>
          <w:p w14:paraId="522C3441" w14:textId="77777777" w:rsidR="00AC2714" w:rsidRPr="004C63CF" w:rsidRDefault="00AC2714" w:rsidP="00AC2714">
            <w:pPr>
              <w:spacing w:after="0" w:line="197"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2,313,108</w:t>
            </w:r>
          </w:p>
        </w:tc>
      </w:tr>
      <w:tr w:rsidR="00AC2714" w:rsidRPr="004C63CF" w14:paraId="1E639EDA" w14:textId="77777777" w:rsidTr="00B86C59">
        <w:trPr>
          <w:trHeight w:hRule="exact" w:val="221"/>
        </w:trPr>
        <w:tc>
          <w:tcPr>
            <w:tcW w:w="4313" w:type="dxa"/>
            <w:tcBorders>
              <w:top w:val="none" w:sz="0" w:space="0" w:color="020000"/>
              <w:left w:val="none" w:sz="0" w:space="0" w:color="020000"/>
              <w:bottom w:val="none" w:sz="0" w:space="0" w:color="020000"/>
              <w:right w:val="none" w:sz="0" w:space="0" w:color="020000"/>
            </w:tcBorders>
            <w:vAlign w:val="center"/>
          </w:tcPr>
          <w:p w14:paraId="429EC2BD" w14:textId="5CEC98AE" w:rsidR="00AC2714" w:rsidRPr="004C63CF" w:rsidRDefault="00754810" w:rsidP="00AC2714">
            <w:pPr>
              <w:spacing w:after="2" w:line="214"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4C63CF">
              <w:rPr>
                <w:rFonts w:ascii="Arial" w:eastAsia="Arial" w:hAnsi="Arial"/>
                <w:color w:val="000000"/>
                <w:sz w:val="18"/>
                <w:szCs w:val="22"/>
                <w:lang w:val="en-US"/>
              </w:rPr>
              <w:t>Grants and other contributions</w:t>
            </w:r>
          </w:p>
        </w:tc>
        <w:tc>
          <w:tcPr>
            <w:tcW w:w="860" w:type="dxa"/>
            <w:tcBorders>
              <w:top w:val="none" w:sz="0" w:space="0" w:color="020000"/>
              <w:left w:val="none" w:sz="0" w:space="0" w:color="020000"/>
              <w:bottom w:val="none" w:sz="0" w:space="0" w:color="020000"/>
              <w:right w:val="none" w:sz="0" w:space="0" w:color="020000"/>
            </w:tcBorders>
            <w:vAlign w:val="center"/>
          </w:tcPr>
          <w:p w14:paraId="5FA1B3D6" w14:textId="77777777" w:rsidR="00AC2714" w:rsidRPr="004C63CF" w:rsidRDefault="00AC2714" w:rsidP="00AC2714">
            <w:pPr>
              <w:spacing w:after="2" w:line="214" w:lineRule="exact"/>
              <w:ind w:right="82"/>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G1-2</w:t>
            </w:r>
          </w:p>
        </w:tc>
        <w:tc>
          <w:tcPr>
            <w:tcW w:w="1003" w:type="dxa"/>
            <w:tcBorders>
              <w:top w:val="none" w:sz="0" w:space="0" w:color="020000"/>
              <w:left w:val="none" w:sz="0" w:space="0" w:color="020000"/>
              <w:bottom w:val="single" w:sz="4" w:space="0" w:color="000000"/>
              <w:right w:val="none" w:sz="0" w:space="0" w:color="020000"/>
            </w:tcBorders>
            <w:vAlign w:val="bottom"/>
          </w:tcPr>
          <w:p w14:paraId="597CF727" w14:textId="77777777" w:rsidR="00AC2714" w:rsidRPr="004C63CF" w:rsidRDefault="00AC2714" w:rsidP="00AC2714">
            <w:pPr>
              <w:spacing w:after="4" w:line="200" w:lineRule="exact"/>
              <w:ind w:right="90"/>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2,853</w:t>
            </w:r>
          </w:p>
        </w:tc>
        <w:tc>
          <w:tcPr>
            <w:tcW w:w="1075" w:type="dxa"/>
            <w:tcBorders>
              <w:top w:val="none" w:sz="0" w:space="0" w:color="020000"/>
              <w:left w:val="none" w:sz="0" w:space="0" w:color="020000"/>
              <w:bottom w:val="single" w:sz="4" w:space="0" w:color="000000"/>
              <w:right w:val="none" w:sz="0" w:space="0" w:color="020000"/>
            </w:tcBorders>
            <w:vAlign w:val="bottom"/>
          </w:tcPr>
          <w:p w14:paraId="2A2267EA" w14:textId="77777777" w:rsidR="00AC2714" w:rsidRPr="004C63CF" w:rsidRDefault="00AC2714" w:rsidP="00AC2714">
            <w:pPr>
              <w:spacing w:after="16" w:line="204" w:lineRule="exact"/>
              <w:ind w:right="138"/>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13,605</w:t>
            </w:r>
          </w:p>
        </w:tc>
        <w:tc>
          <w:tcPr>
            <w:tcW w:w="869" w:type="dxa"/>
            <w:tcBorders>
              <w:top w:val="none" w:sz="0" w:space="0" w:color="020000"/>
              <w:left w:val="none" w:sz="0" w:space="0" w:color="020000"/>
              <w:bottom w:val="single" w:sz="4" w:space="0" w:color="000000"/>
              <w:right w:val="none" w:sz="0" w:space="0" w:color="020000"/>
            </w:tcBorders>
            <w:vAlign w:val="bottom"/>
          </w:tcPr>
          <w:p w14:paraId="04F94032" w14:textId="77777777" w:rsidR="00AC2714" w:rsidRPr="004C63CF" w:rsidRDefault="00AC2714" w:rsidP="00AC2714">
            <w:pPr>
              <w:spacing w:after="14" w:line="206" w:lineRule="exact"/>
              <w:ind w:right="5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(10,752)</w:t>
            </w:r>
          </w:p>
        </w:tc>
        <w:tc>
          <w:tcPr>
            <w:tcW w:w="920" w:type="dxa"/>
            <w:tcBorders>
              <w:top w:val="none" w:sz="0" w:space="0" w:color="020000"/>
              <w:left w:val="none" w:sz="0" w:space="0" w:color="020000"/>
              <w:bottom w:val="single" w:sz="4" w:space="0" w:color="000000"/>
              <w:right w:val="none" w:sz="0" w:space="0" w:color="020000"/>
            </w:tcBorders>
            <w:vAlign w:val="bottom"/>
          </w:tcPr>
          <w:p w14:paraId="69207CE0" w14:textId="77777777" w:rsidR="00AC2714" w:rsidRPr="004C63CF" w:rsidRDefault="00AC2714" w:rsidP="00AC2714">
            <w:pPr>
              <w:spacing w:after="16" w:line="204"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71,949</w:t>
            </w:r>
          </w:p>
        </w:tc>
      </w:tr>
      <w:tr w:rsidR="00AC2714" w:rsidRPr="004C63CF" w14:paraId="1D08F0FB" w14:textId="77777777" w:rsidTr="00B86C59">
        <w:trPr>
          <w:trHeight w:hRule="exact" w:val="216"/>
        </w:trPr>
        <w:tc>
          <w:tcPr>
            <w:tcW w:w="4313" w:type="dxa"/>
            <w:tcBorders>
              <w:top w:val="none" w:sz="0" w:space="0" w:color="020000"/>
              <w:left w:val="none" w:sz="0" w:space="0" w:color="020000"/>
              <w:bottom w:val="none" w:sz="0" w:space="0" w:color="020000"/>
              <w:right w:val="none" w:sz="0" w:space="0" w:color="020000"/>
            </w:tcBorders>
            <w:vAlign w:val="center"/>
          </w:tcPr>
          <w:p w14:paraId="6ED1E63D" w14:textId="77777777" w:rsidR="00AC2714" w:rsidRPr="004C63CF" w:rsidRDefault="00AC2714" w:rsidP="00AC2714">
            <w:pPr>
              <w:spacing w:after="0" w:line="19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Income from Continuing Operations</w:t>
            </w:r>
          </w:p>
        </w:tc>
        <w:tc>
          <w:tcPr>
            <w:tcW w:w="860" w:type="dxa"/>
            <w:tcBorders>
              <w:top w:val="none" w:sz="0" w:space="0" w:color="020000"/>
              <w:left w:val="none" w:sz="0" w:space="0" w:color="020000"/>
              <w:bottom w:val="none" w:sz="0" w:space="0" w:color="020000"/>
              <w:right w:val="none" w:sz="0" w:space="0" w:color="020000"/>
            </w:tcBorders>
          </w:tcPr>
          <w:p w14:paraId="057A923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single" w:sz="4" w:space="0" w:color="000000"/>
              <w:right w:val="none" w:sz="0" w:space="0" w:color="020000"/>
            </w:tcBorders>
            <w:vAlign w:val="bottom"/>
          </w:tcPr>
          <w:p w14:paraId="4A484316" w14:textId="77777777" w:rsidR="00AC2714" w:rsidRPr="004C63CF" w:rsidRDefault="00AC2714" w:rsidP="00AC2714">
            <w:pPr>
              <w:spacing w:after="4" w:line="200" w:lineRule="exact"/>
              <w:ind w:right="90"/>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2,396,329</w:t>
            </w:r>
          </w:p>
        </w:tc>
        <w:tc>
          <w:tcPr>
            <w:tcW w:w="1075" w:type="dxa"/>
            <w:tcBorders>
              <w:top w:val="single" w:sz="4" w:space="0" w:color="000000"/>
              <w:left w:val="none" w:sz="0" w:space="0" w:color="020000"/>
              <w:bottom w:val="single" w:sz="4" w:space="0" w:color="000000"/>
              <w:right w:val="none" w:sz="0" w:space="0" w:color="020000"/>
            </w:tcBorders>
            <w:vAlign w:val="bottom"/>
          </w:tcPr>
          <w:p w14:paraId="51428D8A" w14:textId="77777777" w:rsidR="00AC2714" w:rsidRPr="004C63CF" w:rsidRDefault="00AC2714" w:rsidP="00AC2714">
            <w:pPr>
              <w:spacing w:after="4" w:line="200" w:lineRule="exact"/>
              <w:ind w:right="138"/>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2,444,258</w:t>
            </w:r>
          </w:p>
        </w:tc>
        <w:tc>
          <w:tcPr>
            <w:tcW w:w="869" w:type="dxa"/>
            <w:tcBorders>
              <w:top w:val="single" w:sz="4" w:space="0" w:color="000000"/>
              <w:left w:val="none" w:sz="0" w:space="0" w:color="020000"/>
              <w:bottom w:val="single" w:sz="4" w:space="0" w:color="000000"/>
              <w:right w:val="none" w:sz="0" w:space="0" w:color="020000"/>
            </w:tcBorders>
            <w:vAlign w:val="bottom"/>
          </w:tcPr>
          <w:p w14:paraId="013CCC37" w14:textId="77777777" w:rsidR="00AC2714" w:rsidRPr="004C63CF" w:rsidRDefault="00AC2714" w:rsidP="00AC2714">
            <w:pPr>
              <w:spacing w:after="4" w:line="200" w:lineRule="exact"/>
              <w:ind w:right="53"/>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(47,929)</w:t>
            </w:r>
          </w:p>
        </w:tc>
        <w:tc>
          <w:tcPr>
            <w:tcW w:w="920" w:type="dxa"/>
            <w:tcBorders>
              <w:top w:val="single" w:sz="4" w:space="0" w:color="000000"/>
              <w:left w:val="none" w:sz="0" w:space="0" w:color="020000"/>
              <w:bottom w:val="single" w:sz="4" w:space="0" w:color="000000"/>
              <w:right w:val="none" w:sz="0" w:space="0" w:color="020000"/>
            </w:tcBorders>
            <w:vAlign w:val="bottom"/>
          </w:tcPr>
          <w:p w14:paraId="14730EBC" w14:textId="77777777" w:rsidR="00AC2714" w:rsidRPr="004C63CF" w:rsidRDefault="00AC2714" w:rsidP="00AC2714">
            <w:pPr>
              <w:spacing w:after="4" w:line="200" w:lineRule="exact"/>
              <w:ind w:right="13"/>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2,385,057</w:t>
            </w:r>
          </w:p>
        </w:tc>
      </w:tr>
      <w:tr w:rsidR="00AC2714" w:rsidRPr="004C63CF" w14:paraId="2EC80089" w14:textId="77777777" w:rsidTr="00B86C59">
        <w:trPr>
          <w:trHeight w:hRule="exact" w:val="446"/>
        </w:trPr>
        <w:tc>
          <w:tcPr>
            <w:tcW w:w="4313" w:type="dxa"/>
            <w:tcBorders>
              <w:top w:val="none" w:sz="0" w:space="0" w:color="020000"/>
              <w:left w:val="none" w:sz="0" w:space="0" w:color="020000"/>
              <w:bottom w:val="none" w:sz="0" w:space="0" w:color="020000"/>
              <w:right w:val="none" w:sz="0" w:space="0" w:color="020000"/>
            </w:tcBorders>
            <w:vAlign w:val="bottom"/>
          </w:tcPr>
          <w:p w14:paraId="7B119260" w14:textId="77777777" w:rsidR="00AC2714" w:rsidRPr="004C63CF" w:rsidRDefault="00AC2714" w:rsidP="00AC2714">
            <w:pPr>
              <w:spacing w:before="251" w:after="0" w:line="19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Expenses from Continuing Operations</w:t>
            </w:r>
          </w:p>
        </w:tc>
        <w:tc>
          <w:tcPr>
            <w:tcW w:w="860" w:type="dxa"/>
            <w:tcBorders>
              <w:top w:val="none" w:sz="0" w:space="0" w:color="020000"/>
              <w:left w:val="none" w:sz="0" w:space="0" w:color="020000"/>
              <w:bottom w:val="none" w:sz="0" w:space="0" w:color="020000"/>
              <w:right w:val="none" w:sz="0" w:space="0" w:color="020000"/>
            </w:tcBorders>
          </w:tcPr>
          <w:p w14:paraId="6C29767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none" w:sz="0" w:space="0" w:color="020000"/>
              <w:right w:val="none" w:sz="0" w:space="0" w:color="020000"/>
            </w:tcBorders>
          </w:tcPr>
          <w:p w14:paraId="0DB329D3"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75" w:type="dxa"/>
            <w:tcBorders>
              <w:top w:val="single" w:sz="4" w:space="0" w:color="000000"/>
              <w:left w:val="none" w:sz="0" w:space="0" w:color="020000"/>
              <w:bottom w:val="none" w:sz="0" w:space="0" w:color="020000"/>
              <w:right w:val="none" w:sz="0" w:space="0" w:color="020000"/>
            </w:tcBorders>
          </w:tcPr>
          <w:p w14:paraId="2D582EB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69" w:type="dxa"/>
            <w:tcBorders>
              <w:top w:val="single" w:sz="4" w:space="0" w:color="000000"/>
              <w:left w:val="none" w:sz="0" w:space="0" w:color="020000"/>
              <w:bottom w:val="none" w:sz="0" w:space="0" w:color="020000"/>
              <w:right w:val="none" w:sz="0" w:space="0" w:color="020000"/>
            </w:tcBorders>
          </w:tcPr>
          <w:p w14:paraId="2B05CD2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20" w:type="dxa"/>
            <w:tcBorders>
              <w:top w:val="single" w:sz="4" w:space="0" w:color="000000"/>
              <w:left w:val="none" w:sz="0" w:space="0" w:color="020000"/>
              <w:bottom w:val="none" w:sz="0" w:space="0" w:color="020000"/>
              <w:right w:val="none" w:sz="0" w:space="0" w:color="020000"/>
            </w:tcBorders>
          </w:tcPr>
          <w:p w14:paraId="189BDF0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5E4749AF" w14:textId="77777777" w:rsidTr="00B86C59">
        <w:trPr>
          <w:trHeight w:hRule="exact" w:val="202"/>
        </w:trPr>
        <w:tc>
          <w:tcPr>
            <w:tcW w:w="4313" w:type="dxa"/>
            <w:tcBorders>
              <w:top w:val="none" w:sz="0" w:space="0" w:color="020000"/>
              <w:left w:val="none" w:sz="0" w:space="0" w:color="020000"/>
              <w:bottom w:val="none" w:sz="0" w:space="0" w:color="020000"/>
              <w:right w:val="none" w:sz="0" w:space="0" w:color="020000"/>
            </w:tcBorders>
            <w:vAlign w:val="center"/>
          </w:tcPr>
          <w:p w14:paraId="49C95E50" w14:textId="7BAA2160" w:rsidR="00AC2714" w:rsidRPr="004C63CF" w:rsidRDefault="00754810" w:rsidP="00AC2714">
            <w:pPr>
              <w:spacing w:after="0" w:line="20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4C63CF">
              <w:rPr>
                <w:rFonts w:ascii="Arial" w:eastAsia="Arial" w:hAnsi="Arial"/>
                <w:color w:val="000000"/>
                <w:sz w:val="18"/>
                <w:szCs w:val="22"/>
                <w:lang w:val="en-US"/>
              </w:rPr>
              <w:t>Employee expenses</w:t>
            </w:r>
          </w:p>
        </w:tc>
        <w:tc>
          <w:tcPr>
            <w:tcW w:w="860" w:type="dxa"/>
            <w:tcBorders>
              <w:top w:val="none" w:sz="0" w:space="0" w:color="020000"/>
              <w:left w:val="none" w:sz="0" w:space="0" w:color="020000"/>
              <w:bottom w:val="none" w:sz="0" w:space="0" w:color="020000"/>
              <w:right w:val="none" w:sz="0" w:space="0" w:color="020000"/>
            </w:tcBorders>
          </w:tcPr>
          <w:p w14:paraId="4D33F50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none" w:sz="0" w:space="0" w:color="020000"/>
              <w:left w:val="none" w:sz="0" w:space="0" w:color="020000"/>
              <w:bottom w:val="none" w:sz="0" w:space="0" w:color="020000"/>
              <w:right w:val="none" w:sz="0" w:space="0" w:color="020000"/>
            </w:tcBorders>
            <w:vAlign w:val="center"/>
          </w:tcPr>
          <w:p w14:paraId="5D4C292B" w14:textId="77777777" w:rsidR="00AC2714" w:rsidRPr="004C63CF" w:rsidRDefault="00AC2714" w:rsidP="00AC2714">
            <w:pPr>
              <w:spacing w:after="0" w:line="189"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206</w:t>
            </w:r>
          </w:p>
        </w:tc>
        <w:tc>
          <w:tcPr>
            <w:tcW w:w="1075" w:type="dxa"/>
            <w:tcBorders>
              <w:top w:val="none" w:sz="0" w:space="0" w:color="020000"/>
              <w:left w:val="none" w:sz="0" w:space="0" w:color="020000"/>
              <w:bottom w:val="none" w:sz="0" w:space="0" w:color="020000"/>
              <w:right w:val="none" w:sz="0" w:space="0" w:color="020000"/>
            </w:tcBorders>
            <w:vAlign w:val="center"/>
          </w:tcPr>
          <w:p w14:paraId="4DD43ABA" w14:textId="77777777" w:rsidR="00AC2714" w:rsidRPr="004C63CF" w:rsidRDefault="00AC2714" w:rsidP="00AC2714">
            <w:pPr>
              <w:spacing w:after="0" w:line="201" w:lineRule="exact"/>
              <w:ind w:right="13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c>
          <w:tcPr>
            <w:tcW w:w="869" w:type="dxa"/>
            <w:tcBorders>
              <w:top w:val="none" w:sz="0" w:space="0" w:color="020000"/>
              <w:left w:val="none" w:sz="0" w:space="0" w:color="020000"/>
              <w:bottom w:val="none" w:sz="0" w:space="0" w:color="020000"/>
              <w:right w:val="none" w:sz="0" w:space="0" w:color="020000"/>
            </w:tcBorders>
            <w:vAlign w:val="center"/>
          </w:tcPr>
          <w:p w14:paraId="61DDBED2" w14:textId="77777777" w:rsidR="00AC2714" w:rsidRPr="004C63CF" w:rsidRDefault="00AC2714" w:rsidP="00AC2714">
            <w:pPr>
              <w:spacing w:after="0" w:line="201" w:lineRule="exact"/>
              <w:ind w:right="5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206</w:t>
            </w:r>
          </w:p>
        </w:tc>
        <w:tc>
          <w:tcPr>
            <w:tcW w:w="920" w:type="dxa"/>
            <w:tcBorders>
              <w:top w:val="none" w:sz="0" w:space="0" w:color="020000"/>
              <w:left w:val="none" w:sz="0" w:space="0" w:color="020000"/>
              <w:bottom w:val="none" w:sz="0" w:space="0" w:color="020000"/>
              <w:right w:val="none" w:sz="0" w:space="0" w:color="020000"/>
            </w:tcBorders>
            <w:vAlign w:val="center"/>
          </w:tcPr>
          <w:p w14:paraId="12EE628C" w14:textId="77777777" w:rsidR="00AC2714" w:rsidRPr="004C63CF" w:rsidRDefault="00AC2714" w:rsidP="00AC2714">
            <w:pPr>
              <w:spacing w:after="0" w:line="201"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2,940</w:t>
            </w:r>
          </w:p>
        </w:tc>
      </w:tr>
      <w:tr w:rsidR="00AC2714" w:rsidRPr="004C63CF" w14:paraId="53D6A672" w14:textId="77777777" w:rsidTr="00B86C59">
        <w:trPr>
          <w:trHeight w:hRule="exact" w:val="211"/>
        </w:trPr>
        <w:tc>
          <w:tcPr>
            <w:tcW w:w="4313" w:type="dxa"/>
            <w:tcBorders>
              <w:top w:val="none" w:sz="0" w:space="0" w:color="020000"/>
              <w:left w:val="none" w:sz="0" w:space="0" w:color="020000"/>
              <w:bottom w:val="none" w:sz="0" w:space="0" w:color="020000"/>
              <w:right w:val="none" w:sz="0" w:space="0" w:color="020000"/>
            </w:tcBorders>
            <w:vAlign w:val="center"/>
          </w:tcPr>
          <w:p w14:paraId="6FE29A95" w14:textId="48CF5BBB" w:rsidR="00AC2714" w:rsidRPr="004C63CF" w:rsidRDefault="00754810" w:rsidP="00AC2714">
            <w:pPr>
              <w:spacing w:after="0" w:line="20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4C63CF">
              <w:rPr>
                <w:rFonts w:ascii="Arial" w:eastAsia="Arial" w:hAnsi="Arial"/>
                <w:color w:val="000000"/>
                <w:sz w:val="18"/>
                <w:szCs w:val="22"/>
                <w:lang w:val="en-US"/>
              </w:rPr>
              <w:t>Supplies and services</w:t>
            </w:r>
          </w:p>
        </w:tc>
        <w:tc>
          <w:tcPr>
            <w:tcW w:w="860" w:type="dxa"/>
            <w:tcBorders>
              <w:top w:val="none" w:sz="0" w:space="0" w:color="020000"/>
              <w:left w:val="none" w:sz="0" w:space="0" w:color="020000"/>
              <w:bottom w:val="none" w:sz="0" w:space="0" w:color="020000"/>
              <w:right w:val="none" w:sz="0" w:space="0" w:color="020000"/>
            </w:tcBorders>
            <w:vAlign w:val="center"/>
          </w:tcPr>
          <w:p w14:paraId="6351486D" w14:textId="77777777" w:rsidR="00AC2714" w:rsidRPr="004C63CF" w:rsidRDefault="00AC2714" w:rsidP="00AC2714">
            <w:pPr>
              <w:spacing w:after="0" w:line="201" w:lineRule="exact"/>
              <w:ind w:right="82"/>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G1-3</w:t>
            </w:r>
          </w:p>
        </w:tc>
        <w:tc>
          <w:tcPr>
            <w:tcW w:w="1003" w:type="dxa"/>
            <w:tcBorders>
              <w:top w:val="none" w:sz="0" w:space="0" w:color="020000"/>
              <w:left w:val="none" w:sz="0" w:space="0" w:color="020000"/>
              <w:bottom w:val="none" w:sz="0" w:space="0" w:color="020000"/>
              <w:right w:val="none" w:sz="0" w:space="0" w:color="020000"/>
            </w:tcBorders>
            <w:vAlign w:val="center"/>
          </w:tcPr>
          <w:p w14:paraId="40547901" w14:textId="77777777" w:rsidR="00AC2714" w:rsidRPr="004C63CF" w:rsidRDefault="00AC2714" w:rsidP="00AC2714">
            <w:pPr>
              <w:spacing w:after="0" w:line="185"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1,002</w:t>
            </w:r>
          </w:p>
        </w:tc>
        <w:tc>
          <w:tcPr>
            <w:tcW w:w="1075" w:type="dxa"/>
            <w:tcBorders>
              <w:top w:val="none" w:sz="0" w:space="0" w:color="020000"/>
              <w:left w:val="none" w:sz="0" w:space="0" w:color="020000"/>
              <w:bottom w:val="none" w:sz="0" w:space="0" w:color="020000"/>
              <w:right w:val="none" w:sz="0" w:space="0" w:color="020000"/>
            </w:tcBorders>
            <w:vAlign w:val="center"/>
          </w:tcPr>
          <w:p w14:paraId="03B2FB6D" w14:textId="77777777" w:rsidR="00AC2714" w:rsidRPr="004C63CF" w:rsidRDefault="00AC2714" w:rsidP="00AC2714">
            <w:pPr>
              <w:spacing w:after="0" w:line="201" w:lineRule="exact"/>
              <w:ind w:right="13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c>
          <w:tcPr>
            <w:tcW w:w="869" w:type="dxa"/>
            <w:tcBorders>
              <w:top w:val="none" w:sz="0" w:space="0" w:color="020000"/>
              <w:left w:val="none" w:sz="0" w:space="0" w:color="020000"/>
              <w:bottom w:val="none" w:sz="0" w:space="0" w:color="020000"/>
              <w:right w:val="none" w:sz="0" w:space="0" w:color="020000"/>
            </w:tcBorders>
            <w:vAlign w:val="center"/>
          </w:tcPr>
          <w:p w14:paraId="046432D5" w14:textId="77777777" w:rsidR="00AC2714" w:rsidRPr="004C63CF" w:rsidRDefault="00AC2714" w:rsidP="00AC2714">
            <w:pPr>
              <w:spacing w:after="0" w:line="201" w:lineRule="exact"/>
              <w:ind w:right="5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1,002</w:t>
            </w:r>
          </w:p>
        </w:tc>
        <w:tc>
          <w:tcPr>
            <w:tcW w:w="920" w:type="dxa"/>
            <w:tcBorders>
              <w:top w:val="none" w:sz="0" w:space="0" w:color="020000"/>
              <w:left w:val="none" w:sz="0" w:space="0" w:color="020000"/>
              <w:bottom w:val="none" w:sz="0" w:space="0" w:color="020000"/>
              <w:right w:val="none" w:sz="0" w:space="0" w:color="020000"/>
            </w:tcBorders>
            <w:vAlign w:val="center"/>
          </w:tcPr>
          <w:p w14:paraId="12FECBA1" w14:textId="77777777" w:rsidR="00AC2714" w:rsidRPr="004C63CF" w:rsidRDefault="00AC2714" w:rsidP="00AC2714">
            <w:pPr>
              <w:spacing w:after="0" w:line="201"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8,612</w:t>
            </w:r>
          </w:p>
        </w:tc>
      </w:tr>
      <w:tr w:rsidR="00AC2714" w:rsidRPr="004C63CF" w14:paraId="3EF0EC0B" w14:textId="77777777" w:rsidTr="00B86C59">
        <w:trPr>
          <w:trHeight w:hRule="exact" w:val="216"/>
        </w:trPr>
        <w:tc>
          <w:tcPr>
            <w:tcW w:w="4313" w:type="dxa"/>
            <w:tcBorders>
              <w:top w:val="none" w:sz="0" w:space="0" w:color="020000"/>
              <w:left w:val="none" w:sz="0" w:space="0" w:color="020000"/>
              <w:bottom w:val="none" w:sz="0" w:space="0" w:color="020000"/>
              <w:right w:val="none" w:sz="0" w:space="0" w:color="020000"/>
            </w:tcBorders>
            <w:vAlign w:val="center"/>
          </w:tcPr>
          <w:p w14:paraId="6CBC3DC6" w14:textId="55FEF883" w:rsidR="00AC2714" w:rsidRPr="004C63CF" w:rsidRDefault="00754810" w:rsidP="00AC2714">
            <w:pPr>
              <w:spacing w:after="0" w:line="206"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4C63CF">
              <w:rPr>
                <w:rFonts w:ascii="Arial" w:eastAsia="Arial" w:hAnsi="Arial"/>
                <w:color w:val="000000"/>
                <w:sz w:val="18"/>
                <w:szCs w:val="22"/>
                <w:lang w:val="en-US"/>
              </w:rPr>
              <w:t>Grants and subsidies</w:t>
            </w:r>
          </w:p>
        </w:tc>
        <w:tc>
          <w:tcPr>
            <w:tcW w:w="860" w:type="dxa"/>
            <w:tcBorders>
              <w:top w:val="none" w:sz="0" w:space="0" w:color="020000"/>
              <w:left w:val="none" w:sz="0" w:space="0" w:color="020000"/>
              <w:bottom w:val="none" w:sz="0" w:space="0" w:color="020000"/>
              <w:right w:val="none" w:sz="0" w:space="0" w:color="020000"/>
            </w:tcBorders>
            <w:vAlign w:val="center"/>
          </w:tcPr>
          <w:p w14:paraId="0C9AD762" w14:textId="77777777" w:rsidR="00AC2714" w:rsidRPr="004C63CF" w:rsidRDefault="00AC2714" w:rsidP="00AC2714">
            <w:pPr>
              <w:spacing w:after="0" w:line="206" w:lineRule="exact"/>
              <w:ind w:right="82"/>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G1-4</w:t>
            </w:r>
          </w:p>
        </w:tc>
        <w:tc>
          <w:tcPr>
            <w:tcW w:w="1003" w:type="dxa"/>
            <w:tcBorders>
              <w:top w:val="none" w:sz="0" w:space="0" w:color="020000"/>
              <w:left w:val="none" w:sz="0" w:space="0" w:color="020000"/>
              <w:bottom w:val="single" w:sz="4" w:space="0" w:color="000000"/>
              <w:right w:val="none" w:sz="0" w:space="0" w:color="020000"/>
            </w:tcBorders>
            <w:vAlign w:val="center"/>
          </w:tcPr>
          <w:p w14:paraId="2B458738" w14:textId="77777777" w:rsidR="00AC2714" w:rsidRPr="004C63CF" w:rsidRDefault="00AC2714" w:rsidP="00AC2714">
            <w:pPr>
              <w:spacing w:after="0" w:line="195"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2,406,599</w:t>
            </w:r>
          </w:p>
        </w:tc>
        <w:tc>
          <w:tcPr>
            <w:tcW w:w="1075" w:type="dxa"/>
            <w:tcBorders>
              <w:top w:val="none" w:sz="0" w:space="0" w:color="020000"/>
              <w:left w:val="none" w:sz="0" w:space="0" w:color="020000"/>
              <w:bottom w:val="single" w:sz="4" w:space="0" w:color="000000"/>
              <w:right w:val="none" w:sz="0" w:space="0" w:color="020000"/>
            </w:tcBorders>
            <w:vAlign w:val="center"/>
          </w:tcPr>
          <w:p w14:paraId="25614729" w14:textId="77777777" w:rsidR="00AC2714" w:rsidRPr="004C63CF" w:rsidRDefault="00AC2714" w:rsidP="00AC2714">
            <w:pPr>
              <w:spacing w:after="2" w:line="204" w:lineRule="exact"/>
              <w:ind w:right="13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2,444,258</w:t>
            </w:r>
          </w:p>
        </w:tc>
        <w:tc>
          <w:tcPr>
            <w:tcW w:w="869" w:type="dxa"/>
            <w:tcBorders>
              <w:top w:val="none" w:sz="0" w:space="0" w:color="020000"/>
              <w:left w:val="none" w:sz="0" w:space="0" w:color="020000"/>
              <w:bottom w:val="single" w:sz="4" w:space="0" w:color="000000"/>
              <w:right w:val="none" w:sz="0" w:space="0" w:color="020000"/>
            </w:tcBorders>
            <w:vAlign w:val="center"/>
          </w:tcPr>
          <w:p w14:paraId="1FF3C53D" w14:textId="77777777" w:rsidR="00AC2714" w:rsidRPr="004C63CF" w:rsidRDefault="00AC2714" w:rsidP="00AC2714">
            <w:pPr>
              <w:spacing w:after="0" w:line="206" w:lineRule="exact"/>
              <w:ind w:right="5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(37,659)</w:t>
            </w:r>
          </w:p>
        </w:tc>
        <w:tc>
          <w:tcPr>
            <w:tcW w:w="920" w:type="dxa"/>
            <w:tcBorders>
              <w:top w:val="none" w:sz="0" w:space="0" w:color="020000"/>
              <w:left w:val="none" w:sz="0" w:space="0" w:color="020000"/>
              <w:bottom w:val="single" w:sz="4" w:space="0" w:color="000000"/>
              <w:right w:val="none" w:sz="0" w:space="0" w:color="020000"/>
            </w:tcBorders>
            <w:vAlign w:val="center"/>
          </w:tcPr>
          <w:p w14:paraId="65E28ABA" w14:textId="77777777" w:rsidR="00AC2714" w:rsidRPr="004C63CF" w:rsidRDefault="00AC2714" w:rsidP="00AC2714">
            <w:pPr>
              <w:spacing w:after="2" w:line="204"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2,328,217</w:t>
            </w:r>
          </w:p>
        </w:tc>
      </w:tr>
      <w:tr w:rsidR="00AC2714" w:rsidRPr="004C63CF" w14:paraId="7B18295A" w14:textId="77777777" w:rsidTr="00B86C59">
        <w:trPr>
          <w:trHeight w:hRule="exact" w:val="216"/>
        </w:trPr>
        <w:tc>
          <w:tcPr>
            <w:tcW w:w="4313" w:type="dxa"/>
            <w:tcBorders>
              <w:top w:val="none" w:sz="0" w:space="0" w:color="020000"/>
              <w:left w:val="none" w:sz="0" w:space="0" w:color="020000"/>
              <w:bottom w:val="none" w:sz="0" w:space="0" w:color="020000"/>
              <w:right w:val="none" w:sz="0" w:space="0" w:color="020000"/>
            </w:tcBorders>
            <w:vAlign w:val="center"/>
          </w:tcPr>
          <w:p w14:paraId="3B9C401B"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Expenses from Continuing Operations</w:t>
            </w:r>
          </w:p>
        </w:tc>
        <w:tc>
          <w:tcPr>
            <w:tcW w:w="860" w:type="dxa"/>
            <w:tcBorders>
              <w:top w:val="none" w:sz="0" w:space="0" w:color="020000"/>
              <w:left w:val="none" w:sz="0" w:space="0" w:color="020000"/>
              <w:bottom w:val="none" w:sz="0" w:space="0" w:color="020000"/>
              <w:right w:val="none" w:sz="0" w:space="0" w:color="020000"/>
            </w:tcBorders>
          </w:tcPr>
          <w:p w14:paraId="74542B0A"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single" w:sz="4" w:space="0" w:color="000000"/>
              <w:right w:val="none" w:sz="0" w:space="0" w:color="020000"/>
            </w:tcBorders>
            <w:vAlign w:val="center"/>
          </w:tcPr>
          <w:p w14:paraId="5C0419AA" w14:textId="77777777" w:rsidR="00AC2714" w:rsidRPr="004C63CF" w:rsidRDefault="00AC2714" w:rsidP="00AC2714">
            <w:pPr>
              <w:spacing w:after="0" w:line="195"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2,407,807</w:t>
            </w:r>
          </w:p>
        </w:tc>
        <w:tc>
          <w:tcPr>
            <w:tcW w:w="1075" w:type="dxa"/>
            <w:tcBorders>
              <w:top w:val="single" w:sz="4" w:space="0" w:color="000000"/>
              <w:left w:val="none" w:sz="0" w:space="0" w:color="020000"/>
              <w:bottom w:val="single" w:sz="4" w:space="0" w:color="000000"/>
              <w:right w:val="none" w:sz="0" w:space="0" w:color="020000"/>
            </w:tcBorders>
            <w:vAlign w:val="center"/>
          </w:tcPr>
          <w:p w14:paraId="2459727D" w14:textId="77777777" w:rsidR="00AC2714" w:rsidRPr="004C63CF" w:rsidRDefault="00AC2714" w:rsidP="00AC2714">
            <w:pPr>
              <w:spacing w:after="0" w:line="195" w:lineRule="exact"/>
              <w:ind w:right="13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2,444,258</w:t>
            </w:r>
          </w:p>
        </w:tc>
        <w:tc>
          <w:tcPr>
            <w:tcW w:w="869" w:type="dxa"/>
            <w:tcBorders>
              <w:top w:val="single" w:sz="4" w:space="0" w:color="000000"/>
              <w:left w:val="none" w:sz="0" w:space="0" w:color="020000"/>
              <w:bottom w:val="single" w:sz="4" w:space="0" w:color="000000"/>
              <w:right w:val="none" w:sz="0" w:space="0" w:color="020000"/>
            </w:tcBorders>
            <w:vAlign w:val="center"/>
          </w:tcPr>
          <w:p w14:paraId="1689F630" w14:textId="77777777" w:rsidR="00AC2714" w:rsidRPr="004C63CF" w:rsidRDefault="00AC2714" w:rsidP="00AC2714">
            <w:pPr>
              <w:spacing w:after="0" w:line="195" w:lineRule="exact"/>
              <w:ind w:right="5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(36,451)</w:t>
            </w:r>
          </w:p>
        </w:tc>
        <w:tc>
          <w:tcPr>
            <w:tcW w:w="920" w:type="dxa"/>
            <w:tcBorders>
              <w:top w:val="single" w:sz="4" w:space="0" w:color="000000"/>
              <w:left w:val="none" w:sz="0" w:space="0" w:color="020000"/>
              <w:bottom w:val="single" w:sz="4" w:space="0" w:color="000000"/>
              <w:right w:val="none" w:sz="0" w:space="0" w:color="020000"/>
            </w:tcBorders>
            <w:vAlign w:val="center"/>
          </w:tcPr>
          <w:p w14:paraId="45B63B92" w14:textId="77777777" w:rsidR="00AC2714" w:rsidRPr="004C63CF" w:rsidRDefault="00AC2714" w:rsidP="00AC2714">
            <w:pPr>
              <w:spacing w:after="0" w:line="195"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2,339,769</w:t>
            </w:r>
          </w:p>
        </w:tc>
      </w:tr>
      <w:tr w:rsidR="00AC2714" w:rsidRPr="004C63CF" w14:paraId="22E934B7" w14:textId="77777777" w:rsidTr="00B86C59">
        <w:trPr>
          <w:trHeight w:hRule="exact" w:val="341"/>
        </w:trPr>
        <w:tc>
          <w:tcPr>
            <w:tcW w:w="4313" w:type="dxa"/>
            <w:tcBorders>
              <w:top w:val="none" w:sz="0" w:space="0" w:color="020000"/>
              <w:left w:val="none" w:sz="0" w:space="0" w:color="020000"/>
              <w:bottom w:val="none" w:sz="0" w:space="0" w:color="020000"/>
              <w:right w:val="none" w:sz="0" w:space="0" w:color="020000"/>
            </w:tcBorders>
            <w:vAlign w:val="center"/>
          </w:tcPr>
          <w:p w14:paraId="68F74F50" w14:textId="77777777" w:rsidR="00AC2714" w:rsidRPr="004C63CF" w:rsidRDefault="00AC2714" w:rsidP="00AC2714">
            <w:pPr>
              <w:spacing w:before="146"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Operating Result from Continuing Operations</w:t>
            </w:r>
          </w:p>
        </w:tc>
        <w:tc>
          <w:tcPr>
            <w:tcW w:w="860" w:type="dxa"/>
            <w:tcBorders>
              <w:top w:val="none" w:sz="0" w:space="0" w:color="020000"/>
              <w:left w:val="none" w:sz="0" w:space="0" w:color="020000"/>
              <w:bottom w:val="none" w:sz="0" w:space="0" w:color="020000"/>
              <w:right w:val="none" w:sz="0" w:space="0" w:color="020000"/>
            </w:tcBorders>
          </w:tcPr>
          <w:p w14:paraId="72AAA65F"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single" w:sz="4" w:space="0" w:color="000000"/>
              <w:right w:val="none" w:sz="0" w:space="0" w:color="020000"/>
            </w:tcBorders>
            <w:vAlign w:val="bottom"/>
          </w:tcPr>
          <w:p w14:paraId="17BD8373" w14:textId="77777777" w:rsidR="00AC2714" w:rsidRPr="004C63CF" w:rsidRDefault="00AC2714" w:rsidP="00AC2714">
            <w:pPr>
              <w:spacing w:before="136" w:after="0" w:line="199" w:lineRule="exact"/>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(11,478)</w:t>
            </w:r>
          </w:p>
        </w:tc>
        <w:tc>
          <w:tcPr>
            <w:tcW w:w="1075" w:type="dxa"/>
            <w:tcBorders>
              <w:top w:val="single" w:sz="4" w:space="0" w:color="000000"/>
              <w:left w:val="none" w:sz="0" w:space="0" w:color="020000"/>
              <w:bottom w:val="single" w:sz="4" w:space="0" w:color="000000"/>
              <w:right w:val="none" w:sz="0" w:space="0" w:color="020000"/>
            </w:tcBorders>
            <w:vAlign w:val="bottom"/>
          </w:tcPr>
          <w:p w14:paraId="5C688CD8" w14:textId="77777777" w:rsidR="00AC2714" w:rsidRPr="004C63CF" w:rsidRDefault="00AC2714" w:rsidP="00AC2714">
            <w:pPr>
              <w:spacing w:before="114" w:after="7" w:line="214" w:lineRule="exact"/>
              <w:ind w:right="138"/>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w:t>
            </w:r>
          </w:p>
        </w:tc>
        <w:tc>
          <w:tcPr>
            <w:tcW w:w="869" w:type="dxa"/>
            <w:tcBorders>
              <w:top w:val="single" w:sz="4" w:space="0" w:color="000000"/>
              <w:left w:val="none" w:sz="0" w:space="0" w:color="020000"/>
              <w:bottom w:val="single" w:sz="4" w:space="0" w:color="000000"/>
              <w:right w:val="none" w:sz="0" w:space="0" w:color="020000"/>
            </w:tcBorders>
            <w:vAlign w:val="bottom"/>
          </w:tcPr>
          <w:p w14:paraId="31F031E8" w14:textId="77777777" w:rsidR="00AC2714" w:rsidRPr="004C63CF" w:rsidRDefault="00AC2714" w:rsidP="00AC2714">
            <w:pPr>
              <w:spacing w:before="117" w:after="4" w:line="214" w:lineRule="exact"/>
              <w:ind w:right="5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(11,478)</w:t>
            </w:r>
          </w:p>
        </w:tc>
        <w:tc>
          <w:tcPr>
            <w:tcW w:w="920" w:type="dxa"/>
            <w:tcBorders>
              <w:top w:val="single" w:sz="4" w:space="0" w:color="000000"/>
              <w:left w:val="none" w:sz="0" w:space="0" w:color="020000"/>
              <w:bottom w:val="single" w:sz="4" w:space="0" w:color="000000"/>
              <w:right w:val="none" w:sz="0" w:space="0" w:color="020000"/>
            </w:tcBorders>
            <w:vAlign w:val="bottom"/>
          </w:tcPr>
          <w:p w14:paraId="66B75949" w14:textId="77777777" w:rsidR="00AC2714" w:rsidRPr="004C63CF" w:rsidRDefault="00AC2714" w:rsidP="00AC2714">
            <w:pPr>
              <w:spacing w:before="114" w:after="7" w:line="214"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45,288</w:t>
            </w:r>
          </w:p>
        </w:tc>
      </w:tr>
      <w:tr w:rsidR="00AC2714" w:rsidRPr="004C63CF" w14:paraId="2230A70A" w14:textId="77777777" w:rsidTr="00B86C59">
        <w:trPr>
          <w:trHeight w:hRule="exact" w:val="331"/>
        </w:trPr>
        <w:tc>
          <w:tcPr>
            <w:tcW w:w="4313" w:type="dxa"/>
            <w:tcBorders>
              <w:top w:val="none" w:sz="0" w:space="0" w:color="020000"/>
              <w:left w:val="none" w:sz="0" w:space="0" w:color="020000"/>
              <w:bottom w:val="none" w:sz="0" w:space="0" w:color="020000"/>
              <w:right w:val="none" w:sz="0" w:space="0" w:color="020000"/>
            </w:tcBorders>
            <w:vAlign w:val="center"/>
          </w:tcPr>
          <w:p w14:paraId="6798193C" w14:textId="77777777" w:rsidR="00AC2714" w:rsidRPr="004C63CF" w:rsidRDefault="00AC2714" w:rsidP="00AC2714">
            <w:pPr>
              <w:spacing w:before="136"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Operating Result for the Year</w:t>
            </w:r>
          </w:p>
        </w:tc>
        <w:tc>
          <w:tcPr>
            <w:tcW w:w="860" w:type="dxa"/>
            <w:tcBorders>
              <w:top w:val="none" w:sz="0" w:space="0" w:color="020000"/>
              <w:left w:val="none" w:sz="0" w:space="0" w:color="020000"/>
              <w:bottom w:val="none" w:sz="0" w:space="0" w:color="020000"/>
              <w:right w:val="none" w:sz="0" w:space="0" w:color="020000"/>
            </w:tcBorders>
          </w:tcPr>
          <w:p w14:paraId="510CFAF2"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single" w:sz="4" w:space="0" w:color="000000"/>
              <w:right w:val="none" w:sz="0" w:space="0" w:color="020000"/>
            </w:tcBorders>
            <w:vAlign w:val="bottom"/>
          </w:tcPr>
          <w:p w14:paraId="7A04022F" w14:textId="77777777" w:rsidR="00AC2714" w:rsidRPr="004C63CF" w:rsidRDefault="00AC2714" w:rsidP="00AC2714">
            <w:pPr>
              <w:spacing w:before="126" w:after="0" w:line="199" w:lineRule="exact"/>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(11,478)</w:t>
            </w:r>
          </w:p>
        </w:tc>
        <w:tc>
          <w:tcPr>
            <w:tcW w:w="1075" w:type="dxa"/>
            <w:tcBorders>
              <w:top w:val="single" w:sz="4" w:space="0" w:color="000000"/>
              <w:left w:val="none" w:sz="0" w:space="0" w:color="020000"/>
              <w:bottom w:val="single" w:sz="4" w:space="0" w:color="000000"/>
              <w:right w:val="none" w:sz="0" w:space="0" w:color="020000"/>
            </w:tcBorders>
            <w:vAlign w:val="bottom"/>
          </w:tcPr>
          <w:p w14:paraId="06D4B0FA" w14:textId="77777777" w:rsidR="00AC2714" w:rsidRPr="004C63CF" w:rsidRDefault="00AC2714" w:rsidP="00AC2714">
            <w:pPr>
              <w:spacing w:before="126" w:after="0" w:line="199" w:lineRule="exact"/>
              <w:ind w:right="138"/>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w:t>
            </w:r>
          </w:p>
        </w:tc>
        <w:tc>
          <w:tcPr>
            <w:tcW w:w="869" w:type="dxa"/>
            <w:tcBorders>
              <w:top w:val="single" w:sz="4" w:space="0" w:color="000000"/>
              <w:left w:val="none" w:sz="0" w:space="0" w:color="020000"/>
              <w:bottom w:val="single" w:sz="4" w:space="0" w:color="000000"/>
              <w:right w:val="none" w:sz="0" w:space="0" w:color="020000"/>
            </w:tcBorders>
            <w:vAlign w:val="bottom"/>
          </w:tcPr>
          <w:p w14:paraId="28960984" w14:textId="77777777" w:rsidR="00AC2714" w:rsidRPr="004C63CF" w:rsidRDefault="00AC2714" w:rsidP="00AC2714">
            <w:pPr>
              <w:spacing w:before="126" w:after="0" w:line="199" w:lineRule="exact"/>
              <w:ind w:right="53"/>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(11,478)</w:t>
            </w:r>
          </w:p>
        </w:tc>
        <w:tc>
          <w:tcPr>
            <w:tcW w:w="920" w:type="dxa"/>
            <w:tcBorders>
              <w:top w:val="single" w:sz="4" w:space="0" w:color="000000"/>
              <w:left w:val="none" w:sz="0" w:space="0" w:color="020000"/>
              <w:bottom w:val="single" w:sz="4" w:space="0" w:color="000000"/>
              <w:right w:val="none" w:sz="0" w:space="0" w:color="020000"/>
            </w:tcBorders>
            <w:vAlign w:val="bottom"/>
          </w:tcPr>
          <w:p w14:paraId="1EF7C441" w14:textId="77777777" w:rsidR="00AC2714" w:rsidRPr="004C63CF" w:rsidRDefault="00AC2714" w:rsidP="00AC2714">
            <w:pPr>
              <w:spacing w:before="126" w:after="0" w:line="199" w:lineRule="exact"/>
              <w:ind w:right="13"/>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45,288</w:t>
            </w:r>
          </w:p>
        </w:tc>
      </w:tr>
      <w:tr w:rsidR="00AC2714" w:rsidRPr="004C63CF" w14:paraId="733DCB2E" w14:textId="77777777" w:rsidTr="00B86C59">
        <w:trPr>
          <w:trHeight w:hRule="exact" w:val="600"/>
        </w:trPr>
        <w:tc>
          <w:tcPr>
            <w:tcW w:w="4313" w:type="dxa"/>
            <w:tcBorders>
              <w:top w:val="none" w:sz="0" w:space="0" w:color="020000"/>
              <w:left w:val="none" w:sz="0" w:space="0" w:color="020000"/>
              <w:bottom w:val="none" w:sz="0" w:space="0" w:color="020000"/>
              <w:right w:val="none" w:sz="0" w:space="0" w:color="020000"/>
            </w:tcBorders>
            <w:vAlign w:val="bottom"/>
          </w:tcPr>
          <w:p w14:paraId="3F84F1AA" w14:textId="77777777" w:rsidR="00AC2714" w:rsidRPr="004C63CF" w:rsidRDefault="00AC2714" w:rsidP="00AC2714">
            <w:pPr>
              <w:spacing w:before="352" w:after="47" w:line="20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Comprehensive Income</w:t>
            </w:r>
          </w:p>
        </w:tc>
        <w:tc>
          <w:tcPr>
            <w:tcW w:w="860" w:type="dxa"/>
            <w:tcBorders>
              <w:top w:val="none" w:sz="0" w:space="0" w:color="020000"/>
              <w:left w:val="none" w:sz="0" w:space="0" w:color="020000"/>
              <w:bottom w:val="none" w:sz="0" w:space="0" w:color="020000"/>
              <w:right w:val="none" w:sz="0" w:space="0" w:color="020000"/>
            </w:tcBorders>
          </w:tcPr>
          <w:p w14:paraId="6A37E816"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3" w:type="dxa"/>
            <w:tcBorders>
              <w:top w:val="single" w:sz="4" w:space="0" w:color="000000"/>
              <w:left w:val="none" w:sz="0" w:space="0" w:color="020000"/>
              <w:bottom w:val="single" w:sz="4" w:space="0" w:color="000000"/>
              <w:right w:val="none" w:sz="0" w:space="0" w:color="020000"/>
            </w:tcBorders>
            <w:vAlign w:val="bottom"/>
          </w:tcPr>
          <w:p w14:paraId="7DCF9251" w14:textId="77777777" w:rsidR="00AC2714" w:rsidRPr="004C63CF" w:rsidRDefault="00AC2714" w:rsidP="00AC2714">
            <w:pPr>
              <w:spacing w:before="343" w:after="55" w:line="201" w:lineRule="exact"/>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(11,478)</w:t>
            </w:r>
          </w:p>
        </w:tc>
        <w:tc>
          <w:tcPr>
            <w:tcW w:w="1075" w:type="dxa"/>
            <w:tcBorders>
              <w:top w:val="single" w:sz="4" w:space="0" w:color="000000"/>
              <w:left w:val="none" w:sz="0" w:space="0" w:color="020000"/>
              <w:bottom w:val="single" w:sz="4" w:space="0" w:color="000000"/>
              <w:right w:val="none" w:sz="0" w:space="0" w:color="020000"/>
            </w:tcBorders>
            <w:vAlign w:val="bottom"/>
          </w:tcPr>
          <w:p w14:paraId="1F2D3712" w14:textId="77777777" w:rsidR="00AC2714" w:rsidRPr="004C63CF" w:rsidRDefault="00AC2714" w:rsidP="00AC2714">
            <w:pPr>
              <w:spacing w:before="343" w:after="56" w:line="200" w:lineRule="exact"/>
              <w:ind w:right="138"/>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w:t>
            </w:r>
          </w:p>
        </w:tc>
        <w:tc>
          <w:tcPr>
            <w:tcW w:w="869" w:type="dxa"/>
            <w:tcBorders>
              <w:top w:val="single" w:sz="4" w:space="0" w:color="000000"/>
              <w:left w:val="none" w:sz="0" w:space="0" w:color="020000"/>
              <w:bottom w:val="single" w:sz="4" w:space="0" w:color="000000"/>
              <w:right w:val="none" w:sz="0" w:space="0" w:color="020000"/>
            </w:tcBorders>
            <w:vAlign w:val="bottom"/>
          </w:tcPr>
          <w:p w14:paraId="24A67AF1" w14:textId="77777777" w:rsidR="00AC2714" w:rsidRPr="004C63CF" w:rsidRDefault="00AC2714" w:rsidP="00AC2714">
            <w:pPr>
              <w:spacing w:before="343" w:after="56" w:line="200" w:lineRule="exact"/>
              <w:ind w:right="53"/>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(11,478)</w:t>
            </w:r>
          </w:p>
        </w:tc>
        <w:tc>
          <w:tcPr>
            <w:tcW w:w="920" w:type="dxa"/>
            <w:tcBorders>
              <w:top w:val="single" w:sz="4" w:space="0" w:color="000000"/>
              <w:left w:val="none" w:sz="0" w:space="0" w:color="020000"/>
              <w:bottom w:val="single" w:sz="4" w:space="0" w:color="000000"/>
              <w:right w:val="none" w:sz="0" w:space="0" w:color="020000"/>
            </w:tcBorders>
            <w:vAlign w:val="bottom"/>
          </w:tcPr>
          <w:p w14:paraId="21C73B61" w14:textId="77777777" w:rsidR="00AC2714" w:rsidRPr="004C63CF" w:rsidRDefault="00AC2714" w:rsidP="00AC2714">
            <w:pPr>
              <w:spacing w:before="343" w:after="56" w:line="200" w:lineRule="exact"/>
              <w:ind w:right="13"/>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45,288</w:t>
            </w:r>
          </w:p>
        </w:tc>
      </w:tr>
    </w:tbl>
    <w:p w14:paraId="24A8A6D6" w14:textId="77777777" w:rsidR="00AC2714" w:rsidRPr="00AC2714" w:rsidRDefault="00AC2714" w:rsidP="00AC2714">
      <w:pPr>
        <w:spacing w:after="152" w:line="20" w:lineRule="exact"/>
        <w:rPr>
          <w:rFonts w:ascii="Times New Roman" w:eastAsia="PMingLiU" w:hAnsi="Times New Roman" w:cs="Times New Roman"/>
          <w:sz w:val="22"/>
          <w:szCs w:val="22"/>
          <w:lang w:val="en-US" w:eastAsia="en-US"/>
        </w:rPr>
      </w:pPr>
    </w:p>
    <w:p w14:paraId="751534C8" w14:textId="77777777" w:rsidR="00AC2714" w:rsidRPr="00AC2714" w:rsidRDefault="00AC2714" w:rsidP="00AC2714">
      <w:pPr>
        <w:tabs>
          <w:tab w:val="left" w:pos="360"/>
        </w:tabs>
        <w:spacing w:after="0" w:line="203"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These figures represent budgeted figures as published in the 2020-21 Service Delivery Statement tabled in Parliament.</w:t>
      </w:r>
    </w:p>
    <w:p w14:paraId="4996E314" w14:textId="77777777" w:rsidR="00AC2714" w:rsidRPr="00AC2714" w:rsidRDefault="00AC2714" w:rsidP="00AC2714">
      <w:pPr>
        <w:tabs>
          <w:tab w:val="left" w:pos="360"/>
        </w:tabs>
        <w:spacing w:after="7302" w:line="199"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An explanation of major variances is included at Note G1-8.</w:t>
      </w:r>
    </w:p>
    <w:p w14:paraId="3C924B03" w14:textId="77777777" w:rsidR="00AC2714" w:rsidRPr="00AC2714" w:rsidRDefault="00AC2714" w:rsidP="00AC2714">
      <w:pPr>
        <w:spacing w:after="7302" w:line="199"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53547646" w14:textId="77777777" w:rsidR="00AC2714" w:rsidRPr="00AC2714" w:rsidRDefault="00AC2714" w:rsidP="00AC2714">
      <w:pPr>
        <w:spacing w:before="2" w:after="138" w:line="205" w:lineRule="exact"/>
        <w:textAlignment w:val="baseline"/>
        <w:rPr>
          <w:rFonts w:eastAsia="Arial" w:cs="Times New Roman"/>
          <w:iCs/>
          <w:color w:val="000000"/>
          <w:spacing w:val="-3"/>
          <w:sz w:val="16"/>
          <w:szCs w:val="20"/>
          <w:lang w:val="en-US" w:eastAsia="en-US"/>
        </w:rPr>
      </w:pPr>
      <w:r w:rsidRPr="00AC2714">
        <w:rPr>
          <w:rFonts w:eastAsia="Arial" w:cs="Times New Roman"/>
          <w:iCs/>
          <w:color w:val="000000"/>
          <w:spacing w:val="-3"/>
          <w:sz w:val="16"/>
          <w:szCs w:val="20"/>
          <w:lang w:val="en-US" w:eastAsia="en-US"/>
        </w:rPr>
        <w:t>The accompanying notes form part of these financial statements.</w:t>
      </w:r>
    </w:p>
    <w:p w14:paraId="6A4A4081" w14:textId="77777777" w:rsidR="00AC2714" w:rsidRPr="00AC2714" w:rsidRDefault="00AC2714" w:rsidP="00AC2714">
      <w:pPr>
        <w:spacing w:before="2" w:after="138" w:line="205" w:lineRule="exact"/>
        <w:rPr>
          <w:rFonts w:ascii="Times New Roman" w:eastAsia="PMingLiU" w:hAnsi="Times New Roman" w:cs="Times New Roman"/>
          <w:iCs/>
          <w:sz w:val="20"/>
          <w:szCs w:val="20"/>
          <w:lang w:val="en-US" w:eastAsia="en-US"/>
        </w:rPr>
        <w:sectPr w:rsidR="00AC2714" w:rsidRPr="00AC2714">
          <w:type w:val="continuous"/>
          <w:pgSz w:w="11909" w:h="16838"/>
          <w:pgMar w:top="1440" w:right="5314" w:bottom="1042" w:left="1455" w:header="720" w:footer="720" w:gutter="0"/>
          <w:cols w:space="720"/>
        </w:sectPr>
      </w:pPr>
    </w:p>
    <w:p w14:paraId="48295CA6"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3" w:bottom="1042" w:left="9836" w:header="720" w:footer="720" w:gutter="0"/>
          <w:cols w:space="720"/>
        </w:sectPr>
      </w:pPr>
    </w:p>
    <w:p w14:paraId="75D42C5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7B6C06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Balance Sheet - Administered</w:t>
      </w:r>
    </w:p>
    <w:p w14:paraId="68FF25E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as at 30 June 2021</w:t>
      </w:r>
    </w:p>
    <w:p w14:paraId="1F5EC307" w14:textId="77777777" w:rsidR="00AC2714" w:rsidRPr="00AC2714" w:rsidRDefault="00AC2714" w:rsidP="00AC2714">
      <w:pPr>
        <w:spacing w:before="52"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7360" behindDoc="0" locked="0" layoutInCell="1" allowOverlap="1" wp14:anchorId="5B71FCFD" wp14:editId="0D455AB9">
                <wp:simplePos x="0" y="0"/>
                <wp:positionH relativeFrom="page">
                  <wp:posOffset>912495</wp:posOffset>
                </wp:positionH>
                <wp:positionV relativeFrom="page">
                  <wp:posOffset>1447800</wp:posOffset>
                </wp:positionV>
                <wp:extent cx="5741035" cy="0"/>
                <wp:effectExtent l="0" t="0" r="0" b="0"/>
                <wp:wrapNone/>
                <wp:docPr id="36"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B2743" id="Line 37" o:spid="_x0000_s1026" style="position:absolute;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icwgEAAGsDAAAOAAAAZHJzL2Uyb0RvYy54bWysU02P2yAQvVfqf0DcGzubJlt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mXLZwvOHFia0UY7&#10;xWb32ZvBx4ZS1m4bsjoxume/QfEzMofrHtxeFY4vJ09101xR/VaSD9FTh93wFSXlwCFhMWrsgs2Q&#10;ZAEbyzxOt3moMTFBl/P7j9N6NudMXGMVNNdCH2L6otCyvGm5IdIFGI6bmDIRaK4puY/DJ21MGbdx&#10;bGj5YjavS0FEo2UO5rQY9ru1CewI+cGUr6iiyNu0gAcnC1ivQH6+7BNoc95Tc+MuZmT9Zyd3KE/b&#10;cDWJJlpYXl5ffjJvz6X69R9Z/QI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N2+6JzCAQAAawMAAA4AAAAAAAAAAAAAAAAA&#10;LgIAAGRycy9lMm9Eb2MueG1sUEsBAi0AFAAGAAgAAAAhAI2mNsrdAAAADAEAAA8AAAAAAAAAAAAA&#10;AAAAHAQAAGRycy9kb3ducmV2LnhtbFBLBQYAAAAABAAEAPMAAAAmBQAAAAA=&#10;" strokeweight=".5pt">
                <w10:wrap anchorx="page" anchory="page"/>
              </v:line>
            </w:pict>
          </mc:Fallback>
        </mc:AlternateContent>
      </w:r>
    </w:p>
    <w:tbl>
      <w:tblPr>
        <w:tblStyle w:val="TableGrid1"/>
        <w:tblW w:w="0" w:type="auto"/>
        <w:tblLayout w:type="fixed"/>
        <w:tblCellMar>
          <w:left w:w="0" w:type="dxa"/>
          <w:right w:w="0" w:type="dxa"/>
        </w:tblCellMar>
        <w:tblLook w:val="04A0" w:firstRow="1" w:lastRow="0" w:firstColumn="1" w:lastColumn="0" w:noHBand="0" w:noVBand="1"/>
      </w:tblPr>
      <w:tblGrid>
        <w:gridCol w:w="4549"/>
        <w:gridCol w:w="2625"/>
        <w:gridCol w:w="1008"/>
        <w:gridCol w:w="858"/>
      </w:tblGrid>
      <w:tr w:rsidR="00AC2714" w:rsidRPr="004C63CF" w14:paraId="0D13E047" w14:textId="77777777" w:rsidTr="00B86C59">
        <w:trPr>
          <w:trHeight w:hRule="exact" w:val="865"/>
        </w:trPr>
        <w:tc>
          <w:tcPr>
            <w:tcW w:w="4549" w:type="dxa"/>
            <w:tcBorders>
              <w:top w:val="none" w:sz="0" w:space="0" w:color="020000"/>
              <w:left w:val="none" w:sz="0" w:space="0" w:color="020000"/>
              <w:bottom w:val="none" w:sz="0" w:space="0" w:color="020000"/>
              <w:right w:val="none" w:sz="0" w:space="0" w:color="020000"/>
            </w:tcBorders>
          </w:tcPr>
          <w:p w14:paraId="116C936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625" w:type="dxa"/>
            <w:tcBorders>
              <w:top w:val="none" w:sz="0" w:space="0" w:color="020000"/>
              <w:left w:val="none" w:sz="0" w:space="0" w:color="020000"/>
              <w:bottom w:val="none" w:sz="0" w:space="0" w:color="020000"/>
              <w:right w:val="none" w:sz="0" w:space="0" w:color="020000"/>
            </w:tcBorders>
            <w:vAlign w:val="bottom"/>
          </w:tcPr>
          <w:p w14:paraId="0D6072B3" w14:textId="77777777" w:rsidR="00AC2714" w:rsidRPr="004C63CF" w:rsidRDefault="00AC2714" w:rsidP="00AC2714">
            <w:pPr>
              <w:spacing w:before="527" w:after="127" w:line="196" w:lineRule="exact"/>
              <w:ind w:right="15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Note</w:t>
            </w:r>
          </w:p>
        </w:tc>
        <w:tc>
          <w:tcPr>
            <w:tcW w:w="1008" w:type="dxa"/>
            <w:tcBorders>
              <w:top w:val="none" w:sz="0" w:space="0" w:color="020000"/>
              <w:left w:val="none" w:sz="0" w:space="0" w:color="020000"/>
              <w:bottom w:val="none" w:sz="0" w:space="0" w:color="020000"/>
              <w:right w:val="none" w:sz="0" w:space="0" w:color="020000"/>
            </w:tcBorders>
          </w:tcPr>
          <w:p w14:paraId="481CF60C" w14:textId="77777777" w:rsidR="00AC2714" w:rsidRPr="004C63CF" w:rsidRDefault="00AC2714" w:rsidP="00AC2714">
            <w:pPr>
              <w:spacing w:before="114" w:after="0" w:line="196" w:lineRule="exact"/>
              <w:ind w:right="14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 ^</w:t>
            </w:r>
          </w:p>
          <w:p w14:paraId="1A180CF8" w14:textId="77777777" w:rsidR="00AC2714" w:rsidRPr="004C63CF" w:rsidRDefault="00AC2714" w:rsidP="00AC2714">
            <w:pPr>
              <w:spacing w:before="10" w:after="0" w:line="196" w:lineRule="exact"/>
              <w:ind w:right="14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27B63B12" w14:textId="77777777" w:rsidR="00AC2714" w:rsidRPr="004C63CF" w:rsidRDefault="00AC2714" w:rsidP="00AC2714">
            <w:pPr>
              <w:spacing w:before="11" w:after="127" w:line="196" w:lineRule="exact"/>
              <w:ind w:right="14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858" w:type="dxa"/>
            <w:tcBorders>
              <w:top w:val="none" w:sz="0" w:space="0" w:color="020000"/>
              <w:left w:val="none" w:sz="0" w:space="0" w:color="020000"/>
              <w:bottom w:val="none" w:sz="0" w:space="0" w:color="020000"/>
              <w:right w:val="none" w:sz="0" w:space="0" w:color="020000"/>
            </w:tcBorders>
          </w:tcPr>
          <w:p w14:paraId="1504E521" w14:textId="77777777" w:rsidR="00AC2714" w:rsidRPr="004C63CF" w:rsidRDefault="00AC2714" w:rsidP="00AC2714">
            <w:pPr>
              <w:spacing w:before="114" w:after="0" w:line="196"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77D6D051" w14:textId="77777777" w:rsidR="00AC2714" w:rsidRPr="004C63CF" w:rsidRDefault="00AC2714" w:rsidP="00AC2714">
            <w:pPr>
              <w:spacing w:before="10" w:after="0" w:line="196"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0702AF83" w14:textId="77777777" w:rsidR="00AC2714" w:rsidRPr="004C63CF" w:rsidRDefault="00AC2714" w:rsidP="00AC2714">
            <w:pPr>
              <w:spacing w:before="11" w:after="127" w:line="196"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3A391A79" w14:textId="77777777" w:rsidTr="00B86C59">
        <w:trPr>
          <w:trHeight w:hRule="exact" w:val="346"/>
        </w:trPr>
        <w:tc>
          <w:tcPr>
            <w:tcW w:w="4549" w:type="dxa"/>
            <w:tcBorders>
              <w:top w:val="none" w:sz="0" w:space="0" w:color="020000"/>
              <w:left w:val="none" w:sz="0" w:space="0" w:color="020000"/>
              <w:bottom w:val="none" w:sz="0" w:space="0" w:color="020000"/>
              <w:right w:val="none" w:sz="0" w:space="0" w:color="020000"/>
            </w:tcBorders>
            <w:vAlign w:val="center"/>
          </w:tcPr>
          <w:p w14:paraId="4E8FB34C" w14:textId="77777777" w:rsidR="00AC2714" w:rsidRPr="004C63CF" w:rsidRDefault="00AC2714" w:rsidP="00AC2714">
            <w:pPr>
              <w:spacing w:before="151" w:after="0" w:line="19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Current Assets</w:t>
            </w:r>
          </w:p>
        </w:tc>
        <w:tc>
          <w:tcPr>
            <w:tcW w:w="2625" w:type="dxa"/>
            <w:tcBorders>
              <w:top w:val="none" w:sz="0" w:space="0" w:color="020000"/>
              <w:left w:val="none" w:sz="0" w:space="0" w:color="020000"/>
              <w:bottom w:val="none" w:sz="0" w:space="0" w:color="020000"/>
              <w:right w:val="none" w:sz="0" w:space="0" w:color="020000"/>
            </w:tcBorders>
          </w:tcPr>
          <w:p w14:paraId="79DE4A97"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none" w:sz="0" w:space="0" w:color="020000"/>
              <w:left w:val="none" w:sz="0" w:space="0" w:color="020000"/>
              <w:bottom w:val="none" w:sz="0" w:space="0" w:color="020000"/>
              <w:right w:val="none" w:sz="0" w:space="0" w:color="020000"/>
            </w:tcBorders>
          </w:tcPr>
          <w:p w14:paraId="5FE076D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58" w:type="dxa"/>
            <w:tcBorders>
              <w:top w:val="none" w:sz="0" w:space="0" w:color="020000"/>
              <w:left w:val="none" w:sz="0" w:space="0" w:color="020000"/>
              <w:bottom w:val="none" w:sz="0" w:space="0" w:color="020000"/>
              <w:right w:val="none" w:sz="0" w:space="0" w:color="020000"/>
            </w:tcBorders>
          </w:tcPr>
          <w:p w14:paraId="413C1D3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2351742C" w14:textId="77777777" w:rsidTr="004C63CF">
        <w:trPr>
          <w:trHeight w:hRule="exact" w:val="206"/>
        </w:trPr>
        <w:tc>
          <w:tcPr>
            <w:tcW w:w="4549" w:type="dxa"/>
            <w:tcBorders>
              <w:top w:val="none" w:sz="0" w:space="0" w:color="020000"/>
              <w:left w:val="none" w:sz="0" w:space="0" w:color="020000"/>
              <w:bottom w:val="none" w:sz="0" w:space="0" w:color="020000"/>
              <w:right w:val="none" w:sz="0" w:space="0" w:color="020000"/>
            </w:tcBorders>
            <w:vAlign w:val="center"/>
          </w:tcPr>
          <w:p w14:paraId="3BB971D8"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and cash equivalents</w:t>
            </w:r>
          </w:p>
        </w:tc>
        <w:tc>
          <w:tcPr>
            <w:tcW w:w="2625" w:type="dxa"/>
            <w:tcBorders>
              <w:top w:val="none" w:sz="0" w:space="0" w:color="020000"/>
              <w:left w:val="none" w:sz="0" w:space="0" w:color="020000"/>
              <w:bottom w:val="nil"/>
              <w:right w:val="none" w:sz="0" w:space="0" w:color="020000"/>
            </w:tcBorders>
          </w:tcPr>
          <w:p w14:paraId="545135CC"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none" w:sz="0" w:space="0" w:color="020000"/>
              <w:left w:val="none" w:sz="0" w:space="0" w:color="020000"/>
              <w:bottom w:val="none" w:sz="0" w:space="0" w:color="020000"/>
              <w:right w:val="none" w:sz="0" w:space="0" w:color="020000"/>
            </w:tcBorders>
            <w:vAlign w:val="bottom"/>
          </w:tcPr>
          <w:p w14:paraId="4A89B424" w14:textId="77777777" w:rsidR="00AC2714" w:rsidRPr="004C63CF" w:rsidRDefault="00AC2714" w:rsidP="00AC2714">
            <w:pPr>
              <w:spacing w:after="0" w:line="189"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44,315</w:t>
            </w:r>
          </w:p>
        </w:tc>
        <w:tc>
          <w:tcPr>
            <w:tcW w:w="858" w:type="dxa"/>
            <w:tcBorders>
              <w:top w:val="none" w:sz="0" w:space="0" w:color="020000"/>
              <w:left w:val="none" w:sz="0" w:space="0" w:color="020000"/>
              <w:bottom w:val="none" w:sz="0" w:space="0" w:color="020000"/>
              <w:right w:val="none" w:sz="0" w:space="0" w:color="020000"/>
            </w:tcBorders>
            <w:vAlign w:val="bottom"/>
          </w:tcPr>
          <w:p w14:paraId="1FD0AB89" w14:textId="77777777" w:rsidR="00AC2714" w:rsidRPr="004C63CF" w:rsidRDefault="00AC2714" w:rsidP="00AC2714">
            <w:pPr>
              <w:spacing w:after="0" w:line="194"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190,692</w:t>
            </w:r>
          </w:p>
        </w:tc>
      </w:tr>
      <w:tr w:rsidR="00AC2714" w:rsidRPr="004C63CF" w14:paraId="7DFB32F4" w14:textId="77777777" w:rsidTr="004C63CF">
        <w:trPr>
          <w:trHeight w:hRule="exact" w:val="221"/>
        </w:trPr>
        <w:tc>
          <w:tcPr>
            <w:tcW w:w="4549" w:type="dxa"/>
            <w:tcBorders>
              <w:top w:val="none" w:sz="0" w:space="0" w:color="020000"/>
              <w:left w:val="none" w:sz="0" w:space="0" w:color="020000"/>
              <w:bottom w:val="none" w:sz="0" w:space="0" w:color="020000"/>
              <w:right w:val="nil"/>
            </w:tcBorders>
            <w:vAlign w:val="center"/>
          </w:tcPr>
          <w:p w14:paraId="06E287D1"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Receivables</w:t>
            </w:r>
          </w:p>
        </w:tc>
        <w:tc>
          <w:tcPr>
            <w:tcW w:w="2625" w:type="dxa"/>
            <w:tcBorders>
              <w:top w:val="nil"/>
              <w:left w:val="nil"/>
              <w:bottom w:val="nil"/>
              <w:right w:val="nil"/>
            </w:tcBorders>
            <w:vAlign w:val="center"/>
          </w:tcPr>
          <w:p w14:paraId="3B810982" w14:textId="77777777" w:rsidR="00AC2714" w:rsidRPr="004C63CF" w:rsidRDefault="00AC2714" w:rsidP="00AC2714">
            <w:pPr>
              <w:spacing w:after="0" w:line="189" w:lineRule="exact"/>
              <w:ind w:right="15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G1-5</w:t>
            </w:r>
          </w:p>
        </w:tc>
        <w:tc>
          <w:tcPr>
            <w:tcW w:w="1008" w:type="dxa"/>
            <w:tcBorders>
              <w:top w:val="none" w:sz="0" w:space="0" w:color="020000"/>
              <w:left w:val="nil"/>
              <w:bottom w:val="single" w:sz="4" w:space="0" w:color="000000"/>
              <w:right w:val="none" w:sz="0" w:space="0" w:color="020000"/>
            </w:tcBorders>
            <w:vAlign w:val="bottom"/>
          </w:tcPr>
          <w:p w14:paraId="60569CFC" w14:textId="77777777" w:rsidR="00AC2714" w:rsidRPr="004C63CF" w:rsidRDefault="00AC2714" w:rsidP="00AC2714">
            <w:pPr>
              <w:spacing w:after="0" w:line="194"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1,959</w:t>
            </w:r>
          </w:p>
        </w:tc>
        <w:tc>
          <w:tcPr>
            <w:tcW w:w="858" w:type="dxa"/>
            <w:tcBorders>
              <w:top w:val="none" w:sz="0" w:space="0" w:color="020000"/>
              <w:left w:val="none" w:sz="0" w:space="0" w:color="020000"/>
              <w:bottom w:val="single" w:sz="4" w:space="0" w:color="000000"/>
              <w:right w:val="none" w:sz="0" w:space="0" w:color="020000"/>
            </w:tcBorders>
            <w:vAlign w:val="bottom"/>
          </w:tcPr>
          <w:p w14:paraId="75D16ACD" w14:textId="77777777" w:rsidR="00AC2714" w:rsidRPr="004C63CF" w:rsidRDefault="00AC2714" w:rsidP="00AC2714">
            <w:pPr>
              <w:spacing w:after="7" w:line="197"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16,964</w:t>
            </w:r>
          </w:p>
        </w:tc>
      </w:tr>
      <w:tr w:rsidR="00AC2714" w:rsidRPr="004C63CF" w14:paraId="2EC5B801" w14:textId="77777777" w:rsidTr="004C63CF">
        <w:trPr>
          <w:trHeight w:hRule="exact" w:val="216"/>
        </w:trPr>
        <w:tc>
          <w:tcPr>
            <w:tcW w:w="4549" w:type="dxa"/>
            <w:tcBorders>
              <w:top w:val="none" w:sz="0" w:space="0" w:color="020000"/>
              <w:left w:val="none" w:sz="0" w:space="0" w:color="020000"/>
              <w:bottom w:val="none" w:sz="0" w:space="0" w:color="020000"/>
              <w:right w:val="nil"/>
            </w:tcBorders>
            <w:vAlign w:val="center"/>
          </w:tcPr>
          <w:p w14:paraId="28DEBDD8"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Assets</w:t>
            </w:r>
          </w:p>
        </w:tc>
        <w:tc>
          <w:tcPr>
            <w:tcW w:w="2625" w:type="dxa"/>
            <w:tcBorders>
              <w:top w:val="nil"/>
              <w:left w:val="nil"/>
              <w:bottom w:val="nil"/>
              <w:right w:val="nil"/>
            </w:tcBorders>
          </w:tcPr>
          <w:p w14:paraId="0425BD0C"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single" w:sz="4" w:space="0" w:color="000000"/>
              <w:left w:val="nil"/>
              <w:bottom w:val="single" w:sz="4" w:space="0" w:color="000000"/>
              <w:right w:val="none" w:sz="0" w:space="0" w:color="020000"/>
            </w:tcBorders>
            <w:vAlign w:val="bottom"/>
          </w:tcPr>
          <w:p w14:paraId="36D223F7" w14:textId="77777777" w:rsidR="00AC2714" w:rsidRPr="004C63CF" w:rsidRDefault="00AC2714" w:rsidP="00AC2714">
            <w:pPr>
              <w:spacing w:after="0" w:line="194"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46,274</w:t>
            </w:r>
          </w:p>
        </w:tc>
        <w:tc>
          <w:tcPr>
            <w:tcW w:w="858" w:type="dxa"/>
            <w:tcBorders>
              <w:top w:val="single" w:sz="4" w:space="0" w:color="000000"/>
              <w:left w:val="none" w:sz="0" w:space="0" w:color="020000"/>
              <w:bottom w:val="single" w:sz="4" w:space="0" w:color="000000"/>
              <w:right w:val="none" w:sz="0" w:space="0" w:color="020000"/>
            </w:tcBorders>
            <w:vAlign w:val="bottom"/>
          </w:tcPr>
          <w:p w14:paraId="36BA93D2" w14:textId="77777777" w:rsidR="00AC2714" w:rsidRPr="004C63CF" w:rsidRDefault="00AC2714" w:rsidP="00AC2714">
            <w:pPr>
              <w:spacing w:after="2" w:line="197"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207,656</w:t>
            </w:r>
          </w:p>
        </w:tc>
      </w:tr>
      <w:tr w:rsidR="00AC2714" w:rsidRPr="004C63CF" w14:paraId="32597CBE" w14:textId="77777777" w:rsidTr="004C63CF">
        <w:trPr>
          <w:trHeight w:hRule="exact" w:val="331"/>
        </w:trPr>
        <w:tc>
          <w:tcPr>
            <w:tcW w:w="4549" w:type="dxa"/>
            <w:tcBorders>
              <w:top w:val="none" w:sz="0" w:space="0" w:color="020000"/>
              <w:left w:val="none" w:sz="0" w:space="0" w:color="020000"/>
              <w:bottom w:val="none" w:sz="0" w:space="0" w:color="020000"/>
              <w:right w:val="nil"/>
            </w:tcBorders>
            <w:vAlign w:val="center"/>
          </w:tcPr>
          <w:p w14:paraId="7230DA99" w14:textId="77777777" w:rsidR="00AC2714" w:rsidRPr="004C63CF" w:rsidRDefault="00AC2714" w:rsidP="00AC2714">
            <w:pPr>
              <w:spacing w:before="137" w:after="0" w:line="18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Assets</w:t>
            </w:r>
          </w:p>
        </w:tc>
        <w:tc>
          <w:tcPr>
            <w:tcW w:w="2625" w:type="dxa"/>
            <w:tcBorders>
              <w:top w:val="nil"/>
              <w:left w:val="nil"/>
              <w:bottom w:val="nil"/>
              <w:right w:val="nil"/>
            </w:tcBorders>
          </w:tcPr>
          <w:p w14:paraId="573F106C"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single" w:sz="4" w:space="0" w:color="000000"/>
              <w:left w:val="nil"/>
              <w:bottom w:val="single" w:sz="4" w:space="0" w:color="000000"/>
              <w:right w:val="none" w:sz="0" w:space="0" w:color="020000"/>
            </w:tcBorders>
            <w:vAlign w:val="bottom"/>
          </w:tcPr>
          <w:p w14:paraId="2965EE5B" w14:textId="77777777" w:rsidR="00AC2714" w:rsidRPr="004C63CF" w:rsidRDefault="00AC2714" w:rsidP="00AC2714">
            <w:pPr>
              <w:spacing w:before="122" w:after="3" w:line="196"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46,274</w:t>
            </w:r>
          </w:p>
        </w:tc>
        <w:tc>
          <w:tcPr>
            <w:tcW w:w="858" w:type="dxa"/>
            <w:tcBorders>
              <w:top w:val="single" w:sz="4" w:space="0" w:color="000000"/>
              <w:left w:val="none" w:sz="0" w:space="0" w:color="020000"/>
              <w:bottom w:val="single" w:sz="4" w:space="0" w:color="000000"/>
              <w:right w:val="none" w:sz="0" w:space="0" w:color="020000"/>
            </w:tcBorders>
            <w:vAlign w:val="bottom"/>
          </w:tcPr>
          <w:p w14:paraId="4675DAD8" w14:textId="77777777" w:rsidR="00AC2714" w:rsidRPr="004C63CF" w:rsidRDefault="00AC2714" w:rsidP="00AC2714">
            <w:pPr>
              <w:spacing w:before="122" w:after="3" w:line="196" w:lineRule="exact"/>
              <w:ind w:right="13"/>
              <w:jc w:val="right"/>
              <w:textAlignment w:val="baseline"/>
              <w:rPr>
                <w:rFonts w:ascii="Arial" w:eastAsia="Arial" w:hAnsi="Arial"/>
                <w:b/>
                <w:color w:val="000000"/>
                <w:sz w:val="18"/>
                <w:szCs w:val="22"/>
                <w:lang w:val="en-US"/>
              </w:rPr>
            </w:pPr>
            <w:r w:rsidRPr="004C63CF">
              <w:rPr>
                <w:rFonts w:ascii="Arial" w:eastAsia="PMingLiU" w:hAnsi="Arial"/>
                <w:sz w:val="18"/>
                <w:szCs w:val="18"/>
                <w:lang w:val="en-US"/>
              </w:rPr>
              <w:t>207,656</w:t>
            </w:r>
          </w:p>
        </w:tc>
      </w:tr>
      <w:tr w:rsidR="00AC2714" w:rsidRPr="004C63CF" w14:paraId="072BAF21" w14:textId="77777777" w:rsidTr="004C63CF">
        <w:trPr>
          <w:trHeight w:hRule="exact" w:val="658"/>
        </w:trPr>
        <w:tc>
          <w:tcPr>
            <w:tcW w:w="4549" w:type="dxa"/>
            <w:tcBorders>
              <w:top w:val="none" w:sz="0" w:space="0" w:color="020000"/>
              <w:left w:val="none" w:sz="0" w:space="0" w:color="020000"/>
              <w:bottom w:val="none" w:sz="0" w:space="0" w:color="020000"/>
              <w:right w:val="nil"/>
            </w:tcBorders>
            <w:vAlign w:val="bottom"/>
          </w:tcPr>
          <w:p w14:paraId="2E134A8F" w14:textId="77777777" w:rsidR="00AC2714" w:rsidRPr="004C63CF" w:rsidRDefault="00AC2714" w:rsidP="00AC2714">
            <w:pPr>
              <w:spacing w:before="236" w:after="0" w:line="208"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Current Liabilities </w:t>
            </w:r>
            <w:r w:rsidRPr="004C63CF">
              <w:rPr>
                <w:rFonts w:ascii="Arial" w:eastAsia="Arial" w:hAnsi="Arial"/>
                <w:b/>
                <w:color w:val="000000"/>
                <w:sz w:val="18"/>
                <w:szCs w:val="22"/>
                <w:lang w:val="en-US"/>
              </w:rPr>
              <w:br/>
            </w:r>
            <w:r w:rsidRPr="004C63CF">
              <w:rPr>
                <w:rFonts w:ascii="Arial" w:eastAsia="Arial" w:hAnsi="Arial"/>
                <w:color w:val="000000"/>
                <w:sz w:val="18"/>
                <w:szCs w:val="22"/>
                <w:lang w:val="en-US"/>
              </w:rPr>
              <w:t>Payables</w:t>
            </w:r>
          </w:p>
        </w:tc>
        <w:tc>
          <w:tcPr>
            <w:tcW w:w="2625" w:type="dxa"/>
            <w:tcBorders>
              <w:top w:val="nil"/>
              <w:left w:val="nil"/>
              <w:bottom w:val="nil"/>
              <w:right w:val="nil"/>
            </w:tcBorders>
            <w:vAlign w:val="bottom"/>
          </w:tcPr>
          <w:p w14:paraId="35201901" w14:textId="77777777" w:rsidR="00AC2714" w:rsidRPr="004C63CF" w:rsidRDefault="00AC2714" w:rsidP="00AC2714">
            <w:pPr>
              <w:spacing w:before="458" w:after="0" w:line="195" w:lineRule="exact"/>
              <w:ind w:right="15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G1-6</w:t>
            </w:r>
          </w:p>
        </w:tc>
        <w:tc>
          <w:tcPr>
            <w:tcW w:w="1008" w:type="dxa"/>
            <w:tcBorders>
              <w:top w:val="single" w:sz="4" w:space="0" w:color="000000"/>
              <w:left w:val="nil"/>
              <w:bottom w:val="single" w:sz="4" w:space="0" w:color="000000"/>
              <w:right w:val="none" w:sz="0" w:space="0" w:color="020000"/>
            </w:tcBorders>
            <w:vAlign w:val="bottom"/>
          </w:tcPr>
          <w:p w14:paraId="2B6C1906" w14:textId="77777777" w:rsidR="00AC2714" w:rsidRPr="004C63CF" w:rsidRDefault="00AC2714" w:rsidP="00AC2714">
            <w:pPr>
              <w:spacing w:before="454" w:after="3" w:line="196"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47,733</w:t>
            </w:r>
          </w:p>
        </w:tc>
        <w:tc>
          <w:tcPr>
            <w:tcW w:w="858" w:type="dxa"/>
            <w:tcBorders>
              <w:top w:val="single" w:sz="4" w:space="0" w:color="000000"/>
              <w:left w:val="none" w:sz="0" w:space="0" w:color="020000"/>
              <w:bottom w:val="single" w:sz="4" w:space="0" w:color="000000"/>
              <w:right w:val="none" w:sz="0" w:space="0" w:color="020000"/>
            </w:tcBorders>
            <w:vAlign w:val="bottom"/>
          </w:tcPr>
          <w:p w14:paraId="6D08D6F7" w14:textId="77777777" w:rsidR="00AC2714" w:rsidRPr="004C63CF" w:rsidRDefault="00AC2714" w:rsidP="00AC2714">
            <w:pPr>
              <w:spacing w:before="454" w:after="2" w:line="197" w:lineRule="exact"/>
              <w:ind w:right="13"/>
              <w:jc w:val="right"/>
              <w:textAlignment w:val="baseline"/>
              <w:rPr>
                <w:rFonts w:ascii="Arial" w:eastAsia="Arial" w:hAnsi="Arial"/>
                <w:color w:val="000000"/>
                <w:sz w:val="18"/>
                <w:szCs w:val="22"/>
                <w:lang w:val="en-US"/>
              </w:rPr>
            </w:pPr>
            <w:r w:rsidRPr="004C63CF">
              <w:rPr>
                <w:rFonts w:ascii="Arial" w:eastAsia="PMingLiU" w:hAnsi="Arial"/>
                <w:sz w:val="18"/>
                <w:szCs w:val="18"/>
                <w:lang w:val="en-US"/>
              </w:rPr>
              <w:t>235,774</w:t>
            </w:r>
          </w:p>
        </w:tc>
      </w:tr>
      <w:tr w:rsidR="00AC2714" w:rsidRPr="004C63CF" w14:paraId="267880D4" w14:textId="77777777" w:rsidTr="004C63CF">
        <w:trPr>
          <w:trHeight w:hRule="exact" w:val="269"/>
        </w:trPr>
        <w:tc>
          <w:tcPr>
            <w:tcW w:w="4549" w:type="dxa"/>
            <w:tcBorders>
              <w:top w:val="none" w:sz="0" w:space="0" w:color="020000"/>
              <w:left w:val="none" w:sz="0" w:space="0" w:color="020000"/>
              <w:bottom w:val="none" w:sz="0" w:space="0" w:color="020000"/>
              <w:right w:val="nil"/>
            </w:tcBorders>
            <w:vAlign w:val="center"/>
          </w:tcPr>
          <w:p w14:paraId="31EA3FF5" w14:textId="77777777" w:rsidR="00AC2714" w:rsidRPr="004C63CF" w:rsidRDefault="00AC2714" w:rsidP="00AC2714">
            <w:pPr>
              <w:spacing w:after="56" w:line="196"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Liabilities</w:t>
            </w:r>
          </w:p>
        </w:tc>
        <w:tc>
          <w:tcPr>
            <w:tcW w:w="2625" w:type="dxa"/>
            <w:tcBorders>
              <w:top w:val="nil"/>
              <w:left w:val="nil"/>
              <w:bottom w:val="nil"/>
              <w:right w:val="nil"/>
            </w:tcBorders>
          </w:tcPr>
          <w:p w14:paraId="02A471F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single" w:sz="4" w:space="0" w:color="000000"/>
              <w:left w:val="nil"/>
              <w:bottom w:val="none" w:sz="0" w:space="0" w:color="020000"/>
              <w:right w:val="none" w:sz="0" w:space="0" w:color="020000"/>
            </w:tcBorders>
            <w:vAlign w:val="center"/>
          </w:tcPr>
          <w:p w14:paraId="79B51A5F" w14:textId="77777777" w:rsidR="00AC2714" w:rsidRPr="004C63CF" w:rsidRDefault="00AC2714" w:rsidP="00AC2714">
            <w:pPr>
              <w:spacing w:after="56" w:line="196" w:lineRule="exact"/>
              <w:ind w:right="14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47,733</w:t>
            </w:r>
          </w:p>
        </w:tc>
        <w:tc>
          <w:tcPr>
            <w:tcW w:w="858" w:type="dxa"/>
            <w:tcBorders>
              <w:top w:val="single" w:sz="4" w:space="0" w:color="000000"/>
              <w:left w:val="none" w:sz="0" w:space="0" w:color="020000"/>
              <w:bottom w:val="none" w:sz="0" w:space="0" w:color="020000"/>
              <w:right w:val="none" w:sz="0" w:space="0" w:color="020000"/>
            </w:tcBorders>
            <w:vAlign w:val="center"/>
          </w:tcPr>
          <w:p w14:paraId="33C1A234" w14:textId="77777777" w:rsidR="00AC2714" w:rsidRPr="004C63CF" w:rsidRDefault="00AC2714" w:rsidP="00AC2714">
            <w:pPr>
              <w:spacing w:after="64" w:line="197"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235,774</w:t>
            </w:r>
          </w:p>
        </w:tc>
      </w:tr>
      <w:tr w:rsidR="00AC2714" w:rsidRPr="004C63CF" w14:paraId="6F8A5765" w14:textId="77777777" w:rsidTr="004C63CF">
        <w:trPr>
          <w:trHeight w:hRule="exact" w:val="269"/>
        </w:trPr>
        <w:tc>
          <w:tcPr>
            <w:tcW w:w="4549" w:type="dxa"/>
            <w:tcBorders>
              <w:top w:val="none" w:sz="0" w:space="0" w:color="020000"/>
              <w:left w:val="none" w:sz="0" w:space="0" w:color="020000"/>
              <w:bottom w:val="none" w:sz="0" w:space="0" w:color="020000"/>
              <w:right w:val="nil"/>
            </w:tcBorders>
            <w:vAlign w:val="center"/>
          </w:tcPr>
          <w:p w14:paraId="77F319FB" w14:textId="77777777" w:rsidR="00AC2714" w:rsidRPr="004C63CF" w:rsidRDefault="00AC2714" w:rsidP="00AC2714">
            <w:pPr>
              <w:spacing w:before="79" w:after="0" w:line="17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Non-Current Liabilities</w:t>
            </w:r>
          </w:p>
        </w:tc>
        <w:tc>
          <w:tcPr>
            <w:tcW w:w="2625" w:type="dxa"/>
            <w:tcBorders>
              <w:top w:val="nil"/>
              <w:left w:val="nil"/>
              <w:bottom w:val="nil"/>
              <w:right w:val="nil"/>
            </w:tcBorders>
          </w:tcPr>
          <w:p w14:paraId="4438B1A3"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none" w:sz="0" w:space="0" w:color="020000"/>
              <w:left w:val="nil"/>
              <w:bottom w:val="single" w:sz="4" w:space="0" w:color="000000"/>
              <w:right w:val="none" w:sz="0" w:space="0" w:color="020000"/>
            </w:tcBorders>
            <w:vAlign w:val="center"/>
          </w:tcPr>
          <w:p w14:paraId="4E039301" w14:textId="77777777" w:rsidR="00AC2714" w:rsidRPr="004C63CF" w:rsidRDefault="00AC2714" w:rsidP="00AC2714">
            <w:pPr>
              <w:spacing w:before="64" w:after="0" w:line="194" w:lineRule="exact"/>
              <w:ind w:right="14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58" w:type="dxa"/>
            <w:tcBorders>
              <w:top w:val="none" w:sz="0" w:space="0" w:color="020000"/>
              <w:left w:val="none" w:sz="0" w:space="0" w:color="020000"/>
              <w:bottom w:val="single" w:sz="4" w:space="0" w:color="000000"/>
              <w:right w:val="none" w:sz="0" w:space="0" w:color="020000"/>
            </w:tcBorders>
            <w:vAlign w:val="center"/>
          </w:tcPr>
          <w:p w14:paraId="7A2B7091" w14:textId="77777777" w:rsidR="00AC2714" w:rsidRPr="004C63CF" w:rsidRDefault="00AC2714" w:rsidP="00AC2714">
            <w:pPr>
              <w:spacing w:before="59" w:after="2" w:line="197"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0EFD5735" w14:textId="77777777" w:rsidTr="004C63CF">
        <w:trPr>
          <w:trHeight w:hRule="exact" w:val="331"/>
        </w:trPr>
        <w:tc>
          <w:tcPr>
            <w:tcW w:w="4549" w:type="dxa"/>
            <w:tcBorders>
              <w:top w:val="none" w:sz="0" w:space="0" w:color="020000"/>
              <w:left w:val="none" w:sz="0" w:space="0" w:color="020000"/>
              <w:bottom w:val="none" w:sz="0" w:space="0" w:color="020000"/>
              <w:right w:val="nil"/>
            </w:tcBorders>
            <w:vAlign w:val="center"/>
          </w:tcPr>
          <w:p w14:paraId="2947AD1D" w14:textId="77777777" w:rsidR="00AC2714" w:rsidRPr="004C63CF" w:rsidRDefault="00AC2714" w:rsidP="00AC2714">
            <w:pPr>
              <w:spacing w:before="136"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Liabilities</w:t>
            </w:r>
          </w:p>
        </w:tc>
        <w:tc>
          <w:tcPr>
            <w:tcW w:w="2625" w:type="dxa"/>
            <w:tcBorders>
              <w:top w:val="nil"/>
              <w:left w:val="nil"/>
              <w:bottom w:val="nil"/>
              <w:right w:val="nil"/>
            </w:tcBorders>
          </w:tcPr>
          <w:p w14:paraId="3DC8E8E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single" w:sz="4" w:space="0" w:color="000000"/>
              <w:left w:val="nil"/>
              <w:bottom w:val="single" w:sz="4" w:space="0" w:color="000000"/>
              <w:right w:val="none" w:sz="0" w:space="0" w:color="020000"/>
            </w:tcBorders>
            <w:vAlign w:val="bottom"/>
          </w:tcPr>
          <w:p w14:paraId="5F9BEF09" w14:textId="77777777" w:rsidR="00AC2714" w:rsidRPr="004C63CF" w:rsidRDefault="00AC2714" w:rsidP="00AC2714">
            <w:pPr>
              <w:spacing w:before="126" w:after="0" w:line="195"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47,733</w:t>
            </w:r>
          </w:p>
        </w:tc>
        <w:tc>
          <w:tcPr>
            <w:tcW w:w="858" w:type="dxa"/>
            <w:tcBorders>
              <w:top w:val="single" w:sz="4" w:space="0" w:color="000000"/>
              <w:left w:val="none" w:sz="0" w:space="0" w:color="020000"/>
              <w:bottom w:val="single" w:sz="4" w:space="0" w:color="000000"/>
              <w:right w:val="none" w:sz="0" w:space="0" w:color="020000"/>
            </w:tcBorders>
            <w:vAlign w:val="bottom"/>
          </w:tcPr>
          <w:p w14:paraId="7C2E158A" w14:textId="77777777" w:rsidR="00AC2714" w:rsidRPr="004C63CF" w:rsidRDefault="00AC2714" w:rsidP="00AC2714">
            <w:pPr>
              <w:spacing w:before="126" w:after="0" w:line="195" w:lineRule="exact"/>
              <w:ind w:right="13"/>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235,774</w:t>
            </w:r>
          </w:p>
        </w:tc>
      </w:tr>
      <w:tr w:rsidR="00AC2714" w:rsidRPr="004C63CF" w14:paraId="388700CD" w14:textId="77777777" w:rsidTr="004C63CF">
        <w:trPr>
          <w:trHeight w:hRule="exact" w:val="456"/>
        </w:trPr>
        <w:tc>
          <w:tcPr>
            <w:tcW w:w="4549" w:type="dxa"/>
            <w:tcBorders>
              <w:top w:val="none" w:sz="0" w:space="0" w:color="020000"/>
              <w:left w:val="none" w:sz="0" w:space="0" w:color="020000"/>
              <w:bottom w:val="none" w:sz="0" w:space="0" w:color="020000"/>
              <w:right w:val="nil"/>
            </w:tcBorders>
            <w:vAlign w:val="bottom"/>
          </w:tcPr>
          <w:p w14:paraId="28073A56" w14:textId="77777777" w:rsidR="00AC2714" w:rsidRPr="004C63CF" w:rsidRDefault="00AC2714" w:rsidP="00AC2714">
            <w:pPr>
              <w:spacing w:before="261"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Assets</w:t>
            </w:r>
          </w:p>
        </w:tc>
        <w:tc>
          <w:tcPr>
            <w:tcW w:w="2625" w:type="dxa"/>
            <w:tcBorders>
              <w:top w:val="nil"/>
              <w:left w:val="nil"/>
              <w:bottom w:val="nil"/>
              <w:right w:val="nil"/>
            </w:tcBorders>
          </w:tcPr>
          <w:p w14:paraId="3855C3E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008" w:type="dxa"/>
            <w:tcBorders>
              <w:top w:val="single" w:sz="4" w:space="0" w:color="000000"/>
              <w:left w:val="nil"/>
              <w:bottom w:val="single" w:sz="4" w:space="0" w:color="000000"/>
              <w:right w:val="none" w:sz="0" w:space="0" w:color="020000"/>
            </w:tcBorders>
            <w:vAlign w:val="bottom"/>
          </w:tcPr>
          <w:p w14:paraId="4D49DD92" w14:textId="77777777" w:rsidR="00AC2714" w:rsidRPr="004C63CF" w:rsidRDefault="00AC2714" w:rsidP="00AC2714">
            <w:pPr>
              <w:spacing w:before="247" w:after="4" w:line="199" w:lineRule="exact"/>
              <w:ind w:right="144"/>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(1,459)</w:t>
            </w:r>
          </w:p>
        </w:tc>
        <w:tc>
          <w:tcPr>
            <w:tcW w:w="858" w:type="dxa"/>
            <w:tcBorders>
              <w:top w:val="single" w:sz="4" w:space="0" w:color="000000"/>
              <w:left w:val="none" w:sz="0" w:space="0" w:color="020000"/>
              <w:bottom w:val="single" w:sz="4" w:space="0" w:color="000000"/>
              <w:right w:val="none" w:sz="0" w:space="0" w:color="020000"/>
            </w:tcBorders>
            <w:vAlign w:val="bottom"/>
          </w:tcPr>
          <w:p w14:paraId="25C603A8" w14:textId="77777777" w:rsidR="00AC2714" w:rsidRPr="004C63CF" w:rsidRDefault="00AC2714" w:rsidP="00AC2714">
            <w:pPr>
              <w:spacing w:before="247" w:after="4" w:line="199" w:lineRule="exact"/>
              <w:ind w:right="13"/>
              <w:jc w:val="right"/>
              <w:textAlignment w:val="baseline"/>
              <w:rPr>
                <w:rFonts w:ascii="Arial" w:eastAsia="Arial" w:hAnsi="Arial"/>
                <w:b/>
                <w:color w:val="000000"/>
                <w:sz w:val="18"/>
                <w:szCs w:val="22"/>
                <w:lang w:val="en-US"/>
              </w:rPr>
            </w:pPr>
            <w:r w:rsidRPr="004C63CF">
              <w:rPr>
                <w:rFonts w:ascii="Arial" w:eastAsia="PMingLiU" w:hAnsi="Arial"/>
                <w:b/>
                <w:bCs/>
                <w:sz w:val="18"/>
                <w:szCs w:val="18"/>
                <w:lang w:val="en-US"/>
              </w:rPr>
              <w:t>(28,118)</w:t>
            </w:r>
          </w:p>
        </w:tc>
      </w:tr>
    </w:tbl>
    <w:p w14:paraId="2E3677DD" w14:textId="77777777" w:rsidR="00AC2714" w:rsidRPr="00AC2714" w:rsidRDefault="00AC2714" w:rsidP="00AC2714">
      <w:pPr>
        <w:spacing w:after="421" w:line="20" w:lineRule="exact"/>
        <w:rPr>
          <w:rFonts w:ascii="Times New Roman" w:eastAsia="PMingLiU" w:hAnsi="Times New Roman" w:cs="Times New Roman"/>
          <w:sz w:val="22"/>
          <w:szCs w:val="22"/>
          <w:lang w:val="en-US" w:eastAsia="en-US"/>
        </w:rPr>
      </w:pPr>
    </w:p>
    <w:p w14:paraId="7AA12662" w14:textId="77777777" w:rsidR="00AC2714" w:rsidRPr="00AC2714" w:rsidRDefault="00AC2714" w:rsidP="00AC2714">
      <w:pPr>
        <w:tabs>
          <w:tab w:val="left" w:pos="360"/>
        </w:tabs>
        <w:spacing w:after="7699" w:line="192" w:lineRule="exact"/>
        <w:textAlignment w:val="baseline"/>
        <w:rPr>
          <w:rFonts w:eastAsia="Arial" w:cs="Times New Roman"/>
          <w:color w:val="000000"/>
          <w:sz w:val="16"/>
          <w:szCs w:val="16"/>
          <w:lang w:val="en-US" w:eastAsia="en-US"/>
        </w:rPr>
      </w:pPr>
      <w:r w:rsidRPr="00AC2714">
        <w:rPr>
          <w:rFonts w:eastAsia="Arial" w:cs="Times New Roman"/>
          <w:color w:val="000000"/>
          <w:sz w:val="16"/>
          <w:szCs w:val="16"/>
          <w:lang w:val="en-US" w:eastAsia="en-US"/>
        </w:rPr>
        <w:t>^</w:t>
      </w:r>
      <w:r w:rsidRPr="00AC2714">
        <w:rPr>
          <w:rFonts w:eastAsia="Arial" w:cs="Times New Roman"/>
          <w:color w:val="000000"/>
          <w:sz w:val="16"/>
          <w:szCs w:val="16"/>
          <w:lang w:val="en-US" w:eastAsia="en-US"/>
        </w:rPr>
        <w:tab/>
        <w:t>Individual agencies budgeted Balance Sheets were not published in the 2020-21 Service Delivery Statements.</w:t>
      </w:r>
    </w:p>
    <w:p w14:paraId="134A7A49" w14:textId="77777777" w:rsidR="00AC2714" w:rsidRPr="00AC2714" w:rsidRDefault="00AC2714" w:rsidP="00AC2714">
      <w:pPr>
        <w:spacing w:after="7699" w:line="192" w:lineRule="exact"/>
        <w:rPr>
          <w:rFonts w:ascii="Times New Roman" w:eastAsia="PMingLiU" w:hAnsi="Times New Roman" w:cs="Times New Roman"/>
          <w:sz w:val="16"/>
          <w:szCs w:val="16"/>
          <w:lang w:val="en-US" w:eastAsia="en-US"/>
        </w:rPr>
        <w:sectPr w:rsidR="00AC2714" w:rsidRPr="00AC2714">
          <w:pgSz w:w="11909" w:h="16838"/>
          <w:pgMar w:top="1440" w:right="1432" w:bottom="1042" w:left="1437" w:header="720" w:footer="720" w:gutter="0"/>
          <w:cols w:space="720"/>
        </w:sectPr>
      </w:pPr>
    </w:p>
    <w:p w14:paraId="2B41FF96" w14:textId="77777777" w:rsidR="00AC2714" w:rsidRPr="00AC2714" w:rsidRDefault="00AC2714" w:rsidP="00AC2714">
      <w:pPr>
        <w:spacing w:before="2" w:after="138" w:line="205" w:lineRule="exact"/>
        <w:textAlignment w:val="baseline"/>
        <w:rPr>
          <w:rFonts w:eastAsia="Arial" w:cs="Times New Roman"/>
          <w:iCs/>
          <w:color w:val="000000"/>
          <w:spacing w:val="-3"/>
          <w:sz w:val="16"/>
          <w:szCs w:val="20"/>
          <w:lang w:val="en-US" w:eastAsia="en-US"/>
        </w:rPr>
      </w:pPr>
      <w:r w:rsidRPr="00AC2714">
        <w:rPr>
          <w:rFonts w:eastAsia="Arial" w:cs="Times New Roman"/>
          <w:iCs/>
          <w:color w:val="000000"/>
          <w:spacing w:val="-3"/>
          <w:sz w:val="16"/>
          <w:szCs w:val="20"/>
          <w:lang w:val="en-US" w:eastAsia="en-US"/>
        </w:rPr>
        <w:t>The accompanying notes form part of these financial statements.</w:t>
      </w:r>
    </w:p>
    <w:p w14:paraId="1DF6F8C2" w14:textId="77777777" w:rsidR="00AC2714" w:rsidRPr="00AC2714" w:rsidRDefault="00AC2714" w:rsidP="00AC2714">
      <w:pPr>
        <w:spacing w:before="2" w:after="138" w:line="205" w:lineRule="exact"/>
        <w:rPr>
          <w:rFonts w:ascii="Times New Roman" w:eastAsia="PMingLiU" w:hAnsi="Times New Roman" w:cs="Times New Roman"/>
          <w:iCs/>
          <w:sz w:val="20"/>
          <w:szCs w:val="20"/>
          <w:lang w:val="en-US" w:eastAsia="en-US"/>
        </w:rPr>
        <w:sectPr w:rsidR="00AC2714" w:rsidRPr="00AC2714">
          <w:type w:val="continuous"/>
          <w:pgSz w:w="11909" w:h="16838"/>
          <w:pgMar w:top="1440" w:right="5314" w:bottom="1042" w:left="1455" w:header="720" w:footer="720" w:gutter="0"/>
          <w:cols w:space="720"/>
        </w:sectPr>
      </w:pPr>
    </w:p>
    <w:p w14:paraId="11FB5B8A"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97" w:bottom="1042" w:left="9792" w:header="720" w:footer="720" w:gutter="0"/>
          <w:cols w:space="720"/>
        </w:sectPr>
      </w:pPr>
    </w:p>
    <w:p w14:paraId="72F36C1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F876A1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Statement of Cash Flows - Administered</w:t>
      </w:r>
    </w:p>
    <w:p w14:paraId="08FE521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F9F424D" w14:textId="77777777" w:rsidR="00AC2714" w:rsidRPr="00AC2714" w:rsidRDefault="00AC2714" w:rsidP="00AC2714">
      <w:pPr>
        <w:spacing w:before="88" w:after="0" w:line="20" w:lineRule="exact"/>
        <w:rPr>
          <w:rFonts w:ascii="Times New Roman" w:eastAsia="PMingLiU" w:hAnsi="Times New Roman" w:cs="Times New Roman"/>
          <w:sz w:val="22"/>
          <w:szCs w:val="22"/>
          <w:lang w:val="en-US" w:eastAsia="en-US"/>
        </w:rPr>
      </w:pPr>
      <w:r w:rsidRPr="00AC2714">
        <w:rPr>
          <w:rFonts w:ascii="Times New Roman" w:eastAsia="PMingLiU" w:hAnsi="Times New Roman" w:cs="Times New Roman"/>
          <w:noProof/>
          <w:sz w:val="22"/>
          <w:szCs w:val="22"/>
          <w:lang w:val="en-US" w:eastAsia="en-US"/>
        </w:rPr>
        <mc:AlternateContent>
          <mc:Choice Requires="wps">
            <w:drawing>
              <wp:anchor distT="0" distB="0" distL="114300" distR="114300" simplePos="0" relativeHeight="252048384" behindDoc="0" locked="0" layoutInCell="1" allowOverlap="1" wp14:anchorId="01CBB43D" wp14:editId="38B627FA">
                <wp:simplePos x="0" y="0"/>
                <wp:positionH relativeFrom="page">
                  <wp:posOffset>912495</wp:posOffset>
                </wp:positionH>
                <wp:positionV relativeFrom="page">
                  <wp:posOffset>1447800</wp:posOffset>
                </wp:positionV>
                <wp:extent cx="5741035" cy="0"/>
                <wp:effectExtent l="0" t="0" r="0" b="0"/>
                <wp:wrapNone/>
                <wp:docPr id="35"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ED8D8" id="Line 36" o:spid="_x0000_s1026" style="position:absolute;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aKwQEAAGs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" strokeweight=".5pt">
                <w10:wrap anchorx="page" anchory="page"/>
              </v:line>
            </w:pict>
          </mc:Fallback>
        </mc:AlternateContent>
      </w:r>
    </w:p>
    <w:tbl>
      <w:tblPr>
        <w:tblStyle w:val="TableGrid1"/>
        <w:tblW w:w="9072" w:type="dxa"/>
        <w:tblLayout w:type="fixed"/>
        <w:tblCellMar>
          <w:left w:w="0" w:type="dxa"/>
          <w:right w:w="0" w:type="dxa"/>
        </w:tblCellMar>
        <w:tblLook w:val="04A0" w:firstRow="1" w:lastRow="0" w:firstColumn="1" w:lastColumn="0" w:noHBand="0" w:noVBand="1"/>
      </w:tblPr>
      <w:tblGrid>
        <w:gridCol w:w="6973"/>
        <w:gridCol w:w="1107"/>
        <w:gridCol w:w="992"/>
      </w:tblGrid>
      <w:tr w:rsidR="00AC2714" w:rsidRPr="004C63CF" w14:paraId="079A5D9D" w14:textId="77777777" w:rsidTr="00754810">
        <w:trPr>
          <w:trHeight w:hRule="exact" w:val="1377"/>
        </w:trPr>
        <w:tc>
          <w:tcPr>
            <w:tcW w:w="6973" w:type="dxa"/>
            <w:tcBorders>
              <w:top w:val="nil"/>
              <w:left w:val="nil"/>
              <w:bottom w:val="nil"/>
              <w:right w:val="nil"/>
            </w:tcBorders>
            <w:vAlign w:val="bottom"/>
          </w:tcPr>
          <w:p w14:paraId="3BBF3B92" w14:textId="77777777" w:rsidR="00AC2714" w:rsidRPr="004C63CF" w:rsidRDefault="00AC2714" w:rsidP="00AC2714">
            <w:pPr>
              <w:spacing w:before="973" w:after="0" w:line="201"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Cash Flows from Operating Activities </w:t>
            </w:r>
            <w:r w:rsidRPr="004C63CF">
              <w:rPr>
                <w:rFonts w:ascii="Arial" w:eastAsia="Arial" w:hAnsi="Arial"/>
                <w:b/>
                <w:color w:val="000000"/>
                <w:sz w:val="18"/>
                <w:szCs w:val="22"/>
                <w:lang w:val="en-US"/>
              </w:rPr>
              <w:br/>
            </w:r>
            <w:r w:rsidRPr="004C63CF">
              <w:rPr>
                <w:rFonts w:ascii="Arial" w:eastAsia="Arial" w:hAnsi="Arial"/>
                <w:i/>
                <w:color w:val="000000"/>
                <w:sz w:val="18"/>
                <w:szCs w:val="22"/>
                <w:lang w:val="en-US"/>
              </w:rPr>
              <w:t>Inflows:</w:t>
            </w:r>
          </w:p>
        </w:tc>
        <w:tc>
          <w:tcPr>
            <w:tcW w:w="1107" w:type="dxa"/>
            <w:tcBorders>
              <w:top w:val="nil"/>
              <w:left w:val="nil"/>
              <w:bottom w:val="nil"/>
              <w:right w:val="nil"/>
            </w:tcBorders>
          </w:tcPr>
          <w:p w14:paraId="325D2156" w14:textId="77777777" w:rsidR="00AC2714" w:rsidRPr="004C63CF" w:rsidRDefault="00AC2714" w:rsidP="00AC2714">
            <w:pPr>
              <w:spacing w:before="78" w:after="0" w:line="201"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39D4BD27" w14:textId="77777777" w:rsidR="00AC2714" w:rsidRPr="004C63CF" w:rsidRDefault="00AC2714" w:rsidP="00AC2714">
            <w:pPr>
              <w:spacing w:before="5" w:after="0" w:line="201"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31696400" w14:textId="77777777" w:rsidR="00AC2714" w:rsidRPr="004C63CF" w:rsidRDefault="00AC2714" w:rsidP="00AC2714">
            <w:pPr>
              <w:spacing w:before="6" w:after="684" w:line="201"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992" w:type="dxa"/>
            <w:tcBorders>
              <w:top w:val="nil"/>
              <w:left w:val="nil"/>
              <w:bottom w:val="nil"/>
              <w:right w:val="nil"/>
            </w:tcBorders>
          </w:tcPr>
          <w:p w14:paraId="332E1DE1" w14:textId="77777777" w:rsidR="00AC2714" w:rsidRPr="004C63CF" w:rsidRDefault="00AC2714" w:rsidP="00AC2714">
            <w:pPr>
              <w:spacing w:before="78" w:after="0" w:line="201"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Actual</w:t>
            </w:r>
          </w:p>
          <w:p w14:paraId="0B3D1E54" w14:textId="77777777" w:rsidR="00AC2714" w:rsidRPr="004C63CF" w:rsidRDefault="00AC2714" w:rsidP="00AC2714">
            <w:pPr>
              <w:spacing w:before="5" w:after="0" w:line="201"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42C12AF9" w14:textId="77777777" w:rsidR="00AC2714" w:rsidRPr="004C63CF" w:rsidRDefault="00AC2714" w:rsidP="00AC2714">
            <w:pPr>
              <w:spacing w:before="6" w:after="684" w:line="201"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3354686C" w14:textId="77777777" w:rsidTr="00754810">
        <w:trPr>
          <w:trHeight w:hRule="exact" w:val="201"/>
        </w:trPr>
        <w:tc>
          <w:tcPr>
            <w:tcW w:w="6973" w:type="dxa"/>
            <w:tcBorders>
              <w:top w:val="none" w:sz="0" w:space="0" w:color="020000"/>
              <w:left w:val="none" w:sz="0" w:space="0" w:color="020000"/>
              <w:bottom w:val="none" w:sz="0" w:space="0" w:color="020000"/>
              <w:right w:val="none" w:sz="0" w:space="0" w:color="020000"/>
            </w:tcBorders>
            <w:vAlign w:val="center"/>
          </w:tcPr>
          <w:p w14:paraId="48060AA1"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Administered appropriation revenue</w:t>
            </w:r>
          </w:p>
        </w:tc>
        <w:tc>
          <w:tcPr>
            <w:tcW w:w="1107" w:type="dxa"/>
            <w:tcBorders>
              <w:top w:val="none" w:sz="0" w:space="0" w:color="020000"/>
              <w:left w:val="none" w:sz="0" w:space="0" w:color="020000"/>
              <w:bottom w:val="none" w:sz="0" w:space="0" w:color="020000"/>
              <w:right w:val="none" w:sz="0" w:space="0" w:color="020000"/>
            </w:tcBorders>
            <w:vAlign w:val="center"/>
          </w:tcPr>
          <w:p w14:paraId="2AD29DFA" w14:textId="77777777" w:rsidR="00AC2714" w:rsidRPr="004C63CF" w:rsidRDefault="00AC2714" w:rsidP="00AC2714">
            <w:pPr>
              <w:spacing w:after="0" w:line="180" w:lineRule="exact"/>
              <w:ind w:right="-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2,429,198</w:t>
            </w:r>
          </w:p>
        </w:tc>
        <w:tc>
          <w:tcPr>
            <w:tcW w:w="992" w:type="dxa"/>
            <w:tcBorders>
              <w:top w:val="none" w:sz="0" w:space="0" w:color="020000"/>
              <w:left w:val="none" w:sz="0" w:space="0" w:color="020000"/>
              <w:bottom w:val="none" w:sz="0" w:space="0" w:color="020000"/>
              <w:right w:val="none" w:sz="0" w:space="0" w:color="020000"/>
            </w:tcBorders>
            <w:vAlign w:val="center"/>
          </w:tcPr>
          <w:p w14:paraId="6D035157"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2,142,690</w:t>
            </w:r>
          </w:p>
        </w:tc>
      </w:tr>
      <w:tr w:rsidR="00AC2714" w:rsidRPr="004C63CF" w14:paraId="38216020" w14:textId="77777777" w:rsidTr="00754810">
        <w:trPr>
          <w:trHeight w:hRule="exact" w:val="221"/>
        </w:trPr>
        <w:tc>
          <w:tcPr>
            <w:tcW w:w="6973" w:type="dxa"/>
            <w:tcBorders>
              <w:top w:val="none" w:sz="0" w:space="0" w:color="020000"/>
              <w:left w:val="none" w:sz="0" w:space="0" w:color="020000"/>
              <w:bottom w:val="none" w:sz="0" w:space="0" w:color="020000"/>
              <w:right w:val="none" w:sz="0" w:space="0" w:color="020000"/>
            </w:tcBorders>
            <w:vAlign w:val="center"/>
          </w:tcPr>
          <w:p w14:paraId="4836CDC7" w14:textId="77777777" w:rsidR="00AC2714" w:rsidRPr="004C63CF" w:rsidRDefault="00AC2714"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User charges and fees</w:t>
            </w:r>
          </w:p>
        </w:tc>
        <w:tc>
          <w:tcPr>
            <w:tcW w:w="1107" w:type="dxa"/>
            <w:tcBorders>
              <w:top w:val="none" w:sz="0" w:space="0" w:color="020000"/>
              <w:left w:val="none" w:sz="0" w:space="0" w:color="020000"/>
              <w:bottom w:val="none" w:sz="0" w:space="0" w:color="020000"/>
              <w:right w:val="none" w:sz="0" w:space="0" w:color="020000"/>
            </w:tcBorders>
            <w:vAlign w:val="center"/>
          </w:tcPr>
          <w:p w14:paraId="79811D43" w14:textId="77777777" w:rsidR="00AC2714" w:rsidRPr="004C63CF" w:rsidRDefault="00AC2714" w:rsidP="00AC2714">
            <w:pPr>
              <w:spacing w:after="0" w:line="190"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694C889A"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65662F96" w14:textId="77777777" w:rsidTr="00754810">
        <w:trPr>
          <w:trHeight w:hRule="exact" w:val="207"/>
        </w:trPr>
        <w:tc>
          <w:tcPr>
            <w:tcW w:w="6973" w:type="dxa"/>
            <w:tcBorders>
              <w:top w:val="none" w:sz="0" w:space="0" w:color="020000"/>
              <w:left w:val="none" w:sz="0" w:space="0" w:color="020000"/>
              <w:bottom w:val="none" w:sz="0" w:space="0" w:color="020000"/>
              <w:right w:val="none" w:sz="0" w:space="0" w:color="020000"/>
            </w:tcBorders>
            <w:vAlign w:val="center"/>
          </w:tcPr>
          <w:p w14:paraId="73717FD7"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Grants and other contributions</w:t>
            </w:r>
          </w:p>
        </w:tc>
        <w:tc>
          <w:tcPr>
            <w:tcW w:w="1107" w:type="dxa"/>
            <w:tcBorders>
              <w:top w:val="none" w:sz="0" w:space="0" w:color="020000"/>
              <w:left w:val="none" w:sz="0" w:space="0" w:color="020000"/>
              <w:bottom w:val="none" w:sz="0" w:space="0" w:color="020000"/>
              <w:right w:val="none" w:sz="0" w:space="0" w:color="020000"/>
            </w:tcBorders>
            <w:vAlign w:val="center"/>
          </w:tcPr>
          <w:p w14:paraId="6442619A" w14:textId="77777777" w:rsidR="00AC2714" w:rsidRPr="004C63CF" w:rsidRDefault="00AC2714" w:rsidP="00AC2714">
            <w:pPr>
              <w:spacing w:after="0" w:line="18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2,853</w:t>
            </w:r>
          </w:p>
        </w:tc>
        <w:tc>
          <w:tcPr>
            <w:tcW w:w="992" w:type="dxa"/>
            <w:tcBorders>
              <w:top w:val="none" w:sz="0" w:space="0" w:color="020000"/>
              <w:left w:val="none" w:sz="0" w:space="0" w:color="020000"/>
              <w:bottom w:val="none" w:sz="0" w:space="0" w:color="020000"/>
              <w:right w:val="none" w:sz="0" w:space="0" w:color="020000"/>
            </w:tcBorders>
            <w:vAlign w:val="center"/>
          </w:tcPr>
          <w:p w14:paraId="61A72C95"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71,949</w:t>
            </w:r>
          </w:p>
        </w:tc>
      </w:tr>
      <w:tr w:rsidR="00AC2714" w:rsidRPr="004C63CF" w14:paraId="6FBE72D7"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1C3C7712" w14:textId="77777777" w:rsidR="00AC2714" w:rsidRPr="004C63CF" w:rsidRDefault="00AC2714"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input tax credits received from ATO</w:t>
            </w:r>
          </w:p>
        </w:tc>
        <w:tc>
          <w:tcPr>
            <w:tcW w:w="1107" w:type="dxa"/>
            <w:tcBorders>
              <w:top w:val="none" w:sz="0" w:space="0" w:color="020000"/>
              <w:left w:val="none" w:sz="0" w:space="0" w:color="020000"/>
              <w:bottom w:val="none" w:sz="0" w:space="0" w:color="020000"/>
              <w:right w:val="none" w:sz="0" w:space="0" w:color="020000"/>
            </w:tcBorders>
            <w:vAlign w:val="center"/>
          </w:tcPr>
          <w:p w14:paraId="56B09E64" w14:textId="77777777" w:rsidR="00AC2714" w:rsidRPr="004C63CF" w:rsidRDefault="00AC2714" w:rsidP="00AC2714">
            <w:pPr>
              <w:spacing w:after="0" w:line="19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9</w:t>
            </w:r>
          </w:p>
        </w:tc>
        <w:tc>
          <w:tcPr>
            <w:tcW w:w="992" w:type="dxa"/>
            <w:tcBorders>
              <w:top w:val="none" w:sz="0" w:space="0" w:color="020000"/>
              <w:left w:val="none" w:sz="0" w:space="0" w:color="020000"/>
              <w:bottom w:val="none" w:sz="0" w:space="0" w:color="020000"/>
              <w:right w:val="none" w:sz="0" w:space="0" w:color="020000"/>
            </w:tcBorders>
            <w:vAlign w:val="center"/>
          </w:tcPr>
          <w:p w14:paraId="50B94CA7"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19,559</w:t>
            </w:r>
          </w:p>
        </w:tc>
      </w:tr>
      <w:tr w:rsidR="00AC2714" w:rsidRPr="004C63CF" w14:paraId="176D05FF"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78488994"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collected from customers</w:t>
            </w:r>
          </w:p>
        </w:tc>
        <w:tc>
          <w:tcPr>
            <w:tcW w:w="1107" w:type="dxa"/>
            <w:tcBorders>
              <w:top w:val="none" w:sz="0" w:space="0" w:color="020000"/>
              <w:left w:val="none" w:sz="0" w:space="0" w:color="020000"/>
              <w:bottom w:val="none" w:sz="0" w:space="0" w:color="020000"/>
              <w:right w:val="none" w:sz="0" w:space="0" w:color="020000"/>
            </w:tcBorders>
            <w:vAlign w:val="center"/>
          </w:tcPr>
          <w:p w14:paraId="11D2ED20" w14:textId="77777777" w:rsidR="00AC2714" w:rsidRPr="004C63CF" w:rsidRDefault="00AC2714" w:rsidP="00AC2714">
            <w:pPr>
              <w:spacing w:after="0" w:line="190"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7,195</w:t>
            </w:r>
          </w:p>
        </w:tc>
        <w:tc>
          <w:tcPr>
            <w:tcW w:w="992" w:type="dxa"/>
            <w:tcBorders>
              <w:top w:val="none" w:sz="0" w:space="0" w:color="020000"/>
              <w:left w:val="none" w:sz="0" w:space="0" w:color="020000"/>
              <w:bottom w:val="none" w:sz="0" w:space="0" w:color="020000"/>
              <w:right w:val="none" w:sz="0" w:space="0" w:color="020000"/>
            </w:tcBorders>
            <w:vAlign w:val="center"/>
          </w:tcPr>
          <w:p w14:paraId="63DFAFED"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7,195</w:t>
            </w:r>
          </w:p>
        </w:tc>
      </w:tr>
      <w:tr w:rsidR="00AC2714" w:rsidRPr="004C63CF" w14:paraId="71C1F952" w14:textId="77777777" w:rsidTr="00754810">
        <w:trPr>
          <w:trHeight w:hRule="exact" w:val="308"/>
        </w:trPr>
        <w:tc>
          <w:tcPr>
            <w:tcW w:w="6973" w:type="dxa"/>
            <w:tcBorders>
              <w:top w:val="none" w:sz="0" w:space="0" w:color="020000"/>
              <w:left w:val="none" w:sz="0" w:space="0" w:color="020000"/>
              <w:bottom w:val="none" w:sz="0" w:space="0" w:color="020000"/>
              <w:right w:val="none" w:sz="0" w:space="0" w:color="020000"/>
            </w:tcBorders>
          </w:tcPr>
          <w:p w14:paraId="4C8BB485" w14:textId="77777777" w:rsidR="00AC2714" w:rsidRPr="004C63CF" w:rsidRDefault="00AC2714" w:rsidP="00AC2714">
            <w:pPr>
              <w:spacing w:after="88" w:line="20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inflows</w:t>
            </w:r>
          </w:p>
        </w:tc>
        <w:tc>
          <w:tcPr>
            <w:tcW w:w="1107" w:type="dxa"/>
            <w:tcBorders>
              <w:top w:val="none" w:sz="0" w:space="0" w:color="020000"/>
              <w:left w:val="none" w:sz="0" w:space="0" w:color="020000"/>
              <w:bottom w:val="none" w:sz="0" w:space="0" w:color="020000"/>
              <w:right w:val="none" w:sz="0" w:space="0" w:color="020000"/>
            </w:tcBorders>
          </w:tcPr>
          <w:p w14:paraId="26992497" w14:textId="77777777" w:rsidR="00AC2714" w:rsidRPr="004C63CF" w:rsidRDefault="00AC2714" w:rsidP="00AC2714">
            <w:pPr>
              <w:spacing w:after="84" w:line="201"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tcPr>
          <w:p w14:paraId="5C1D7943" w14:textId="77777777" w:rsidR="00AC2714" w:rsidRPr="004C63CF" w:rsidRDefault="00AC2714" w:rsidP="00AC2714">
            <w:pPr>
              <w:spacing w:after="88" w:line="208"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14877298" w14:textId="77777777" w:rsidTr="00754810">
        <w:trPr>
          <w:trHeight w:hRule="exact" w:val="312"/>
        </w:trPr>
        <w:tc>
          <w:tcPr>
            <w:tcW w:w="6973" w:type="dxa"/>
            <w:tcBorders>
              <w:top w:val="none" w:sz="0" w:space="0" w:color="020000"/>
              <w:left w:val="none" w:sz="0" w:space="0" w:color="020000"/>
              <w:bottom w:val="none" w:sz="0" w:space="0" w:color="020000"/>
              <w:right w:val="none" w:sz="0" w:space="0" w:color="020000"/>
            </w:tcBorders>
            <w:vAlign w:val="center"/>
          </w:tcPr>
          <w:p w14:paraId="3986B3E7" w14:textId="77777777" w:rsidR="00AC2714" w:rsidRPr="004C63CF" w:rsidRDefault="00AC2714" w:rsidP="00AC2714">
            <w:pPr>
              <w:spacing w:before="117" w:after="0" w:line="189"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Outflows:</w:t>
            </w:r>
          </w:p>
        </w:tc>
        <w:tc>
          <w:tcPr>
            <w:tcW w:w="1107" w:type="dxa"/>
            <w:tcBorders>
              <w:top w:val="none" w:sz="0" w:space="0" w:color="020000"/>
              <w:left w:val="none" w:sz="0" w:space="0" w:color="020000"/>
              <w:bottom w:val="none" w:sz="0" w:space="0" w:color="020000"/>
              <w:right w:val="none" w:sz="0" w:space="0" w:color="020000"/>
            </w:tcBorders>
          </w:tcPr>
          <w:p w14:paraId="7FB07B2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92" w:type="dxa"/>
            <w:tcBorders>
              <w:top w:val="none" w:sz="0" w:space="0" w:color="020000"/>
              <w:left w:val="none" w:sz="0" w:space="0" w:color="020000"/>
              <w:bottom w:val="none" w:sz="0" w:space="0" w:color="020000"/>
              <w:right w:val="none" w:sz="0" w:space="0" w:color="020000"/>
            </w:tcBorders>
          </w:tcPr>
          <w:p w14:paraId="3071B05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734B083" w14:textId="77777777" w:rsidTr="00754810">
        <w:trPr>
          <w:trHeight w:hRule="exact" w:val="211"/>
        </w:trPr>
        <w:tc>
          <w:tcPr>
            <w:tcW w:w="6973" w:type="dxa"/>
            <w:tcBorders>
              <w:top w:val="none" w:sz="0" w:space="0" w:color="020000"/>
              <w:left w:val="none" w:sz="0" w:space="0" w:color="020000"/>
              <w:bottom w:val="none" w:sz="0" w:space="0" w:color="020000"/>
              <w:right w:val="none" w:sz="0" w:space="0" w:color="020000"/>
            </w:tcBorders>
            <w:vAlign w:val="center"/>
          </w:tcPr>
          <w:p w14:paraId="2B43FB66"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Employee expenses</w:t>
            </w:r>
          </w:p>
        </w:tc>
        <w:tc>
          <w:tcPr>
            <w:tcW w:w="1107" w:type="dxa"/>
            <w:tcBorders>
              <w:top w:val="none" w:sz="0" w:space="0" w:color="020000"/>
              <w:left w:val="none" w:sz="0" w:space="0" w:color="020000"/>
              <w:bottom w:val="none" w:sz="0" w:space="0" w:color="020000"/>
              <w:right w:val="none" w:sz="0" w:space="0" w:color="020000"/>
            </w:tcBorders>
            <w:vAlign w:val="center"/>
          </w:tcPr>
          <w:p w14:paraId="6A104B26" w14:textId="77777777" w:rsidR="00AC2714" w:rsidRPr="004C63CF" w:rsidRDefault="00AC2714" w:rsidP="00AC2714">
            <w:pPr>
              <w:spacing w:after="0" w:line="199"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(206)</w:t>
            </w:r>
          </w:p>
        </w:tc>
        <w:tc>
          <w:tcPr>
            <w:tcW w:w="992" w:type="dxa"/>
            <w:tcBorders>
              <w:top w:val="none" w:sz="0" w:space="0" w:color="020000"/>
              <w:left w:val="none" w:sz="0" w:space="0" w:color="020000"/>
              <w:bottom w:val="none" w:sz="0" w:space="0" w:color="020000"/>
              <w:right w:val="none" w:sz="0" w:space="0" w:color="020000"/>
            </w:tcBorders>
            <w:vAlign w:val="center"/>
          </w:tcPr>
          <w:p w14:paraId="0E1FDB82" w14:textId="77777777" w:rsidR="00AC2714" w:rsidRPr="004C63CF" w:rsidRDefault="00AC2714" w:rsidP="00AC2714">
            <w:pPr>
              <w:spacing w:after="0" w:line="20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(5,328)</w:t>
            </w:r>
          </w:p>
        </w:tc>
      </w:tr>
      <w:tr w:rsidR="00AC2714" w:rsidRPr="004C63CF" w14:paraId="692F5D7D"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3B648AD3"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Supplies and services</w:t>
            </w:r>
          </w:p>
        </w:tc>
        <w:tc>
          <w:tcPr>
            <w:tcW w:w="1107" w:type="dxa"/>
            <w:tcBorders>
              <w:top w:val="none" w:sz="0" w:space="0" w:color="020000"/>
              <w:left w:val="none" w:sz="0" w:space="0" w:color="020000"/>
              <w:bottom w:val="none" w:sz="0" w:space="0" w:color="020000"/>
              <w:right w:val="none" w:sz="0" w:space="0" w:color="020000"/>
            </w:tcBorders>
            <w:vAlign w:val="center"/>
          </w:tcPr>
          <w:p w14:paraId="1B2E9699" w14:textId="77777777" w:rsidR="00AC2714" w:rsidRPr="004C63CF" w:rsidRDefault="00AC2714" w:rsidP="00AC2714">
            <w:pPr>
              <w:spacing w:after="0" w:line="195"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(1,009)</w:t>
            </w:r>
          </w:p>
        </w:tc>
        <w:tc>
          <w:tcPr>
            <w:tcW w:w="992" w:type="dxa"/>
            <w:tcBorders>
              <w:top w:val="none" w:sz="0" w:space="0" w:color="020000"/>
              <w:left w:val="none" w:sz="0" w:space="0" w:color="020000"/>
              <w:bottom w:val="none" w:sz="0" w:space="0" w:color="020000"/>
              <w:right w:val="none" w:sz="0" w:space="0" w:color="020000"/>
            </w:tcBorders>
            <w:vAlign w:val="center"/>
          </w:tcPr>
          <w:p w14:paraId="65542C2B"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(10,610)</w:t>
            </w:r>
          </w:p>
        </w:tc>
      </w:tr>
      <w:tr w:rsidR="00AC2714" w:rsidRPr="004C63CF" w14:paraId="5C257684" w14:textId="77777777" w:rsidTr="00754810">
        <w:trPr>
          <w:trHeight w:hRule="exact" w:val="207"/>
        </w:trPr>
        <w:tc>
          <w:tcPr>
            <w:tcW w:w="6973" w:type="dxa"/>
            <w:tcBorders>
              <w:top w:val="none" w:sz="0" w:space="0" w:color="020000"/>
              <w:left w:val="none" w:sz="0" w:space="0" w:color="020000"/>
              <w:bottom w:val="none" w:sz="0" w:space="0" w:color="020000"/>
              <w:right w:val="none" w:sz="0" w:space="0" w:color="020000"/>
            </w:tcBorders>
            <w:vAlign w:val="center"/>
          </w:tcPr>
          <w:p w14:paraId="59226584"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Grants and subsidies</w:t>
            </w:r>
          </w:p>
        </w:tc>
        <w:tc>
          <w:tcPr>
            <w:tcW w:w="1107" w:type="dxa"/>
            <w:tcBorders>
              <w:top w:val="none" w:sz="0" w:space="0" w:color="020000"/>
              <w:left w:val="none" w:sz="0" w:space="0" w:color="020000"/>
              <w:bottom w:val="none" w:sz="0" w:space="0" w:color="020000"/>
              <w:right w:val="none" w:sz="0" w:space="0" w:color="020000"/>
            </w:tcBorders>
            <w:vAlign w:val="center"/>
          </w:tcPr>
          <w:p w14:paraId="179D6261" w14:textId="77777777" w:rsidR="00AC2714" w:rsidRPr="004C63CF" w:rsidRDefault="00AC2714" w:rsidP="00AC2714">
            <w:pPr>
              <w:spacing w:after="0" w:line="18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(2,615,554)</w:t>
            </w:r>
          </w:p>
        </w:tc>
        <w:tc>
          <w:tcPr>
            <w:tcW w:w="992" w:type="dxa"/>
            <w:tcBorders>
              <w:top w:val="none" w:sz="0" w:space="0" w:color="020000"/>
              <w:left w:val="none" w:sz="0" w:space="0" w:color="020000"/>
              <w:bottom w:val="none" w:sz="0" w:space="0" w:color="020000"/>
              <w:right w:val="none" w:sz="0" w:space="0" w:color="020000"/>
            </w:tcBorders>
            <w:vAlign w:val="center"/>
          </w:tcPr>
          <w:p w14:paraId="0BD3EC86"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(2,264,348)</w:t>
            </w:r>
          </w:p>
        </w:tc>
      </w:tr>
      <w:tr w:rsidR="00AC2714" w:rsidRPr="004C63CF" w14:paraId="15C82E33"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24409BBE" w14:textId="77777777" w:rsidR="00AC2714" w:rsidRPr="004C63CF" w:rsidRDefault="00AC2714"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paid to suppliers</w:t>
            </w:r>
          </w:p>
        </w:tc>
        <w:tc>
          <w:tcPr>
            <w:tcW w:w="1107" w:type="dxa"/>
            <w:tcBorders>
              <w:top w:val="none" w:sz="0" w:space="0" w:color="020000"/>
              <w:left w:val="none" w:sz="0" w:space="0" w:color="020000"/>
              <w:bottom w:val="none" w:sz="0" w:space="0" w:color="020000"/>
              <w:right w:val="none" w:sz="0" w:space="0" w:color="020000"/>
            </w:tcBorders>
            <w:vAlign w:val="center"/>
          </w:tcPr>
          <w:p w14:paraId="5DA3902E" w14:textId="77777777" w:rsidR="00AC2714" w:rsidRPr="004C63CF" w:rsidRDefault="00AC2714" w:rsidP="00AC2714">
            <w:pPr>
              <w:spacing w:after="0" w:line="19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195</w:t>
            </w:r>
          </w:p>
        </w:tc>
        <w:tc>
          <w:tcPr>
            <w:tcW w:w="992" w:type="dxa"/>
            <w:tcBorders>
              <w:top w:val="none" w:sz="0" w:space="0" w:color="020000"/>
              <w:left w:val="none" w:sz="0" w:space="0" w:color="020000"/>
              <w:bottom w:val="none" w:sz="0" w:space="0" w:color="020000"/>
              <w:right w:val="none" w:sz="0" w:space="0" w:color="020000"/>
            </w:tcBorders>
            <w:vAlign w:val="center"/>
          </w:tcPr>
          <w:p w14:paraId="66DF0B7A" w14:textId="77777777" w:rsidR="00AC2714" w:rsidRPr="004C63CF" w:rsidRDefault="00AC2714" w:rsidP="00AC2714">
            <w:pPr>
              <w:spacing w:after="0" w:line="205"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(19,520)</w:t>
            </w:r>
          </w:p>
        </w:tc>
      </w:tr>
      <w:tr w:rsidR="00AC2714" w:rsidRPr="004C63CF" w14:paraId="01014261" w14:textId="77777777" w:rsidTr="00754810">
        <w:trPr>
          <w:trHeight w:hRule="exact" w:val="216"/>
        </w:trPr>
        <w:tc>
          <w:tcPr>
            <w:tcW w:w="6973" w:type="dxa"/>
            <w:tcBorders>
              <w:top w:val="none" w:sz="0" w:space="0" w:color="020000"/>
              <w:left w:val="none" w:sz="0" w:space="0" w:color="020000"/>
              <w:bottom w:val="none" w:sz="0" w:space="0" w:color="020000"/>
              <w:right w:val="none" w:sz="0" w:space="0" w:color="020000"/>
            </w:tcBorders>
            <w:vAlign w:val="center"/>
          </w:tcPr>
          <w:p w14:paraId="3BA11D10"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GST remitted to ATO</w:t>
            </w:r>
          </w:p>
        </w:tc>
        <w:tc>
          <w:tcPr>
            <w:tcW w:w="1107" w:type="dxa"/>
            <w:tcBorders>
              <w:top w:val="none" w:sz="0" w:space="0" w:color="020000"/>
              <w:left w:val="none" w:sz="0" w:space="0" w:color="020000"/>
              <w:bottom w:val="single" w:sz="2" w:space="0" w:color="000000"/>
              <w:right w:val="none" w:sz="0" w:space="0" w:color="020000"/>
            </w:tcBorders>
            <w:vAlign w:val="center"/>
          </w:tcPr>
          <w:p w14:paraId="2EE4D40B" w14:textId="77777777" w:rsidR="00AC2714" w:rsidRPr="004C63CF" w:rsidRDefault="00AC2714" w:rsidP="00AC2714">
            <w:pPr>
              <w:spacing w:after="3" w:line="201"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(7,195)</w:t>
            </w:r>
          </w:p>
        </w:tc>
        <w:tc>
          <w:tcPr>
            <w:tcW w:w="992" w:type="dxa"/>
            <w:tcBorders>
              <w:top w:val="none" w:sz="0" w:space="0" w:color="020000"/>
              <w:left w:val="none" w:sz="0" w:space="0" w:color="020000"/>
              <w:bottom w:val="single" w:sz="2" w:space="0" w:color="000000"/>
              <w:right w:val="none" w:sz="0" w:space="0" w:color="020000"/>
            </w:tcBorders>
            <w:vAlign w:val="center"/>
          </w:tcPr>
          <w:p w14:paraId="1BA76CAF" w14:textId="77777777" w:rsidR="00AC2714" w:rsidRPr="004C63CF" w:rsidRDefault="00AC2714" w:rsidP="00AC2714">
            <w:pPr>
              <w:spacing w:after="6" w:line="208"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(7,195)</w:t>
            </w:r>
          </w:p>
        </w:tc>
      </w:tr>
      <w:tr w:rsidR="00AC2714" w:rsidRPr="004C63CF" w14:paraId="0C00A439" w14:textId="77777777" w:rsidTr="00754810">
        <w:trPr>
          <w:trHeight w:hRule="exact" w:val="216"/>
        </w:trPr>
        <w:tc>
          <w:tcPr>
            <w:tcW w:w="6973" w:type="dxa"/>
            <w:tcBorders>
              <w:top w:val="none" w:sz="0" w:space="0" w:color="020000"/>
              <w:left w:val="none" w:sz="0" w:space="0" w:color="020000"/>
              <w:bottom w:val="none" w:sz="0" w:space="0" w:color="020000"/>
              <w:right w:val="none" w:sz="0" w:space="0" w:color="020000"/>
            </w:tcBorders>
            <w:vAlign w:val="center"/>
          </w:tcPr>
          <w:p w14:paraId="285C3DAF" w14:textId="77777777" w:rsidR="00AC2714" w:rsidRPr="004C63CF" w:rsidRDefault="00AC2714" w:rsidP="00AC2714">
            <w:pPr>
              <w:spacing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Cash Used in Operating Activities</w:t>
            </w:r>
          </w:p>
        </w:tc>
        <w:tc>
          <w:tcPr>
            <w:tcW w:w="1107" w:type="dxa"/>
            <w:tcBorders>
              <w:top w:val="single" w:sz="2" w:space="0" w:color="000000"/>
              <w:left w:val="none" w:sz="0" w:space="0" w:color="020000"/>
              <w:bottom w:val="single" w:sz="2" w:space="0" w:color="000000"/>
              <w:right w:val="none" w:sz="0" w:space="0" w:color="020000"/>
            </w:tcBorders>
            <w:vAlign w:val="center"/>
          </w:tcPr>
          <w:p w14:paraId="75B73020" w14:textId="77777777" w:rsidR="00AC2714" w:rsidRPr="004C63CF" w:rsidRDefault="00AC2714" w:rsidP="00AC2714">
            <w:pPr>
              <w:spacing w:after="3" w:line="201" w:lineRule="exact"/>
              <w:ind w:right="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(184.514)</w:t>
            </w:r>
          </w:p>
        </w:tc>
        <w:tc>
          <w:tcPr>
            <w:tcW w:w="992" w:type="dxa"/>
            <w:tcBorders>
              <w:top w:val="single" w:sz="2" w:space="0" w:color="000000"/>
              <w:left w:val="none" w:sz="0" w:space="0" w:color="020000"/>
              <w:bottom w:val="single" w:sz="2" w:space="0" w:color="000000"/>
              <w:right w:val="none" w:sz="0" w:space="0" w:color="020000"/>
            </w:tcBorders>
            <w:vAlign w:val="center"/>
          </w:tcPr>
          <w:p w14:paraId="0FBE20E5" w14:textId="77777777" w:rsidR="00AC2714" w:rsidRPr="004C63CF" w:rsidRDefault="00AC2714" w:rsidP="00AC2714">
            <w:pPr>
              <w:spacing w:after="3" w:line="201"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(65,608)</w:t>
            </w:r>
          </w:p>
        </w:tc>
      </w:tr>
      <w:tr w:rsidR="00AC2714" w:rsidRPr="004C63CF" w14:paraId="7A367F16" w14:textId="77777777" w:rsidTr="00754810">
        <w:trPr>
          <w:trHeight w:hRule="exact" w:val="864"/>
        </w:trPr>
        <w:tc>
          <w:tcPr>
            <w:tcW w:w="6973" w:type="dxa"/>
            <w:tcBorders>
              <w:top w:val="none" w:sz="0" w:space="0" w:color="020000"/>
              <w:left w:val="none" w:sz="0" w:space="0" w:color="020000"/>
              <w:bottom w:val="none" w:sz="0" w:space="0" w:color="020000"/>
              <w:right w:val="none" w:sz="0" w:space="0" w:color="020000"/>
            </w:tcBorders>
            <w:vAlign w:val="bottom"/>
          </w:tcPr>
          <w:p w14:paraId="0FA8C692" w14:textId="77777777" w:rsidR="00AC2714" w:rsidRPr="004C63CF" w:rsidRDefault="00AC2714" w:rsidP="00AC2714">
            <w:pPr>
              <w:spacing w:before="664" w:after="0" w:line="19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(decrease) in cash and cash equivalents</w:t>
            </w:r>
          </w:p>
        </w:tc>
        <w:tc>
          <w:tcPr>
            <w:tcW w:w="1107" w:type="dxa"/>
            <w:tcBorders>
              <w:top w:val="single" w:sz="2" w:space="0" w:color="000000"/>
              <w:left w:val="none" w:sz="0" w:space="0" w:color="020000"/>
              <w:bottom w:val="nil"/>
              <w:right w:val="none" w:sz="0" w:space="0" w:color="020000"/>
            </w:tcBorders>
            <w:vAlign w:val="bottom"/>
          </w:tcPr>
          <w:p w14:paraId="58D69ACA" w14:textId="77777777" w:rsidR="00AC2714" w:rsidRPr="004C63CF" w:rsidRDefault="00AC2714" w:rsidP="00AC2714">
            <w:pPr>
              <w:spacing w:before="664" w:after="0" w:line="199"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(184,514)</w:t>
            </w:r>
          </w:p>
        </w:tc>
        <w:tc>
          <w:tcPr>
            <w:tcW w:w="992" w:type="dxa"/>
            <w:tcBorders>
              <w:top w:val="single" w:sz="2" w:space="0" w:color="000000"/>
              <w:left w:val="none" w:sz="0" w:space="0" w:color="020000"/>
              <w:bottom w:val="nil"/>
              <w:right w:val="none" w:sz="0" w:space="0" w:color="020000"/>
            </w:tcBorders>
            <w:vAlign w:val="bottom"/>
          </w:tcPr>
          <w:p w14:paraId="3BFD29B9" w14:textId="77777777" w:rsidR="00AC2714" w:rsidRPr="004C63CF" w:rsidRDefault="00AC2714" w:rsidP="00AC2714">
            <w:pPr>
              <w:spacing w:before="653" w:after="2" w:line="208"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(65,608)</w:t>
            </w:r>
          </w:p>
        </w:tc>
      </w:tr>
      <w:tr w:rsidR="00AC2714" w:rsidRPr="004C63CF" w14:paraId="67A8392E" w14:textId="77777777" w:rsidTr="00754810">
        <w:trPr>
          <w:trHeight w:hRule="exact" w:val="211"/>
        </w:trPr>
        <w:tc>
          <w:tcPr>
            <w:tcW w:w="6973" w:type="dxa"/>
            <w:tcBorders>
              <w:top w:val="none" w:sz="0" w:space="0" w:color="020000"/>
              <w:left w:val="none" w:sz="0" w:space="0" w:color="020000"/>
              <w:bottom w:val="none" w:sz="0" w:space="0" w:color="020000"/>
              <w:right w:val="nil"/>
            </w:tcBorders>
            <w:vAlign w:val="center"/>
          </w:tcPr>
          <w:p w14:paraId="17B669E1" w14:textId="77777777" w:rsidR="00AC2714" w:rsidRPr="004C63CF" w:rsidRDefault="00AC2714" w:rsidP="00AC2714">
            <w:pPr>
              <w:spacing w:after="0" w:line="19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and Cash Equivalents - Opening balance</w:t>
            </w:r>
          </w:p>
        </w:tc>
        <w:tc>
          <w:tcPr>
            <w:tcW w:w="1107" w:type="dxa"/>
            <w:tcBorders>
              <w:top w:val="nil"/>
              <w:left w:val="nil"/>
              <w:bottom w:val="nil"/>
              <w:right w:val="nil"/>
            </w:tcBorders>
            <w:vAlign w:val="center"/>
          </w:tcPr>
          <w:p w14:paraId="4C088C05" w14:textId="77777777" w:rsidR="00AC2714" w:rsidRPr="004C63CF" w:rsidRDefault="00AC2714" w:rsidP="00AC2714">
            <w:pPr>
              <w:spacing w:after="0" w:line="194" w:lineRule="exact"/>
              <w:ind w:right="-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190,692</w:t>
            </w:r>
          </w:p>
        </w:tc>
        <w:tc>
          <w:tcPr>
            <w:tcW w:w="992" w:type="dxa"/>
            <w:tcBorders>
              <w:top w:val="nil"/>
              <w:left w:val="nil"/>
              <w:bottom w:val="nil"/>
              <w:right w:val="nil"/>
            </w:tcBorders>
            <w:vAlign w:val="center"/>
          </w:tcPr>
          <w:p w14:paraId="7EF066E4"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256,300</w:t>
            </w:r>
          </w:p>
        </w:tc>
      </w:tr>
      <w:tr w:rsidR="00AC2714" w:rsidRPr="004C63CF" w14:paraId="652B153E" w14:textId="77777777" w:rsidTr="00754810">
        <w:trPr>
          <w:trHeight w:hRule="exact" w:val="211"/>
        </w:trPr>
        <w:tc>
          <w:tcPr>
            <w:tcW w:w="6973" w:type="dxa"/>
            <w:tcBorders>
              <w:top w:val="none" w:sz="0" w:space="0" w:color="020000"/>
              <w:left w:val="none" w:sz="0" w:space="0" w:color="020000"/>
              <w:bottom w:val="none" w:sz="0" w:space="0" w:color="020000"/>
              <w:right w:val="nil"/>
            </w:tcBorders>
            <w:vAlign w:val="center"/>
          </w:tcPr>
          <w:p w14:paraId="3BA67965" w14:textId="77777777" w:rsidR="00AC2714" w:rsidRPr="004C63CF" w:rsidRDefault="00AC2714" w:rsidP="00AC2714">
            <w:pPr>
              <w:spacing w:after="0" w:line="198"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transfers from restructure</w:t>
            </w:r>
          </w:p>
        </w:tc>
        <w:tc>
          <w:tcPr>
            <w:tcW w:w="1107" w:type="dxa"/>
            <w:tcBorders>
              <w:top w:val="nil"/>
              <w:left w:val="nil"/>
              <w:bottom w:val="single" w:sz="4" w:space="0" w:color="auto"/>
              <w:right w:val="nil"/>
            </w:tcBorders>
            <w:vAlign w:val="center"/>
          </w:tcPr>
          <w:p w14:paraId="7C8BEFCE" w14:textId="77777777" w:rsidR="00AC2714" w:rsidRPr="004C63CF" w:rsidRDefault="00AC2714" w:rsidP="00AC2714">
            <w:pPr>
              <w:spacing w:after="0" w:line="194" w:lineRule="exact"/>
              <w:ind w:right="-4"/>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38,137</w:t>
            </w:r>
          </w:p>
        </w:tc>
        <w:tc>
          <w:tcPr>
            <w:tcW w:w="992" w:type="dxa"/>
            <w:tcBorders>
              <w:top w:val="nil"/>
              <w:left w:val="nil"/>
              <w:bottom w:val="single" w:sz="4" w:space="0" w:color="auto"/>
              <w:right w:val="nil"/>
            </w:tcBorders>
            <w:vAlign w:val="center"/>
          </w:tcPr>
          <w:p w14:paraId="1F7BA30E" w14:textId="77777777" w:rsidR="00AC2714" w:rsidRPr="004C63CF" w:rsidRDefault="00AC2714" w:rsidP="00AC2714">
            <w:pPr>
              <w:spacing w:after="0" w:line="201"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5D27B258" w14:textId="77777777" w:rsidTr="00754810">
        <w:trPr>
          <w:trHeight w:hRule="exact" w:val="216"/>
        </w:trPr>
        <w:tc>
          <w:tcPr>
            <w:tcW w:w="6973" w:type="dxa"/>
            <w:tcBorders>
              <w:top w:val="none" w:sz="0" w:space="0" w:color="020000"/>
              <w:left w:val="none" w:sz="0" w:space="0" w:color="020000"/>
              <w:bottom w:val="none" w:sz="0" w:space="0" w:color="020000"/>
              <w:right w:val="nil"/>
            </w:tcBorders>
            <w:vAlign w:val="center"/>
          </w:tcPr>
          <w:p w14:paraId="40DADE77" w14:textId="77777777" w:rsidR="00AC2714" w:rsidRPr="004C63CF" w:rsidRDefault="00AC2714" w:rsidP="00AC2714">
            <w:pPr>
              <w:spacing w:after="0" w:line="18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Cash and Cash Equivalents - Closing balance</w:t>
            </w:r>
          </w:p>
        </w:tc>
        <w:tc>
          <w:tcPr>
            <w:tcW w:w="1107" w:type="dxa"/>
            <w:tcBorders>
              <w:top w:val="single" w:sz="4" w:space="0" w:color="auto"/>
              <w:left w:val="nil"/>
              <w:bottom w:val="single" w:sz="2" w:space="0" w:color="000000"/>
            </w:tcBorders>
            <w:vAlign w:val="center"/>
          </w:tcPr>
          <w:p w14:paraId="27954722" w14:textId="77777777" w:rsidR="00AC2714" w:rsidRPr="004C63CF" w:rsidRDefault="00AC2714" w:rsidP="00AC2714">
            <w:pPr>
              <w:spacing w:after="0" w:line="194" w:lineRule="exact"/>
              <w:ind w:right="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44,315</w:t>
            </w:r>
          </w:p>
        </w:tc>
        <w:tc>
          <w:tcPr>
            <w:tcW w:w="992" w:type="dxa"/>
            <w:tcBorders>
              <w:top w:val="single" w:sz="4" w:space="0" w:color="auto"/>
              <w:bottom w:val="single" w:sz="2" w:space="0" w:color="000000"/>
              <w:right w:val="nil"/>
            </w:tcBorders>
            <w:vAlign w:val="center"/>
          </w:tcPr>
          <w:p w14:paraId="24D6BD44" w14:textId="77777777" w:rsidR="00AC2714" w:rsidRPr="004C63CF" w:rsidRDefault="00AC2714" w:rsidP="00AC2714">
            <w:pPr>
              <w:spacing w:after="0" w:line="194"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190,692</w:t>
            </w:r>
          </w:p>
        </w:tc>
      </w:tr>
      <w:tr w:rsidR="00AC2714" w:rsidRPr="004C63CF" w14:paraId="7BCD5A45" w14:textId="77777777" w:rsidTr="00754810">
        <w:trPr>
          <w:trHeight w:hRule="exact" w:val="1253"/>
        </w:trPr>
        <w:tc>
          <w:tcPr>
            <w:tcW w:w="6973" w:type="dxa"/>
            <w:tcBorders>
              <w:top w:val="none" w:sz="0" w:space="0" w:color="020000"/>
              <w:left w:val="none" w:sz="0" w:space="0" w:color="020000"/>
              <w:bottom w:val="none" w:sz="0" w:space="0" w:color="020000"/>
              <w:right w:val="none" w:sz="0" w:space="0" w:color="020000"/>
            </w:tcBorders>
            <w:vAlign w:val="bottom"/>
          </w:tcPr>
          <w:p w14:paraId="56F1AF3C" w14:textId="77777777" w:rsidR="00AC2714" w:rsidRPr="004C63CF" w:rsidRDefault="00AC2714" w:rsidP="00AC2714">
            <w:pPr>
              <w:keepNext/>
              <w:keepLines/>
              <w:spacing w:before="40" w:after="0" w:line="240" w:lineRule="auto"/>
              <w:outlineLvl w:val="1"/>
              <w:rPr>
                <w:rFonts w:ascii="Calibri Light" w:eastAsia="Arial" w:hAnsi="Calibri Light" w:cs="Calibri Light"/>
                <w:color w:val="2F5496"/>
                <w:sz w:val="26"/>
                <w:szCs w:val="26"/>
                <w:lang w:val="en-US"/>
              </w:rPr>
            </w:pPr>
            <w:bookmarkStart w:id="3" w:name="_Hlk80015140"/>
            <w:r w:rsidRPr="004C63CF">
              <w:rPr>
                <w:rFonts w:ascii="Calibri Light" w:eastAsia="Arial" w:hAnsi="Calibri Light" w:cs="Calibri Light"/>
                <w:color w:val="2F5496"/>
                <w:sz w:val="26"/>
                <w:szCs w:val="26"/>
                <w:lang w:val="en-US"/>
              </w:rPr>
              <w:t>Notes to the Statement of Cash Flows</w:t>
            </w:r>
          </w:p>
        </w:tc>
        <w:tc>
          <w:tcPr>
            <w:tcW w:w="1107" w:type="dxa"/>
            <w:tcBorders>
              <w:top w:val="single" w:sz="2" w:space="0" w:color="000000"/>
              <w:left w:val="none" w:sz="0" w:space="0" w:color="020000"/>
              <w:bottom w:val="none" w:sz="0" w:space="0" w:color="020000"/>
              <w:right w:val="none" w:sz="0" w:space="0" w:color="020000"/>
            </w:tcBorders>
          </w:tcPr>
          <w:p w14:paraId="10DC85C3" w14:textId="77777777" w:rsidR="00AC2714" w:rsidRPr="004C63CF" w:rsidRDefault="00AC2714" w:rsidP="00AC2714">
            <w:pPr>
              <w:keepNext/>
              <w:keepLines/>
              <w:spacing w:before="40" w:after="0" w:line="240" w:lineRule="auto"/>
              <w:outlineLvl w:val="1"/>
              <w:rPr>
                <w:rFonts w:ascii="Arial" w:eastAsia="Arial" w:hAnsi="Arial"/>
                <w:color w:val="2F5496"/>
                <w:sz w:val="24"/>
                <w:szCs w:val="26"/>
                <w:lang w:val="en-US"/>
              </w:rPr>
            </w:pPr>
            <w:r w:rsidRPr="004C63CF">
              <w:rPr>
                <w:rFonts w:ascii="Arial" w:eastAsia="Arial" w:hAnsi="Arial"/>
                <w:color w:val="2F5496"/>
                <w:sz w:val="24"/>
                <w:szCs w:val="26"/>
                <w:lang w:val="en-US"/>
              </w:rPr>
              <w:t xml:space="preserve"> </w:t>
            </w:r>
          </w:p>
        </w:tc>
        <w:tc>
          <w:tcPr>
            <w:tcW w:w="992" w:type="dxa"/>
            <w:tcBorders>
              <w:top w:val="single" w:sz="2" w:space="0" w:color="000000"/>
              <w:left w:val="none" w:sz="0" w:space="0" w:color="020000"/>
              <w:bottom w:val="none" w:sz="0" w:space="0" w:color="020000"/>
              <w:right w:val="none" w:sz="0" w:space="0" w:color="020000"/>
            </w:tcBorders>
          </w:tcPr>
          <w:p w14:paraId="77045211" w14:textId="77777777" w:rsidR="00AC2714" w:rsidRPr="004C63CF" w:rsidRDefault="00AC2714" w:rsidP="00AC2714">
            <w:pPr>
              <w:keepNext/>
              <w:keepLines/>
              <w:spacing w:before="40" w:after="0" w:line="240" w:lineRule="auto"/>
              <w:outlineLvl w:val="1"/>
              <w:rPr>
                <w:rFonts w:ascii="Arial" w:eastAsia="Arial" w:hAnsi="Arial"/>
                <w:color w:val="2F5496"/>
                <w:sz w:val="24"/>
                <w:szCs w:val="26"/>
                <w:lang w:val="en-US"/>
              </w:rPr>
            </w:pPr>
            <w:r w:rsidRPr="004C63CF">
              <w:rPr>
                <w:rFonts w:ascii="Arial" w:eastAsia="Arial" w:hAnsi="Arial"/>
                <w:color w:val="2F5496"/>
                <w:sz w:val="24"/>
                <w:szCs w:val="26"/>
                <w:lang w:val="en-US"/>
              </w:rPr>
              <w:t xml:space="preserve"> </w:t>
            </w:r>
          </w:p>
        </w:tc>
      </w:tr>
      <w:tr w:rsidR="00AC2714" w:rsidRPr="004C63CF" w14:paraId="2F97542C" w14:textId="77777777" w:rsidTr="00754810">
        <w:trPr>
          <w:trHeight w:hRule="exact" w:val="651"/>
        </w:trPr>
        <w:tc>
          <w:tcPr>
            <w:tcW w:w="6973" w:type="dxa"/>
            <w:tcBorders>
              <w:top w:val="none" w:sz="0" w:space="0" w:color="020000"/>
              <w:left w:val="none" w:sz="0" w:space="0" w:color="020000"/>
              <w:bottom w:val="none" w:sz="0" w:space="0" w:color="020000"/>
              <w:right w:val="none" w:sz="0" w:space="0" w:color="020000"/>
            </w:tcBorders>
            <w:vAlign w:val="center"/>
          </w:tcPr>
          <w:p w14:paraId="100D1243" w14:textId="77777777" w:rsidR="00AC2714" w:rsidRPr="004C63CF" w:rsidRDefault="00AC2714" w:rsidP="00AC2714">
            <w:pPr>
              <w:keepNext/>
              <w:keepLines/>
              <w:spacing w:before="40" w:after="0" w:line="240" w:lineRule="auto"/>
              <w:outlineLvl w:val="3"/>
              <w:rPr>
                <w:rFonts w:ascii="Calibri Light" w:eastAsia="Arial" w:hAnsi="Calibri Light" w:cs="Calibri Light"/>
                <w:i/>
                <w:iCs/>
                <w:color w:val="2F5496"/>
                <w:sz w:val="22"/>
                <w:szCs w:val="22"/>
                <w:lang w:val="en-US"/>
              </w:rPr>
            </w:pPr>
            <w:r w:rsidRPr="004C63CF">
              <w:rPr>
                <w:rFonts w:ascii="Calibri Light" w:eastAsia="Arial" w:hAnsi="Calibri Light" w:cs="Calibri Light"/>
                <w:i/>
                <w:iCs/>
                <w:color w:val="2F5496"/>
                <w:sz w:val="22"/>
                <w:szCs w:val="22"/>
                <w:lang w:val="en-US"/>
              </w:rPr>
              <w:t>Reconciliation of Operating Result to Net Cash Provided by Operating Activities</w:t>
            </w:r>
          </w:p>
        </w:tc>
        <w:tc>
          <w:tcPr>
            <w:tcW w:w="1107" w:type="dxa"/>
            <w:tcBorders>
              <w:top w:val="none" w:sz="0" w:space="0" w:color="020000"/>
              <w:left w:val="none" w:sz="0" w:space="0" w:color="020000"/>
              <w:bottom w:val="none" w:sz="0" w:space="0" w:color="020000"/>
              <w:right w:val="none" w:sz="0" w:space="0" w:color="020000"/>
            </w:tcBorders>
          </w:tcPr>
          <w:p w14:paraId="60825E4B" w14:textId="77777777" w:rsidR="00AC2714" w:rsidRPr="004C63CF" w:rsidRDefault="00AC2714" w:rsidP="00AC2714">
            <w:pPr>
              <w:keepNext/>
              <w:keepLines/>
              <w:spacing w:before="40" w:after="0" w:line="240" w:lineRule="auto"/>
              <w:outlineLvl w:val="1"/>
              <w:rPr>
                <w:rFonts w:ascii="Arial" w:eastAsia="Arial" w:hAnsi="Arial"/>
                <w:color w:val="2F5496"/>
                <w:sz w:val="24"/>
                <w:szCs w:val="26"/>
                <w:lang w:val="en-US"/>
              </w:rPr>
            </w:pPr>
            <w:r w:rsidRPr="004C63CF">
              <w:rPr>
                <w:rFonts w:ascii="Arial" w:eastAsia="Arial" w:hAnsi="Arial"/>
                <w:color w:val="2F5496"/>
                <w:sz w:val="24"/>
                <w:szCs w:val="26"/>
                <w:lang w:val="en-US"/>
              </w:rPr>
              <w:t xml:space="preserve"> </w:t>
            </w:r>
          </w:p>
        </w:tc>
        <w:tc>
          <w:tcPr>
            <w:tcW w:w="992" w:type="dxa"/>
            <w:tcBorders>
              <w:top w:val="none" w:sz="0" w:space="0" w:color="020000"/>
              <w:left w:val="none" w:sz="0" w:space="0" w:color="020000"/>
              <w:bottom w:val="none" w:sz="0" w:space="0" w:color="020000"/>
              <w:right w:val="none" w:sz="0" w:space="0" w:color="020000"/>
            </w:tcBorders>
          </w:tcPr>
          <w:p w14:paraId="046847CE" w14:textId="77777777" w:rsidR="00AC2714" w:rsidRPr="004C63CF" w:rsidRDefault="00AC2714" w:rsidP="00AC2714">
            <w:pPr>
              <w:keepNext/>
              <w:keepLines/>
              <w:spacing w:before="40" w:after="0" w:line="240" w:lineRule="auto"/>
              <w:outlineLvl w:val="1"/>
              <w:rPr>
                <w:rFonts w:ascii="Arial" w:eastAsia="Arial" w:hAnsi="Arial"/>
                <w:color w:val="2F5496"/>
                <w:sz w:val="24"/>
                <w:szCs w:val="26"/>
                <w:lang w:val="en-US"/>
              </w:rPr>
            </w:pPr>
            <w:r w:rsidRPr="004C63CF">
              <w:rPr>
                <w:rFonts w:ascii="Arial" w:eastAsia="Arial" w:hAnsi="Arial"/>
                <w:color w:val="2F5496"/>
                <w:sz w:val="24"/>
                <w:szCs w:val="26"/>
                <w:lang w:val="en-US"/>
              </w:rPr>
              <w:t xml:space="preserve"> </w:t>
            </w:r>
          </w:p>
        </w:tc>
      </w:tr>
      <w:tr w:rsidR="00AC2714" w:rsidRPr="004C63CF" w14:paraId="17827068" w14:textId="77777777" w:rsidTr="00754810">
        <w:trPr>
          <w:trHeight w:hRule="exact" w:val="405"/>
        </w:trPr>
        <w:tc>
          <w:tcPr>
            <w:tcW w:w="6973" w:type="dxa"/>
            <w:tcBorders>
              <w:top w:val="none" w:sz="0" w:space="0" w:color="020000"/>
              <w:left w:val="none" w:sz="0" w:space="0" w:color="020000"/>
              <w:bottom w:val="none" w:sz="0" w:space="0" w:color="020000"/>
              <w:right w:val="none" w:sz="0" w:space="0" w:color="020000"/>
            </w:tcBorders>
          </w:tcPr>
          <w:p w14:paraId="50A8357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107" w:type="dxa"/>
            <w:tcBorders>
              <w:top w:val="none" w:sz="0" w:space="0" w:color="020000"/>
              <w:left w:val="none" w:sz="0" w:space="0" w:color="020000"/>
              <w:bottom w:val="none" w:sz="0" w:space="0" w:color="020000"/>
              <w:right w:val="none" w:sz="0" w:space="0" w:color="020000"/>
            </w:tcBorders>
          </w:tcPr>
          <w:p w14:paraId="60189236" w14:textId="6B2F21A3" w:rsidR="00AC2714" w:rsidRPr="004C63CF" w:rsidRDefault="0039123E" w:rsidP="00AC2714">
            <w:pPr>
              <w:spacing w:after="128" w:line="201" w:lineRule="exact"/>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2021</w:t>
            </w:r>
            <w:r>
              <w:rPr>
                <w:rFonts w:ascii="Arial" w:eastAsia="Arial" w:hAnsi="Arial"/>
                <w:b/>
                <w:color w:val="000000"/>
                <w:sz w:val="18"/>
                <w:szCs w:val="22"/>
                <w:lang w:val="en-US"/>
              </w:rPr>
              <w:br/>
            </w:r>
            <w:r w:rsidR="00AC2714" w:rsidRPr="004C63CF">
              <w:rPr>
                <w:rFonts w:ascii="Arial" w:eastAsia="Arial" w:hAnsi="Arial"/>
                <w:b/>
                <w:color w:val="000000"/>
                <w:sz w:val="18"/>
                <w:szCs w:val="22"/>
                <w:lang w:val="en-US"/>
              </w:rPr>
              <w:t>$'000</w:t>
            </w:r>
          </w:p>
        </w:tc>
        <w:tc>
          <w:tcPr>
            <w:tcW w:w="992" w:type="dxa"/>
            <w:tcBorders>
              <w:top w:val="none" w:sz="0" w:space="0" w:color="020000"/>
              <w:left w:val="none" w:sz="0" w:space="0" w:color="020000"/>
              <w:bottom w:val="none" w:sz="0" w:space="0" w:color="020000"/>
              <w:right w:val="none" w:sz="0" w:space="0" w:color="020000"/>
            </w:tcBorders>
          </w:tcPr>
          <w:p w14:paraId="29AE1C5A" w14:textId="4DCA2B9E" w:rsidR="00AC2714" w:rsidRPr="004C63CF" w:rsidRDefault="0039123E" w:rsidP="00AC2714">
            <w:pPr>
              <w:spacing w:after="128" w:line="201" w:lineRule="exact"/>
              <w:ind w:right="8"/>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2020</w:t>
            </w:r>
            <w:r>
              <w:rPr>
                <w:rFonts w:ascii="Arial" w:eastAsia="Arial" w:hAnsi="Arial"/>
                <w:b/>
                <w:color w:val="000000"/>
                <w:sz w:val="18"/>
                <w:szCs w:val="22"/>
                <w:lang w:val="en-US"/>
              </w:rPr>
              <w:br/>
            </w:r>
            <w:r w:rsidR="00AC2714" w:rsidRPr="004C63CF">
              <w:rPr>
                <w:rFonts w:ascii="Arial" w:eastAsia="Arial" w:hAnsi="Arial"/>
                <w:b/>
                <w:color w:val="000000"/>
                <w:sz w:val="18"/>
                <w:szCs w:val="22"/>
                <w:lang w:val="en-US"/>
              </w:rPr>
              <w:t>$'000</w:t>
            </w:r>
          </w:p>
        </w:tc>
      </w:tr>
      <w:tr w:rsidR="00AC2714" w:rsidRPr="004C63CF" w14:paraId="7DFA7F53" w14:textId="77777777" w:rsidTr="00754810">
        <w:trPr>
          <w:trHeight w:hRule="exact" w:val="346"/>
        </w:trPr>
        <w:tc>
          <w:tcPr>
            <w:tcW w:w="6973" w:type="dxa"/>
            <w:tcBorders>
              <w:top w:val="none" w:sz="0" w:space="0" w:color="020000"/>
              <w:left w:val="none" w:sz="0" w:space="0" w:color="020000"/>
              <w:bottom w:val="none" w:sz="0" w:space="0" w:color="020000"/>
              <w:right w:val="none" w:sz="0" w:space="0" w:color="020000"/>
            </w:tcBorders>
            <w:vAlign w:val="center"/>
          </w:tcPr>
          <w:p w14:paraId="021EF2BE" w14:textId="77777777" w:rsidR="00AC2714" w:rsidRPr="004C63CF" w:rsidRDefault="00AC2714" w:rsidP="00AC2714">
            <w:pPr>
              <w:spacing w:before="138" w:after="0" w:line="197" w:lineRule="exact"/>
              <w:textAlignment w:val="baseline"/>
              <w:rPr>
                <w:rFonts w:ascii="Arial" w:eastAsia="Arial" w:hAnsi="Arial"/>
                <w:color w:val="000000"/>
                <w:sz w:val="18"/>
                <w:szCs w:val="22"/>
                <w:lang w:val="en-US"/>
              </w:rPr>
            </w:pPr>
            <w:bookmarkStart w:id="4" w:name="_Hlk80015109"/>
            <w:r w:rsidRPr="004C63CF">
              <w:rPr>
                <w:rFonts w:ascii="Arial" w:eastAsia="Arial" w:hAnsi="Arial"/>
                <w:color w:val="000000"/>
                <w:sz w:val="18"/>
                <w:szCs w:val="22"/>
                <w:lang w:val="en-US"/>
              </w:rPr>
              <w:t>Operating Result for the Year</w:t>
            </w:r>
          </w:p>
        </w:tc>
        <w:tc>
          <w:tcPr>
            <w:tcW w:w="1107" w:type="dxa"/>
            <w:tcBorders>
              <w:top w:val="none" w:sz="0" w:space="0" w:color="020000"/>
              <w:left w:val="none" w:sz="0" w:space="0" w:color="020000"/>
              <w:bottom w:val="none" w:sz="0" w:space="0" w:color="020000"/>
              <w:right w:val="none" w:sz="0" w:space="0" w:color="020000"/>
            </w:tcBorders>
            <w:vAlign w:val="center"/>
          </w:tcPr>
          <w:p w14:paraId="785315E6" w14:textId="77777777" w:rsidR="00AC2714" w:rsidRPr="004C63CF" w:rsidRDefault="00AC2714" w:rsidP="00AC2714">
            <w:pPr>
              <w:spacing w:before="151" w:after="0" w:line="18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(11,478)</w:t>
            </w:r>
          </w:p>
        </w:tc>
        <w:tc>
          <w:tcPr>
            <w:tcW w:w="992" w:type="dxa"/>
            <w:tcBorders>
              <w:top w:val="none" w:sz="0" w:space="0" w:color="020000"/>
              <w:left w:val="none" w:sz="0" w:space="0" w:color="020000"/>
              <w:bottom w:val="none" w:sz="0" w:space="0" w:color="020000"/>
              <w:right w:val="none" w:sz="0" w:space="0" w:color="020000"/>
            </w:tcBorders>
            <w:vAlign w:val="center"/>
          </w:tcPr>
          <w:p w14:paraId="267BFF36" w14:textId="77777777" w:rsidR="00AC2714" w:rsidRPr="004C63CF" w:rsidRDefault="00AC2714" w:rsidP="00AC2714">
            <w:pPr>
              <w:spacing w:before="138" w:after="0" w:line="197"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45,288</w:t>
            </w:r>
          </w:p>
        </w:tc>
      </w:tr>
      <w:tr w:rsidR="00AC2714" w:rsidRPr="004C63CF" w14:paraId="3F955729" w14:textId="77777777" w:rsidTr="00754810">
        <w:trPr>
          <w:trHeight w:hRule="exact" w:val="201"/>
        </w:trPr>
        <w:tc>
          <w:tcPr>
            <w:tcW w:w="6973" w:type="dxa"/>
            <w:tcBorders>
              <w:top w:val="none" w:sz="0" w:space="0" w:color="020000"/>
              <w:left w:val="none" w:sz="0" w:space="0" w:color="020000"/>
              <w:bottom w:val="none" w:sz="0" w:space="0" w:color="020000"/>
              <w:right w:val="none" w:sz="0" w:space="0" w:color="020000"/>
            </w:tcBorders>
            <w:vAlign w:val="center"/>
          </w:tcPr>
          <w:p w14:paraId="0DF382A6" w14:textId="77777777" w:rsidR="00AC2714" w:rsidRPr="004C63CF" w:rsidRDefault="00AC2714" w:rsidP="00AC2714">
            <w:pPr>
              <w:spacing w:after="0" w:line="185" w:lineRule="exact"/>
              <w:textAlignment w:val="baseline"/>
              <w:rPr>
                <w:rFonts w:ascii="Arial" w:eastAsia="Arial" w:hAnsi="Arial"/>
                <w:i/>
                <w:color w:val="000000"/>
                <w:sz w:val="18"/>
                <w:szCs w:val="22"/>
                <w:lang w:val="en-US"/>
              </w:rPr>
            </w:pPr>
            <w:r w:rsidRPr="004C63CF">
              <w:rPr>
                <w:rFonts w:ascii="Arial" w:eastAsia="Arial" w:hAnsi="Arial"/>
                <w:i/>
                <w:color w:val="000000"/>
                <w:sz w:val="18"/>
                <w:szCs w:val="22"/>
                <w:lang w:val="en-US"/>
              </w:rPr>
              <w:t>Changes in assets and liabilities</w:t>
            </w:r>
          </w:p>
        </w:tc>
        <w:tc>
          <w:tcPr>
            <w:tcW w:w="1107" w:type="dxa"/>
            <w:tcBorders>
              <w:top w:val="none" w:sz="0" w:space="0" w:color="020000"/>
              <w:left w:val="none" w:sz="0" w:space="0" w:color="020000"/>
              <w:bottom w:val="none" w:sz="0" w:space="0" w:color="020000"/>
              <w:right w:val="none" w:sz="0" w:space="0" w:color="020000"/>
            </w:tcBorders>
          </w:tcPr>
          <w:p w14:paraId="51E7D892"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92" w:type="dxa"/>
            <w:tcBorders>
              <w:top w:val="none" w:sz="0" w:space="0" w:color="020000"/>
              <w:left w:val="none" w:sz="0" w:space="0" w:color="020000"/>
              <w:bottom w:val="none" w:sz="0" w:space="0" w:color="020000"/>
              <w:right w:val="none" w:sz="0" w:space="0" w:color="020000"/>
            </w:tcBorders>
          </w:tcPr>
          <w:p w14:paraId="466C30B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073CB706" w14:textId="77777777" w:rsidTr="00754810">
        <w:trPr>
          <w:trHeight w:hRule="exact" w:val="212"/>
        </w:trPr>
        <w:tc>
          <w:tcPr>
            <w:tcW w:w="6973" w:type="dxa"/>
            <w:tcBorders>
              <w:top w:val="none" w:sz="0" w:space="0" w:color="020000"/>
              <w:left w:val="none" w:sz="0" w:space="0" w:color="020000"/>
              <w:bottom w:val="none" w:sz="0" w:space="0" w:color="020000"/>
              <w:right w:val="none" w:sz="0" w:space="0" w:color="020000"/>
            </w:tcBorders>
            <w:vAlign w:val="center"/>
          </w:tcPr>
          <w:p w14:paraId="5F3D9DB4" w14:textId="77777777" w:rsidR="00AC2714" w:rsidRPr="004C63CF" w:rsidRDefault="00AC2714" w:rsidP="00AC2714">
            <w:pPr>
              <w:spacing w:after="0" w:line="202"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GST input tax credits receivable</w:t>
            </w:r>
          </w:p>
        </w:tc>
        <w:tc>
          <w:tcPr>
            <w:tcW w:w="1107" w:type="dxa"/>
            <w:tcBorders>
              <w:top w:val="none" w:sz="0" w:space="0" w:color="020000"/>
              <w:left w:val="none" w:sz="0" w:space="0" w:color="020000"/>
              <w:bottom w:val="none" w:sz="0" w:space="0" w:color="020000"/>
              <w:right w:val="none" w:sz="0" w:space="0" w:color="020000"/>
            </w:tcBorders>
            <w:vAlign w:val="center"/>
          </w:tcPr>
          <w:p w14:paraId="59D7EC1D" w14:textId="77777777" w:rsidR="00AC2714" w:rsidRPr="004C63CF" w:rsidRDefault="00AC2714" w:rsidP="00AC2714">
            <w:pPr>
              <w:spacing w:after="0" w:line="189" w:lineRule="exact"/>
              <w:jc w:val="right"/>
              <w:textAlignment w:val="baseline"/>
              <w:rPr>
                <w:rFonts w:ascii="Arial" w:eastAsia="Arial" w:hAnsi="Arial"/>
                <w:b/>
                <w:color w:val="000000"/>
                <w:sz w:val="18"/>
                <w:szCs w:val="22"/>
                <w:lang w:val="en-US"/>
              </w:rPr>
            </w:pPr>
            <w:r w:rsidRPr="004C63CF">
              <w:rPr>
                <w:rFonts w:ascii="Arial" w:eastAsia="PMingLiU" w:hAnsi="Arial"/>
                <w:b/>
                <w:bCs/>
                <w:color w:val="000000"/>
                <w:sz w:val="18"/>
                <w:szCs w:val="18"/>
                <w:lang w:val="en-US"/>
              </w:rPr>
              <w:t>204</w:t>
            </w:r>
          </w:p>
        </w:tc>
        <w:tc>
          <w:tcPr>
            <w:tcW w:w="992" w:type="dxa"/>
            <w:tcBorders>
              <w:top w:val="none" w:sz="0" w:space="0" w:color="020000"/>
              <w:left w:val="none" w:sz="0" w:space="0" w:color="020000"/>
              <w:bottom w:val="none" w:sz="0" w:space="0" w:color="020000"/>
              <w:right w:val="none" w:sz="0" w:space="0" w:color="020000"/>
            </w:tcBorders>
            <w:vAlign w:val="center"/>
          </w:tcPr>
          <w:p w14:paraId="4B89F9B0" w14:textId="77777777" w:rsidR="00AC2714" w:rsidRPr="004C63CF" w:rsidRDefault="00AC2714" w:rsidP="00AC2714">
            <w:pPr>
              <w:spacing w:after="0" w:line="202"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39</w:t>
            </w:r>
          </w:p>
        </w:tc>
      </w:tr>
      <w:tr w:rsidR="00AC2714" w:rsidRPr="004C63CF" w14:paraId="30AD9AE7"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3F460BBD"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trade receivables</w:t>
            </w:r>
          </w:p>
        </w:tc>
        <w:tc>
          <w:tcPr>
            <w:tcW w:w="1107" w:type="dxa"/>
            <w:tcBorders>
              <w:top w:val="none" w:sz="0" w:space="0" w:color="020000"/>
              <w:left w:val="none" w:sz="0" w:space="0" w:color="020000"/>
              <w:bottom w:val="none" w:sz="0" w:space="0" w:color="020000"/>
              <w:right w:val="none" w:sz="0" w:space="0" w:color="020000"/>
            </w:tcBorders>
            <w:vAlign w:val="center"/>
          </w:tcPr>
          <w:p w14:paraId="7D3D3217" w14:textId="77777777" w:rsidR="00AC2714" w:rsidRPr="004C63CF" w:rsidRDefault="00AC2714" w:rsidP="00AC2714">
            <w:pPr>
              <w:spacing w:after="0" w:line="180" w:lineRule="exact"/>
              <w:jc w:val="right"/>
              <w:textAlignment w:val="baseline"/>
              <w:rPr>
                <w:rFonts w:ascii="Arial" w:eastAsia="Arial" w:hAnsi="Arial"/>
                <w:b/>
                <w:color w:val="000000"/>
                <w:sz w:val="18"/>
                <w:szCs w:val="22"/>
                <w:lang w:val="en-US"/>
              </w:rPr>
            </w:pPr>
            <w:r w:rsidRPr="004C63CF">
              <w:rPr>
                <w:rFonts w:ascii="Arial" w:eastAsia="PMingLiU" w:hAnsi="Arial"/>
                <w:b/>
                <w:bCs/>
                <w:color w:val="000000"/>
                <w:sz w:val="18"/>
                <w:szCs w:val="18"/>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2FB793CB"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(14,801)</w:t>
            </w:r>
          </w:p>
        </w:tc>
      </w:tr>
      <w:tr w:rsidR="00AC2714" w:rsidRPr="004C63CF" w14:paraId="49650679" w14:textId="77777777" w:rsidTr="00754810">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tbl>
            <w:tblPr>
              <w:tblStyle w:val="TableGrid1"/>
              <w:tblW w:w="9069" w:type="dxa"/>
              <w:tblLayout w:type="fixed"/>
              <w:tblCellMar>
                <w:left w:w="0" w:type="dxa"/>
                <w:right w:w="0" w:type="dxa"/>
              </w:tblCellMar>
              <w:tblLook w:val="04A0" w:firstRow="1" w:lastRow="0" w:firstColumn="1" w:lastColumn="0" w:noHBand="0" w:noVBand="1"/>
            </w:tblPr>
            <w:tblGrid>
              <w:gridCol w:w="6993"/>
              <w:gridCol w:w="1110"/>
              <w:gridCol w:w="966"/>
            </w:tblGrid>
            <w:tr w:rsidR="00AC2714" w:rsidRPr="004C63CF" w14:paraId="10080414" w14:textId="77777777" w:rsidTr="00B86C59">
              <w:trPr>
                <w:trHeight w:hRule="exact" w:val="206"/>
              </w:trPr>
              <w:tc>
                <w:tcPr>
                  <w:tcW w:w="6973" w:type="dxa"/>
                  <w:tcBorders>
                    <w:top w:val="none" w:sz="0" w:space="0" w:color="020000"/>
                    <w:left w:val="none" w:sz="0" w:space="0" w:color="020000"/>
                    <w:bottom w:val="none" w:sz="0" w:space="0" w:color="020000"/>
                    <w:right w:val="none" w:sz="0" w:space="0" w:color="020000"/>
                  </w:tcBorders>
                  <w:vAlign w:val="center"/>
                </w:tcPr>
                <w:p w14:paraId="0F1C66B0"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other current receivables</w:t>
                  </w:r>
                </w:p>
              </w:tc>
              <w:tc>
                <w:tcPr>
                  <w:tcW w:w="1107" w:type="dxa"/>
                  <w:tcBorders>
                    <w:top w:val="none" w:sz="0" w:space="0" w:color="020000"/>
                    <w:left w:val="none" w:sz="0" w:space="0" w:color="020000"/>
                    <w:bottom w:val="none" w:sz="0" w:space="0" w:color="020000"/>
                    <w:right w:val="none" w:sz="0" w:space="0" w:color="020000"/>
                  </w:tcBorders>
                  <w:vAlign w:val="center"/>
                </w:tcPr>
                <w:p w14:paraId="4F9C2E73" w14:textId="77777777" w:rsidR="00AC2714" w:rsidRPr="004C63CF" w:rsidRDefault="00AC2714" w:rsidP="00AC2714">
                  <w:pPr>
                    <w:spacing w:after="0" w:line="180" w:lineRule="exact"/>
                    <w:jc w:val="right"/>
                    <w:textAlignment w:val="baseline"/>
                    <w:rPr>
                      <w:rFonts w:ascii="Arial" w:eastAsia="Arial" w:hAnsi="Arial"/>
                      <w:b/>
                      <w:color w:val="000000"/>
                      <w:sz w:val="18"/>
                      <w:szCs w:val="22"/>
                      <w:lang w:val="en-US"/>
                    </w:rPr>
                  </w:pPr>
                  <w:r w:rsidRPr="004C63CF">
                    <w:rPr>
                      <w:rFonts w:ascii="Arial" w:eastAsia="PMingLiU" w:hAnsi="Arial"/>
                      <w:b/>
                      <w:bCs/>
                      <w:color w:val="000000"/>
                      <w:sz w:val="18"/>
                      <w:szCs w:val="18"/>
                      <w:lang w:val="en-US"/>
                    </w:rPr>
                    <w:t>-</w:t>
                  </w:r>
                </w:p>
              </w:tc>
              <w:tc>
                <w:tcPr>
                  <w:tcW w:w="963" w:type="dxa"/>
                  <w:tcBorders>
                    <w:top w:val="none" w:sz="0" w:space="0" w:color="020000"/>
                    <w:left w:val="none" w:sz="0" w:space="0" w:color="020000"/>
                    <w:bottom w:val="none" w:sz="0" w:space="0" w:color="020000"/>
                    <w:right w:val="none" w:sz="0" w:space="0" w:color="020000"/>
                  </w:tcBorders>
                  <w:vAlign w:val="center"/>
                </w:tcPr>
                <w:p w14:paraId="35AEDAAE" w14:textId="77777777" w:rsidR="00AC2714" w:rsidRPr="004C63CF" w:rsidRDefault="00AC2714" w:rsidP="00AC2714">
                  <w:pPr>
                    <w:spacing w:after="0" w:line="19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(14,801)</w:t>
                  </w:r>
                </w:p>
              </w:tc>
            </w:tr>
          </w:tbl>
          <w:p w14:paraId="1E9135F4" w14:textId="77777777" w:rsidR="00AC2714" w:rsidRPr="004C63CF" w:rsidRDefault="00AC2714" w:rsidP="00AC2714">
            <w:pPr>
              <w:spacing w:after="0" w:line="206" w:lineRule="exact"/>
              <w:textAlignment w:val="baseline"/>
              <w:rPr>
                <w:rFonts w:ascii="Arial" w:eastAsia="Arial" w:hAnsi="Arial"/>
                <w:color w:val="000000"/>
                <w:sz w:val="18"/>
                <w:szCs w:val="22"/>
                <w:lang w:val="en-US"/>
              </w:rPr>
            </w:pPr>
          </w:p>
        </w:tc>
        <w:tc>
          <w:tcPr>
            <w:tcW w:w="1107" w:type="dxa"/>
            <w:tcBorders>
              <w:top w:val="none" w:sz="0" w:space="0" w:color="020000"/>
              <w:left w:val="none" w:sz="0" w:space="0" w:color="020000"/>
              <w:bottom w:val="none" w:sz="0" w:space="0" w:color="020000"/>
              <w:right w:val="none" w:sz="0" w:space="0" w:color="020000"/>
            </w:tcBorders>
            <w:vAlign w:val="center"/>
          </w:tcPr>
          <w:p w14:paraId="43CF9E71" w14:textId="77777777" w:rsidR="00AC2714" w:rsidRPr="004C63CF" w:rsidRDefault="00AC2714" w:rsidP="00AC2714">
            <w:pPr>
              <w:spacing w:after="0" w:line="190" w:lineRule="exact"/>
              <w:jc w:val="right"/>
              <w:textAlignment w:val="baseline"/>
              <w:rPr>
                <w:rFonts w:ascii="Arial" w:eastAsia="PMingLiU" w:hAnsi="Arial"/>
                <w:b/>
                <w:bCs/>
                <w:color w:val="000000"/>
                <w:sz w:val="18"/>
                <w:szCs w:val="18"/>
                <w:lang w:val="en-US"/>
              </w:rPr>
            </w:pPr>
            <w:r w:rsidRPr="004C63CF">
              <w:rPr>
                <w:rFonts w:ascii="Arial" w:eastAsia="PMingLiU" w:hAnsi="Arial"/>
                <w:b/>
                <w:bCs/>
                <w:color w:val="000000"/>
                <w:sz w:val="18"/>
                <w:szCs w:val="18"/>
                <w:lang w:val="en-US"/>
              </w:rPr>
              <w:t>14,944</w:t>
            </w:r>
          </w:p>
        </w:tc>
        <w:tc>
          <w:tcPr>
            <w:tcW w:w="992" w:type="dxa"/>
            <w:tcBorders>
              <w:top w:val="none" w:sz="0" w:space="0" w:color="020000"/>
              <w:left w:val="none" w:sz="0" w:space="0" w:color="020000"/>
              <w:bottom w:val="none" w:sz="0" w:space="0" w:color="020000"/>
              <w:right w:val="none" w:sz="0" w:space="0" w:color="020000"/>
            </w:tcBorders>
            <w:vAlign w:val="center"/>
          </w:tcPr>
          <w:p w14:paraId="0EFE35DD" w14:textId="77777777" w:rsidR="00AC2714" w:rsidRPr="004C63CF" w:rsidRDefault="00AC2714" w:rsidP="00AC2714">
            <w:pPr>
              <w:spacing w:after="0" w:line="206"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793B1C61" w14:textId="77777777" w:rsidTr="00754810">
        <w:trPr>
          <w:trHeight w:hRule="exact" w:val="212"/>
        </w:trPr>
        <w:tc>
          <w:tcPr>
            <w:tcW w:w="6973" w:type="dxa"/>
            <w:tcBorders>
              <w:top w:val="none" w:sz="0" w:space="0" w:color="020000"/>
              <w:left w:val="none" w:sz="0" w:space="0" w:color="020000"/>
              <w:bottom w:val="none" w:sz="0" w:space="0" w:color="020000"/>
              <w:right w:val="none" w:sz="0" w:space="0" w:color="020000"/>
            </w:tcBorders>
            <w:vAlign w:val="center"/>
          </w:tcPr>
          <w:p w14:paraId="43B629B9"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payables</w:t>
            </w:r>
          </w:p>
        </w:tc>
        <w:tc>
          <w:tcPr>
            <w:tcW w:w="1107" w:type="dxa"/>
            <w:tcBorders>
              <w:top w:val="none" w:sz="0" w:space="0" w:color="020000"/>
              <w:left w:val="none" w:sz="0" w:space="0" w:color="020000"/>
              <w:bottom w:val="none" w:sz="0" w:space="0" w:color="020000"/>
              <w:right w:val="none" w:sz="0" w:space="0" w:color="020000"/>
            </w:tcBorders>
            <w:vAlign w:val="center"/>
          </w:tcPr>
          <w:p w14:paraId="3E6B68E9" w14:textId="77777777" w:rsidR="00AC2714" w:rsidRPr="004C63CF" w:rsidRDefault="00AC2714" w:rsidP="00AC2714">
            <w:pPr>
              <w:spacing w:after="0" w:line="184" w:lineRule="exact"/>
              <w:jc w:val="right"/>
              <w:textAlignment w:val="baseline"/>
              <w:rPr>
                <w:rFonts w:ascii="Arial" w:eastAsia="Arial" w:hAnsi="Arial"/>
                <w:b/>
                <w:color w:val="000000"/>
                <w:sz w:val="18"/>
                <w:szCs w:val="22"/>
                <w:lang w:val="en-US"/>
              </w:rPr>
            </w:pPr>
            <w:r w:rsidRPr="004C63CF">
              <w:rPr>
                <w:rFonts w:ascii="Arial" w:eastAsia="PMingLiU" w:hAnsi="Arial"/>
                <w:b/>
                <w:bCs/>
                <w:color w:val="000000"/>
                <w:sz w:val="18"/>
                <w:szCs w:val="18"/>
                <w:lang w:val="en-US"/>
              </w:rPr>
              <w:t>(7)</w:t>
            </w:r>
          </w:p>
        </w:tc>
        <w:tc>
          <w:tcPr>
            <w:tcW w:w="992" w:type="dxa"/>
            <w:tcBorders>
              <w:top w:val="none" w:sz="0" w:space="0" w:color="020000"/>
              <w:left w:val="none" w:sz="0" w:space="0" w:color="020000"/>
              <w:bottom w:val="none" w:sz="0" w:space="0" w:color="020000"/>
              <w:right w:val="none" w:sz="0" w:space="0" w:color="020000"/>
            </w:tcBorders>
            <w:vAlign w:val="center"/>
          </w:tcPr>
          <w:p w14:paraId="39A49028" w14:textId="77777777" w:rsidR="00AC2714" w:rsidRPr="004C63CF" w:rsidRDefault="00AC2714" w:rsidP="00AC2714">
            <w:pPr>
              <w:spacing w:after="0" w:line="200"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(93,745)</w:t>
            </w:r>
          </w:p>
        </w:tc>
      </w:tr>
      <w:tr w:rsidR="00AC2714" w:rsidRPr="004C63CF" w14:paraId="424795DF" w14:textId="77777777" w:rsidTr="00754810">
        <w:trPr>
          <w:trHeight w:hRule="exact" w:val="212"/>
        </w:trPr>
        <w:tc>
          <w:tcPr>
            <w:tcW w:w="6973" w:type="dxa"/>
            <w:tcBorders>
              <w:top w:val="none" w:sz="0" w:space="0" w:color="020000"/>
              <w:left w:val="none" w:sz="0" w:space="0" w:color="020000"/>
              <w:bottom w:val="none" w:sz="0" w:space="0" w:color="020000"/>
              <w:right w:val="none" w:sz="0" w:space="0" w:color="020000"/>
            </w:tcBorders>
            <w:vAlign w:val="center"/>
          </w:tcPr>
          <w:p w14:paraId="6BBCAAE0"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accrued employee benefits</w:t>
            </w:r>
          </w:p>
        </w:tc>
        <w:tc>
          <w:tcPr>
            <w:tcW w:w="1107" w:type="dxa"/>
            <w:tcBorders>
              <w:top w:val="none" w:sz="0" w:space="0" w:color="020000"/>
              <w:left w:val="none" w:sz="0" w:space="0" w:color="020000"/>
              <w:bottom w:val="none" w:sz="0" w:space="0" w:color="020000"/>
              <w:right w:val="none" w:sz="0" w:space="0" w:color="020000"/>
            </w:tcBorders>
            <w:vAlign w:val="center"/>
          </w:tcPr>
          <w:p w14:paraId="3FF4341C" w14:textId="77777777" w:rsidR="00AC2714" w:rsidRPr="004C63CF" w:rsidRDefault="00AC2714" w:rsidP="00AC2714">
            <w:pPr>
              <w:spacing w:after="0" w:line="184" w:lineRule="exact"/>
              <w:jc w:val="right"/>
              <w:textAlignment w:val="baseline"/>
              <w:rPr>
                <w:rFonts w:ascii="Arial" w:eastAsia="PMingLiU" w:hAnsi="Arial"/>
                <w:b/>
                <w:bCs/>
                <w:color w:val="000000"/>
                <w:sz w:val="18"/>
                <w:szCs w:val="18"/>
                <w:lang w:val="en-US"/>
              </w:rPr>
            </w:pPr>
            <w:r w:rsidRPr="004C63CF">
              <w:rPr>
                <w:rFonts w:ascii="Arial" w:eastAsia="PMingLiU" w:hAnsi="Arial"/>
                <w:b/>
                <w:bCs/>
                <w:color w:val="000000"/>
                <w:sz w:val="18"/>
                <w:szCs w:val="18"/>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167FDCD5" w14:textId="77777777" w:rsidR="00AC2714" w:rsidRPr="004C63CF" w:rsidRDefault="00AC2714" w:rsidP="00AC2714">
            <w:pPr>
              <w:spacing w:after="0" w:line="200"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(2,389)</w:t>
            </w:r>
          </w:p>
        </w:tc>
      </w:tr>
      <w:tr w:rsidR="00AC2714" w:rsidRPr="004C63CF" w14:paraId="24D673BC" w14:textId="77777777" w:rsidTr="00754810">
        <w:trPr>
          <w:trHeight w:hRule="exact" w:val="212"/>
        </w:trPr>
        <w:tc>
          <w:tcPr>
            <w:tcW w:w="6973" w:type="dxa"/>
            <w:tcBorders>
              <w:top w:val="none" w:sz="0" w:space="0" w:color="020000"/>
              <w:left w:val="none" w:sz="0" w:space="0" w:color="020000"/>
              <w:bottom w:val="none" w:sz="0" w:space="0" w:color="020000"/>
              <w:right w:val="none" w:sz="0" w:space="0" w:color="020000"/>
            </w:tcBorders>
            <w:vAlign w:val="center"/>
          </w:tcPr>
          <w:p w14:paraId="4F4D5238"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Increase (decrease) in other liabilities</w:t>
            </w:r>
          </w:p>
        </w:tc>
        <w:tc>
          <w:tcPr>
            <w:tcW w:w="1107" w:type="dxa"/>
            <w:tcBorders>
              <w:top w:val="none" w:sz="0" w:space="0" w:color="020000"/>
              <w:left w:val="none" w:sz="0" w:space="0" w:color="020000"/>
              <w:bottom w:val="none" w:sz="0" w:space="0" w:color="020000"/>
              <w:right w:val="none" w:sz="0" w:space="0" w:color="020000"/>
            </w:tcBorders>
            <w:vAlign w:val="center"/>
          </w:tcPr>
          <w:p w14:paraId="64580FC0" w14:textId="77777777" w:rsidR="00AC2714" w:rsidRPr="004C63CF" w:rsidRDefault="00AC2714" w:rsidP="00AC2714">
            <w:pPr>
              <w:spacing w:after="0" w:line="184" w:lineRule="exact"/>
              <w:jc w:val="right"/>
              <w:textAlignment w:val="baseline"/>
              <w:rPr>
                <w:rFonts w:ascii="Arial" w:eastAsia="PMingLiU" w:hAnsi="Arial"/>
                <w:b/>
                <w:bCs/>
                <w:color w:val="000000"/>
                <w:sz w:val="18"/>
                <w:szCs w:val="18"/>
                <w:lang w:val="en-US"/>
              </w:rPr>
            </w:pPr>
            <w:r w:rsidRPr="004C63CF">
              <w:rPr>
                <w:rFonts w:ascii="Arial" w:eastAsia="PMingLiU" w:hAnsi="Arial"/>
                <w:b/>
                <w:bCs/>
                <w:color w:val="000000"/>
                <w:sz w:val="18"/>
                <w:szCs w:val="18"/>
                <w:lang w:val="en-US"/>
              </w:rPr>
              <w:t>(188,177)</w:t>
            </w:r>
          </w:p>
        </w:tc>
        <w:tc>
          <w:tcPr>
            <w:tcW w:w="992" w:type="dxa"/>
            <w:tcBorders>
              <w:top w:val="none" w:sz="0" w:space="0" w:color="020000"/>
              <w:left w:val="none" w:sz="0" w:space="0" w:color="020000"/>
              <w:bottom w:val="none" w:sz="0" w:space="0" w:color="020000"/>
              <w:right w:val="none" w:sz="0" w:space="0" w:color="020000"/>
            </w:tcBorders>
            <w:vAlign w:val="center"/>
          </w:tcPr>
          <w:p w14:paraId="216117B0" w14:textId="77777777" w:rsidR="00AC2714" w:rsidRPr="004C63CF" w:rsidRDefault="00AC2714" w:rsidP="00AC2714">
            <w:pPr>
              <w:spacing w:after="0" w:line="200" w:lineRule="exact"/>
              <w:ind w:right="8"/>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42ACD470" w14:textId="77777777" w:rsidTr="00754810">
        <w:trPr>
          <w:trHeight w:hRule="exact" w:val="268"/>
        </w:trPr>
        <w:tc>
          <w:tcPr>
            <w:tcW w:w="6973" w:type="dxa"/>
            <w:tcBorders>
              <w:top w:val="none" w:sz="0" w:space="0" w:color="020000"/>
              <w:left w:val="none" w:sz="0" w:space="0" w:color="020000"/>
              <w:bottom w:val="none" w:sz="0" w:space="0" w:color="020000"/>
              <w:right w:val="none" w:sz="0" w:space="0" w:color="020000"/>
            </w:tcBorders>
            <w:vAlign w:val="center"/>
          </w:tcPr>
          <w:p w14:paraId="5222C0FF" w14:textId="77777777" w:rsidR="00AC2714" w:rsidRPr="004C63CF" w:rsidRDefault="00AC2714" w:rsidP="00AC2714">
            <w:pPr>
              <w:spacing w:after="41" w:line="201"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Cash Used in Operating Activities</w:t>
            </w:r>
          </w:p>
        </w:tc>
        <w:tc>
          <w:tcPr>
            <w:tcW w:w="1107" w:type="dxa"/>
            <w:tcBorders>
              <w:top w:val="single" w:sz="2" w:space="0" w:color="000000"/>
              <w:left w:val="none" w:sz="0" w:space="0" w:color="020000"/>
              <w:bottom w:val="single" w:sz="2" w:space="0" w:color="000000"/>
              <w:right w:val="none" w:sz="0" w:space="0" w:color="020000"/>
            </w:tcBorders>
            <w:vAlign w:val="center"/>
          </w:tcPr>
          <w:p w14:paraId="1A52DE57" w14:textId="77777777" w:rsidR="00AC2714" w:rsidRPr="004C63CF" w:rsidRDefault="00AC2714" w:rsidP="00AC2714">
            <w:pPr>
              <w:spacing w:after="50" w:line="202"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(184,514)  </w:t>
            </w:r>
          </w:p>
        </w:tc>
        <w:tc>
          <w:tcPr>
            <w:tcW w:w="992" w:type="dxa"/>
            <w:tcBorders>
              <w:top w:val="single" w:sz="2" w:space="0" w:color="000000"/>
              <w:left w:val="none" w:sz="0" w:space="0" w:color="020000"/>
              <w:bottom w:val="single" w:sz="2" w:space="0" w:color="000000"/>
              <w:right w:val="none" w:sz="0" w:space="0" w:color="020000"/>
            </w:tcBorders>
            <w:vAlign w:val="center"/>
          </w:tcPr>
          <w:p w14:paraId="78287210" w14:textId="77777777" w:rsidR="00AC2714" w:rsidRPr="004C63CF" w:rsidRDefault="00AC2714" w:rsidP="00AC2714">
            <w:pPr>
              <w:spacing w:after="51" w:line="201" w:lineRule="exact"/>
              <w:ind w:right="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(65,608)</w:t>
            </w:r>
          </w:p>
        </w:tc>
      </w:tr>
    </w:tbl>
    <w:bookmarkEnd w:id="3"/>
    <w:bookmarkEnd w:id="4"/>
    <w:p w14:paraId="7B5E93A4" w14:textId="77777777" w:rsidR="00AC2714" w:rsidRPr="00AC2714" w:rsidRDefault="00AC2714" w:rsidP="00AC2714">
      <w:pPr>
        <w:spacing w:before="2" w:after="0" w:line="205" w:lineRule="exact"/>
        <w:textAlignment w:val="baseline"/>
        <w:rPr>
          <w:rFonts w:eastAsia="Arial" w:cs="Times New Roman"/>
          <w:iCs/>
          <w:color w:val="000000"/>
          <w:sz w:val="16"/>
          <w:szCs w:val="20"/>
          <w:lang w:val="en-US" w:eastAsia="en-US"/>
        </w:rPr>
      </w:pPr>
      <w:r w:rsidRPr="00AC2714">
        <w:rPr>
          <w:rFonts w:eastAsia="Arial" w:cs="Times New Roman"/>
          <w:iCs/>
          <w:color w:val="000000"/>
          <w:sz w:val="16"/>
          <w:szCs w:val="20"/>
          <w:lang w:val="en-US" w:eastAsia="en-US"/>
        </w:rPr>
        <w:t>The accompanying notes form part of these financial statements.</w:t>
      </w:r>
    </w:p>
    <w:p w14:paraId="7652FB4D" w14:textId="77777777" w:rsidR="00AC2714" w:rsidRPr="00AC2714" w:rsidRDefault="00AC2714" w:rsidP="00AC2714">
      <w:pPr>
        <w:spacing w:before="134" w:after="0" w:line="205" w:lineRule="exact"/>
        <w:jc w:val="right"/>
        <w:textAlignment w:val="baseline"/>
        <w:rPr>
          <w:rFonts w:eastAsia="Arial" w:cs="Times New Roman"/>
          <w:color w:val="000000"/>
          <w:spacing w:val="6"/>
          <w:sz w:val="18"/>
          <w:szCs w:val="22"/>
          <w:lang w:val="en-US" w:eastAsia="en-US"/>
        </w:rPr>
      </w:pPr>
      <w:r w:rsidRPr="00AC2714">
        <w:rPr>
          <w:rFonts w:eastAsia="Arial" w:cs="Times New Roman"/>
          <w:color w:val="000000"/>
          <w:spacing w:val="6"/>
          <w:sz w:val="18"/>
          <w:szCs w:val="22"/>
          <w:lang w:val="en-US" w:eastAsia="en-US"/>
        </w:rPr>
        <w:t>11 of 44</w:t>
      </w:r>
    </w:p>
    <w:p w14:paraId="687FBB92"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074BC0F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036469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3D3E71D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FA2D373"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49408" behindDoc="0" locked="0" layoutInCell="1" allowOverlap="1" wp14:anchorId="48B30F50" wp14:editId="3F286136">
                <wp:simplePos x="0" y="0"/>
                <wp:positionH relativeFrom="page">
                  <wp:posOffset>911225</wp:posOffset>
                </wp:positionH>
                <wp:positionV relativeFrom="page">
                  <wp:posOffset>1447800</wp:posOffset>
                </wp:positionV>
                <wp:extent cx="5741035" cy="0"/>
                <wp:effectExtent l="0" t="0" r="0" b="0"/>
                <wp:wrapNone/>
                <wp:docPr id="34"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734C2" id="Line 35" o:spid="_x0000_s1026" style="position:absolute;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FxqP7n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A1 Departmental Objectives</w:t>
      </w:r>
    </w:p>
    <w:p w14:paraId="4496B26D" w14:textId="77777777" w:rsidR="00AC2714" w:rsidRPr="00AC2714" w:rsidRDefault="00AC2714" w:rsidP="00AC2714">
      <w:pPr>
        <w:spacing w:before="140"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As part of the Machinery-of-Government changes, effective 12 November 2020:</w:t>
      </w:r>
    </w:p>
    <w:p w14:paraId="6447DCA8" w14:textId="77777777" w:rsidR="00AC2714" w:rsidRPr="00AC2714" w:rsidRDefault="00AC2714" w:rsidP="007B1B10">
      <w:pPr>
        <w:numPr>
          <w:ilvl w:val="0"/>
          <w:numId w:val="31"/>
        </w:numPr>
        <w:spacing w:before="138" w:after="0" w:line="207" w:lineRule="exact"/>
        <w:ind w:left="720" w:right="144"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former Department of Communities, Disability Services and Seniors was renamed the Department of Seniors, Disability Services and Aboriginal and Torres Strait Islander Partnerships.</w:t>
      </w:r>
    </w:p>
    <w:p w14:paraId="33E909CD" w14:textId="77777777" w:rsidR="00AC2714" w:rsidRPr="00AC2714" w:rsidRDefault="00AC2714" w:rsidP="007B1B10">
      <w:pPr>
        <w:numPr>
          <w:ilvl w:val="0"/>
          <w:numId w:val="31"/>
        </w:numPr>
        <w:spacing w:before="137" w:after="0" w:line="208" w:lineRule="exact"/>
        <w:ind w:left="720" w:right="216"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functions of the former Department of Aboriginal and Torres Strait Islander Partnerships were transferred to the Department of Seniors, Disability Services and Aboriginal and Torres Strait Islander Partnerships effective from 13 November 2020. Refer to Note A3-1 and Note A2-7 for further information.</w:t>
      </w:r>
    </w:p>
    <w:p w14:paraId="0E29BF1D" w14:textId="77777777" w:rsidR="00AC2714" w:rsidRPr="00AC2714" w:rsidRDefault="00AC2714" w:rsidP="007B1B10">
      <w:pPr>
        <w:numPr>
          <w:ilvl w:val="0"/>
          <w:numId w:val="31"/>
        </w:numPr>
        <w:spacing w:before="145" w:after="0" w:line="206" w:lineRule="exact"/>
        <w:ind w:left="720" w:right="144" w:hanging="720"/>
        <w:textAlignment w:val="baseline"/>
        <w:rPr>
          <w:rFonts w:eastAsia="Arial" w:cs="Times New Roman"/>
          <w:color w:val="000000"/>
          <w:spacing w:val="-2"/>
          <w:sz w:val="18"/>
          <w:szCs w:val="22"/>
          <w:lang w:val="en-US" w:eastAsia="en-US"/>
        </w:rPr>
      </w:pPr>
      <w:r w:rsidRPr="00AC2714">
        <w:rPr>
          <w:rFonts w:eastAsia="Arial" w:cs="Times New Roman"/>
          <w:color w:val="000000"/>
          <w:spacing w:val="-2"/>
          <w:sz w:val="18"/>
          <w:szCs w:val="22"/>
          <w:lang w:val="en-US" w:eastAsia="en-US"/>
        </w:rPr>
        <w:t>Community Services activities were transferred to the Department of Communities, Housing and Digital Economy effective from 1 December 2020. Refer to Note A3-2 and Note A2-7 for further information.</w:t>
      </w:r>
    </w:p>
    <w:p w14:paraId="72957381" w14:textId="77777777" w:rsidR="00AC2714" w:rsidRPr="00AC2714" w:rsidRDefault="00AC2714" w:rsidP="00AC2714">
      <w:pPr>
        <w:spacing w:before="142"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of Seniors, Disability Services and Aboriginal and Torres Strait Islander Partnerships' vision is to partner with people of all ages, abilities and backgrounds so that they can thrive culturally, socially and economically. The department's purpose is to improve the social and economic wellbeing of Queensland seniors and people of all abilities by delivering quality targeted support, and to lead change through enhanced relationships and improved decision-making across government, to enable Aboriginal and Torres Islander Queenslanders to truly thrive.</w:t>
      </w:r>
    </w:p>
    <w:p w14:paraId="6A7D1000" w14:textId="77777777" w:rsidR="00AC2714" w:rsidRPr="00AC2714" w:rsidRDefault="00AC2714" w:rsidP="00AC2714">
      <w:pPr>
        <w:spacing w:before="288"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of Seniors, Disability Services and Aboriginal and Torres Strait Islander Partnerships delivers its services through the following major service areas:</w:t>
      </w:r>
    </w:p>
    <w:p w14:paraId="5ADBBED1" w14:textId="77777777" w:rsidR="00AC2714" w:rsidRPr="00AC2714" w:rsidRDefault="00AC2714" w:rsidP="007B1B10">
      <w:pPr>
        <w:numPr>
          <w:ilvl w:val="0"/>
          <w:numId w:val="31"/>
        </w:numPr>
        <w:spacing w:before="137" w:after="0" w:line="209" w:lineRule="exact"/>
        <w:ind w:left="720" w:right="432" w:hanging="720"/>
        <w:textAlignment w:val="baseline"/>
        <w:rPr>
          <w:rFonts w:eastAsia="Arial" w:cs="Times New Roman"/>
          <w:color w:val="000000"/>
          <w:spacing w:val="-2"/>
          <w:sz w:val="18"/>
          <w:szCs w:val="22"/>
          <w:lang w:val="en-US" w:eastAsia="en-US"/>
        </w:rPr>
      </w:pPr>
      <w:r w:rsidRPr="00AC2714">
        <w:rPr>
          <w:rFonts w:eastAsia="Arial" w:cs="Times New Roman"/>
          <w:color w:val="000000"/>
          <w:spacing w:val="-2"/>
          <w:sz w:val="18"/>
          <w:szCs w:val="22"/>
          <w:lang w:val="en-US" w:eastAsia="en-US"/>
        </w:rPr>
        <w:t>Seniors Services: develop programs and services for seniors that reduce the cost of living, enhance wellbeing, support community participation and prevent and address elder abuse. Age-friendly communities assist seniors to contribute economically, socially and culturally to their communities.</w:t>
      </w:r>
    </w:p>
    <w:p w14:paraId="3B344A91" w14:textId="77777777" w:rsidR="00AC2714" w:rsidRPr="00AC2714" w:rsidRDefault="00AC2714" w:rsidP="007B1B10">
      <w:pPr>
        <w:numPr>
          <w:ilvl w:val="0"/>
          <w:numId w:val="31"/>
        </w:numPr>
        <w:spacing w:before="140" w:after="0" w:line="206" w:lineRule="exact"/>
        <w:ind w:left="720" w:right="72"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Disability Services: enable people to access disability services that assist them with the core activities of daily living and achieving their goals, as part of inclusive communities, and to contribute to systems that safeguard and protect the rights of people with disability.</w:t>
      </w:r>
    </w:p>
    <w:p w14:paraId="601D7311" w14:textId="77777777" w:rsidR="00AC2714" w:rsidRPr="00AC2714" w:rsidRDefault="00AC2714" w:rsidP="007B1B10">
      <w:pPr>
        <w:numPr>
          <w:ilvl w:val="0"/>
          <w:numId w:val="31"/>
        </w:numPr>
        <w:spacing w:before="140" w:after="0" w:line="206" w:lineRule="exact"/>
        <w:ind w:left="720" w:right="432"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Economic Participation: increase the economic participation of Aboriginal peoples and Torres Strait Islander peoples.</w:t>
      </w:r>
    </w:p>
    <w:p w14:paraId="64D43D92" w14:textId="77777777" w:rsidR="00AC2714" w:rsidRPr="00AC2714" w:rsidRDefault="00AC2714" w:rsidP="007B1B10">
      <w:pPr>
        <w:numPr>
          <w:ilvl w:val="0"/>
          <w:numId w:val="31"/>
        </w:numPr>
        <w:spacing w:before="143" w:after="0" w:line="207" w:lineRule="exact"/>
        <w:ind w:left="720" w:right="216"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Community Participation: increase the community participation of Aboriginal peoples and Torres Strait Islander peoples.</w:t>
      </w:r>
    </w:p>
    <w:p w14:paraId="3D4B078B" w14:textId="77777777" w:rsidR="00AC2714" w:rsidRPr="00AC2714" w:rsidRDefault="00AC2714" w:rsidP="00AC2714">
      <w:pPr>
        <w:spacing w:before="282" w:after="0" w:line="207"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is funded for the departmental services it delivers principally by parliamentary appropriations. It also provides the following on a fee for service basis:</w:t>
      </w:r>
    </w:p>
    <w:p w14:paraId="026D42DB" w14:textId="77777777" w:rsidR="00AC2714" w:rsidRPr="00AC2714" w:rsidRDefault="00AC2714" w:rsidP="007B1B10">
      <w:pPr>
        <w:numPr>
          <w:ilvl w:val="0"/>
          <w:numId w:val="31"/>
        </w:numPr>
        <w:spacing w:before="143" w:after="0" w:line="207" w:lineRule="exact"/>
        <w:ind w:left="720" w:right="648"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Application fees for an assessment of persons seeking engagement to work in disability services delivered or funded by the department.</w:t>
      </w:r>
    </w:p>
    <w:p w14:paraId="34AA797E"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 Basis of Financial Statement Preparation</w:t>
      </w:r>
    </w:p>
    <w:p w14:paraId="0B039784"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A2-1 General Information</w:t>
      </w:r>
    </w:p>
    <w:p w14:paraId="23D86B09" w14:textId="77777777" w:rsidR="00AC2714" w:rsidRPr="00AC2714" w:rsidRDefault="00AC2714" w:rsidP="00AC2714">
      <w:pPr>
        <w:spacing w:before="137" w:after="0" w:line="207"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of Seniors, Disability Services and Aboriginal and Torres Strait Islander Partnerships (the department) is a State Government department established under the Public Service Act 2008 and controlled by the State of Queensland, which is the ultimate parent. The department was formed from the former Department of Communities, Disability Services and Seniors and the former Department of Aboriginal and Torres Strait Islander Partnerships.</w:t>
      </w:r>
    </w:p>
    <w:p w14:paraId="408F0812" w14:textId="77777777" w:rsidR="00AC2714" w:rsidRPr="00AC2714" w:rsidRDefault="00AC2714" w:rsidP="00AC2714">
      <w:pPr>
        <w:spacing w:before="141"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head office of the department is 1 William Street, Brisbane QLD 4000.</w:t>
      </w:r>
    </w:p>
    <w:p w14:paraId="4A355F2C" w14:textId="77777777" w:rsidR="00AC2714" w:rsidRPr="00AC2714" w:rsidRDefault="00AC2714" w:rsidP="00AC2714">
      <w:pPr>
        <w:spacing w:before="140" w:after="1138"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major departmental services undertaken by the department are disclosed in the Income Statement by Major Departmental Services - </w:t>
      </w:r>
      <w:proofErr w:type="gramStart"/>
      <w:r w:rsidRPr="00AC2714">
        <w:rPr>
          <w:rFonts w:eastAsia="Arial" w:cs="Times New Roman"/>
          <w:color w:val="000000"/>
          <w:sz w:val="18"/>
          <w:szCs w:val="22"/>
          <w:lang w:val="en-US" w:eastAsia="en-US"/>
        </w:rPr>
        <w:t>Controlled, and</w:t>
      </w:r>
      <w:proofErr w:type="gramEnd"/>
      <w:r w:rsidRPr="00AC2714">
        <w:rPr>
          <w:rFonts w:eastAsia="Arial" w:cs="Times New Roman"/>
          <w:color w:val="000000"/>
          <w:sz w:val="18"/>
          <w:szCs w:val="22"/>
          <w:lang w:val="en-US" w:eastAsia="en-US"/>
        </w:rPr>
        <w:t xml:space="preserve"> are further detailed in Note A1 Departmental Objectives.</w:t>
      </w:r>
    </w:p>
    <w:p w14:paraId="7C910382" w14:textId="77777777" w:rsidR="00AC2714" w:rsidRPr="00AC2714" w:rsidRDefault="00AC2714" w:rsidP="00AC2714">
      <w:pPr>
        <w:spacing w:before="140" w:after="1138" w:line="206"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62407AF9" w14:textId="77777777" w:rsidR="00AC2714" w:rsidRPr="00AC2714" w:rsidRDefault="00AC2714" w:rsidP="00AC2714">
      <w:pPr>
        <w:spacing w:before="2" w:after="0" w:line="199"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12 of 44</w:t>
      </w:r>
    </w:p>
    <w:p w14:paraId="5EBAA043"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3" w:bottom="1042" w:left="9736" w:header="720" w:footer="720" w:gutter="0"/>
          <w:cols w:space="720"/>
        </w:sectPr>
      </w:pPr>
    </w:p>
    <w:p w14:paraId="38A3033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0BECC1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12A76A6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3BAA2DDD"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0432" behindDoc="0" locked="0" layoutInCell="1" allowOverlap="1" wp14:anchorId="194FC3DA" wp14:editId="0B2621B9">
                <wp:simplePos x="0" y="0"/>
                <wp:positionH relativeFrom="page">
                  <wp:posOffset>911225</wp:posOffset>
                </wp:positionH>
                <wp:positionV relativeFrom="page">
                  <wp:posOffset>1447800</wp:posOffset>
                </wp:positionV>
                <wp:extent cx="5741035" cy="0"/>
                <wp:effectExtent l="0" t="0" r="0" b="0"/>
                <wp:wrapNone/>
                <wp:docPr id="33"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A951C" id="Line 34" o:spid="_x0000_s1026" style="position:absolute;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A2 Basis of Financial Statement Preparation (continued)</w:t>
      </w:r>
    </w:p>
    <w:p w14:paraId="0AAE4A76"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A2-2 Compliance with Prescribed Requirements</w:t>
      </w:r>
    </w:p>
    <w:p w14:paraId="5B6B35CE" w14:textId="77777777" w:rsidR="00AC2714" w:rsidRPr="00AC2714" w:rsidRDefault="00AC2714" w:rsidP="00AC2714">
      <w:pPr>
        <w:spacing w:before="140" w:after="0" w:line="206" w:lineRule="exact"/>
        <w:ind w:right="43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has prepared these financial statements in compliance with section 38 of the </w:t>
      </w:r>
      <w:r w:rsidRPr="00AC2714">
        <w:rPr>
          <w:rFonts w:eastAsia="Arial" w:cs="Times New Roman"/>
          <w:i/>
          <w:color w:val="000000"/>
          <w:sz w:val="18"/>
          <w:szCs w:val="22"/>
          <w:lang w:val="en-US" w:eastAsia="en-US"/>
        </w:rPr>
        <w:t>Financial and Performance Management Standard 2019</w:t>
      </w:r>
      <w:r w:rsidRPr="00AC2714">
        <w:rPr>
          <w:rFonts w:eastAsia="Arial" w:cs="Times New Roman"/>
          <w:color w:val="000000"/>
          <w:sz w:val="18"/>
          <w:szCs w:val="22"/>
          <w:lang w:val="en-US" w:eastAsia="en-US"/>
        </w:rPr>
        <w:t>. The financial statements comply with Queensland Treasury's Minimum Reporting Requirements for reporting periods beginning on or after 1 July 2020.</w:t>
      </w:r>
    </w:p>
    <w:p w14:paraId="3AFC0EBB" w14:textId="77777777" w:rsidR="00AC2714" w:rsidRPr="00AC2714" w:rsidRDefault="00AC2714" w:rsidP="00AC2714">
      <w:pPr>
        <w:spacing w:before="140" w:after="0" w:line="206" w:lineRule="exact"/>
        <w:ind w:right="43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is a not-for-profit entity and these </w:t>
      </w:r>
      <w:proofErr w:type="gramStart"/>
      <w:r w:rsidRPr="00AC2714">
        <w:rPr>
          <w:rFonts w:eastAsia="Arial" w:cs="Times New Roman"/>
          <w:color w:val="000000"/>
          <w:sz w:val="18"/>
          <w:szCs w:val="22"/>
          <w:lang w:val="en-US" w:eastAsia="en-US"/>
        </w:rPr>
        <w:t>general purpose</w:t>
      </w:r>
      <w:proofErr w:type="gramEnd"/>
      <w:r w:rsidRPr="00AC2714">
        <w:rPr>
          <w:rFonts w:eastAsia="Arial" w:cs="Times New Roman"/>
          <w:color w:val="000000"/>
          <w:sz w:val="18"/>
          <w:szCs w:val="22"/>
          <w:lang w:val="en-US" w:eastAsia="en-US"/>
        </w:rPr>
        <w:t xml:space="preserve"> financial statements are prepared on an accrual basis (except for the Statement of Cash Flow which is prepared on a cash basis) in accordance with Australian Accounting Standards and Interpretations applicable to not-for-profit entities.</w:t>
      </w:r>
    </w:p>
    <w:p w14:paraId="72CDEF2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A2-3 Presentation</w:t>
      </w:r>
    </w:p>
    <w:p w14:paraId="615D89FB" w14:textId="77777777" w:rsidR="00AC2714" w:rsidRPr="00AC2714" w:rsidRDefault="00AC2714" w:rsidP="00AC2714">
      <w:pPr>
        <w:spacing w:before="141" w:after="0" w:line="205" w:lineRule="exact"/>
        <w:textAlignment w:val="baseline"/>
        <w:rPr>
          <w:rFonts w:ascii="Calibri Light" w:hAnsi="Calibri Light" w:cs="Times New Roman"/>
          <w:iCs/>
          <w:color w:val="2F5496"/>
          <w:sz w:val="22"/>
          <w:szCs w:val="22"/>
          <w:lang w:val="en-US" w:eastAsia="en-US"/>
        </w:rPr>
      </w:pPr>
      <w:r w:rsidRPr="00AC2714">
        <w:rPr>
          <w:rFonts w:ascii="Calibri Light" w:hAnsi="Calibri Light" w:cs="Times New Roman"/>
          <w:iCs/>
          <w:color w:val="2F5496"/>
          <w:sz w:val="22"/>
          <w:szCs w:val="22"/>
          <w:lang w:val="en-US" w:eastAsia="en-US"/>
        </w:rPr>
        <w:t>Currency and Rounding</w:t>
      </w:r>
    </w:p>
    <w:p w14:paraId="5C834D1B" w14:textId="77777777" w:rsidR="00AC2714" w:rsidRPr="00AC2714" w:rsidRDefault="00AC2714" w:rsidP="00AC2714">
      <w:pPr>
        <w:spacing w:before="62" w:after="0" w:line="206" w:lineRule="exact"/>
        <w:ind w:right="43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Amounts included in the financial statements are in Australian dollars and rounded to the nearest $1,000 or, where that amount is $500 or less, to zero, unless disclosure of the full amount is specifically required.</w:t>
      </w:r>
    </w:p>
    <w:p w14:paraId="3431E65E" w14:textId="77777777" w:rsidR="00AC2714" w:rsidRPr="00AC2714" w:rsidRDefault="00AC2714" w:rsidP="00AC2714">
      <w:pPr>
        <w:spacing w:before="142" w:after="0" w:line="205" w:lineRule="exact"/>
        <w:textAlignment w:val="baseline"/>
        <w:rPr>
          <w:rFonts w:ascii="Calibri Light" w:hAnsi="Calibri Light" w:cs="Times New Roman"/>
          <w:iCs/>
          <w:color w:val="2F5496"/>
          <w:sz w:val="22"/>
          <w:szCs w:val="22"/>
          <w:lang w:val="en-US" w:eastAsia="en-US"/>
        </w:rPr>
      </w:pPr>
      <w:r w:rsidRPr="00AC2714">
        <w:rPr>
          <w:rFonts w:ascii="Calibri Light" w:hAnsi="Calibri Light" w:cs="Times New Roman"/>
          <w:iCs/>
          <w:color w:val="2F5496"/>
          <w:sz w:val="22"/>
          <w:szCs w:val="22"/>
          <w:lang w:val="en-US" w:eastAsia="en-US"/>
        </w:rPr>
        <w:t>Comparatives</w:t>
      </w:r>
    </w:p>
    <w:p w14:paraId="795F6AA7" w14:textId="77777777" w:rsidR="00AC2714" w:rsidRPr="00AC2714" w:rsidRDefault="00AC2714" w:rsidP="00AC2714">
      <w:pPr>
        <w:spacing w:before="62"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Comparative information reflects the audited 2019-20 financial statements. The current year is not comparable to the previous year due to the Machinery-of-Government changes. Refer to Note A3.</w:t>
      </w:r>
    </w:p>
    <w:p w14:paraId="5C8B85F2" w14:textId="77777777" w:rsidR="00AC2714" w:rsidRPr="00AC2714" w:rsidRDefault="00AC2714" w:rsidP="00AC2714">
      <w:pPr>
        <w:spacing w:before="142" w:after="0" w:line="205" w:lineRule="exact"/>
        <w:textAlignment w:val="baseline"/>
        <w:rPr>
          <w:rFonts w:ascii="Calibri Light" w:hAnsi="Calibri Light" w:cs="Times New Roman"/>
          <w:iCs/>
          <w:color w:val="2F5496"/>
          <w:sz w:val="22"/>
          <w:szCs w:val="22"/>
          <w:lang w:val="en-US" w:eastAsia="en-US"/>
        </w:rPr>
      </w:pPr>
      <w:r w:rsidRPr="00AC2714">
        <w:rPr>
          <w:rFonts w:ascii="Calibri Light" w:hAnsi="Calibri Light" w:cs="Times New Roman"/>
          <w:iCs/>
          <w:color w:val="2F5496"/>
          <w:sz w:val="22"/>
          <w:szCs w:val="22"/>
          <w:lang w:val="en-US" w:eastAsia="en-US"/>
        </w:rPr>
        <w:t>Current/Non-Current Classification</w:t>
      </w:r>
    </w:p>
    <w:p w14:paraId="6F9E89BA" w14:textId="77777777" w:rsidR="00AC2714" w:rsidRPr="00AC2714" w:rsidRDefault="00AC2714" w:rsidP="00AC2714">
      <w:pPr>
        <w:spacing w:before="68"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Assets and liabilities are classified as either 'current' or 'non-current' in the balance sheet and associated notes.</w:t>
      </w:r>
    </w:p>
    <w:p w14:paraId="3016853B" w14:textId="77777777" w:rsidR="00AC2714" w:rsidRPr="00AC2714" w:rsidRDefault="00AC2714" w:rsidP="00AC2714">
      <w:pPr>
        <w:spacing w:before="141"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Assets are classified as 'current' where their carrying amount is expected to be </w:t>
      </w:r>
      <w:proofErr w:type="spellStart"/>
      <w:r w:rsidRPr="00AC2714">
        <w:rPr>
          <w:rFonts w:eastAsia="Arial" w:cs="Times New Roman"/>
          <w:color w:val="000000"/>
          <w:sz w:val="18"/>
          <w:szCs w:val="22"/>
          <w:lang w:val="en-US" w:eastAsia="en-US"/>
        </w:rPr>
        <w:t>realised</w:t>
      </w:r>
      <w:proofErr w:type="spellEnd"/>
      <w:r w:rsidRPr="00AC2714">
        <w:rPr>
          <w:rFonts w:eastAsia="Arial" w:cs="Times New Roman"/>
          <w:color w:val="000000"/>
          <w:sz w:val="18"/>
          <w:szCs w:val="22"/>
          <w:lang w:val="en-US" w:eastAsia="en-US"/>
        </w:rPr>
        <w:t xml:space="preserve"> within 12 months after the reporting date. Liabilities are classified as 'current' when they are due to be settled within 12 months after the reporting date, or the department does not have an unconditional right to defer settlement to beyond 12 months after the reporting date.</w:t>
      </w:r>
    </w:p>
    <w:p w14:paraId="6B01E832" w14:textId="77777777" w:rsidR="00AC2714" w:rsidRPr="00AC2714" w:rsidRDefault="00AC2714" w:rsidP="00AC2714">
      <w:pPr>
        <w:spacing w:after="0" w:line="351" w:lineRule="exact"/>
        <w:textAlignment w:val="baseline"/>
        <w:rPr>
          <w:rFonts w:ascii="Calibri Light" w:hAnsi="Calibri Light" w:cs="Times New Roman"/>
          <w:color w:val="1F3763"/>
          <w:sz w:val="24"/>
          <w:szCs w:val="24"/>
          <w:lang w:val="en-US" w:eastAsia="en-US"/>
        </w:rPr>
      </w:pPr>
      <w:r w:rsidRPr="00AC2714">
        <w:rPr>
          <w:rFonts w:eastAsia="Arial" w:cs="Times New Roman"/>
          <w:color w:val="000000"/>
          <w:sz w:val="18"/>
          <w:szCs w:val="22"/>
          <w:lang w:val="en-US" w:eastAsia="en-US"/>
        </w:rPr>
        <w:t xml:space="preserve">All other assets and liabilities are classified as non-current. </w:t>
      </w:r>
      <w:r w:rsidRPr="00AC2714">
        <w:rPr>
          <w:rFonts w:eastAsia="Arial" w:cs="Times New Roman"/>
          <w:color w:val="000000"/>
          <w:sz w:val="18"/>
          <w:szCs w:val="22"/>
          <w:lang w:val="en-US" w:eastAsia="en-US"/>
        </w:rPr>
        <w:br/>
      </w:r>
      <w:r w:rsidRPr="00AC2714">
        <w:rPr>
          <w:rFonts w:ascii="Calibri Light" w:hAnsi="Calibri Light" w:cs="Times New Roman"/>
          <w:color w:val="1F3763"/>
          <w:sz w:val="24"/>
          <w:szCs w:val="24"/>
          <w:lang w:val="en-US" w:eastAsia="en-US"/>
        </w:rPr>
        <w:t xml:space="preserve">A2-4 </w:t>
      </w:r>
      <w:proofErr w:type="spellStart"/>
      <w:r w:rsidRPr="00AC2714">
        <w:rPr>
          <w:rFonts w:ascii="Calibri Light" w:hAnsi="Calibri Light" w:cs="Times New Roman"/>
          <w:color w:val="1F3763"/>
          <w:sz w:val="24"/>
          <w:szCs w:val="24"/>
          <w:lang w:val="en-US" w:eastAsia="en-US"/>
        </w:rPr>
        <w:t>Authorisation</w:t>
      </w:r>
      <w:proofErr w:type="spellEnd"/>
      <w:r w:rsidRPr="00AC2714">
        <w:rPr>
          <w:rFonts w:ascii="Calibri Light" w:hAnsi="Calibri Light" w:cs="Times New Roman"/>
          <w:color w:val="1F3763"/>
          <w:sz w:val="24"/>
          <w:szCs w:val="24"/>
          <w:lang w:val="en-US" w:eastAsia="en-US"/>
        </w:rPr>
        <w:t xml:space="preserve"> of Financial Statements for Issue</w:t>
      </w:r>
    </w:p>
    <w:p w14:paraId="4335B61B" w14:textId="77777777" w:rsidR="00AC2714" w:rsidRPr="00AC2714" w:rsidRDefault="00AC2714" w:rsidP="00AC2714">
      <w:pPr>
        <w:spacing w:before="134"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financial statements are </w:t>
      </w:r>
      <w:proofErr w:type="spellStart"/>
      <w:r w:rsidRPr="00AC2714">
        <w:rPr>
          <w:rFonts w:eastAsia="Arial" w:cs="Times New Roman"/>
          <w:color w:val="000000"/>
          <w:sz w:val="18"/>
          <w:szCs w:val="22"/>
          <w:lang w:val="en-US" w:eastAsia="en-US"/>
        </w:rPr>
        <w:t>authorised</w:t>
      </w:r>
      <w:proofErr w:type="spellEnd"/>
      <w:r w:rsidRPr="00AC2714">
        <w:rPr>
          <w:rFonts w:eastAsia="Arial" w:cs="Times New Roman"/>
          <w:color w:val="000000"/>
          <w:sz w:val="18"/>
          <w:szCs w:val="22"/>
          <w:lang w:val="en-US" w:eastAsia="en-US"/>
        </w:rPr>
        <w:t xml:space="preserve"> for issue by the Director-General and Chief Finance Officer at the date of signing the Management Certificate.</w:t>
      </w:r>
    </w:p>
    <w:p w14:paraId="7E981208"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A2-5 The Reporting Entity</w:t>
      </w:r>
    </w:p>
    <w:p w14:paraId="2AF8B026" w14:textId="77777777" w:rsidR="00AC2714" w:rsidRPr="00AC2714" w:rsidRDefault="00AC2714" w:rsidP="00AC2714">
      <w:pPr>
        <w:spacing w:before="140" w:after="0" w:line="206" w:lineRule="exact"/>
        <w:ind w:right="28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reporting entity is the Department of Seniors, Disability Services and Aboriginal and Torres Strait Islander Partnerships. The financial statements include all income, expenses, assets, liabilities and equity of the department.</w:t>
      </w:r>
    </w:p>
    <w:p w14:paraId="218A635E" w14:textId="77777777" w:rsidR="00AC2714" w:rsidRPr="00AC2714" w:rsidRDefault="00AC2714" w:rsidP="00AC2714">
      <w:pPr>
        <w:spacing w:before="145"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has not </w:t>
      </w:r>
      <w:proofErr w:type="gramStart"/>
      <w:r w:rsidRPr="00AC2714">
        <w:rPr>
          <w:rFonts w:eastAsia="Arial" w:cs="Times New Roman"/>
          <w:color w:val="000000"/>
          <w:sz w:val="18"/>
          <w:szCs w:val="22"/>
          <w:lang w:val="en-US" w:eastAsia="en-US"/>
        </w:rPr>
        <w:t>entered into</w:t>
      </w:r>
      <w:proofErr w:type="gramEnd"/>
      <w:r w:rsidRPr="00AC2714">
        <w:rPr>
          <w:rFonts w:eastAsia="Arial" w:cs="Times New Roman"/>
          <w:color w:val="000000"/>
          <w:sz w:val="18"/>
          <w:szCs w:val="22"/>
          <w:lang w:val="en-US" w:eastAsia="en-US"/>
        </w:rPr>
        <w:t xml:space="preserve"> any contractual arrangements which involve the sharing of control or significant influence over another entity. As a result, the department has determined that it does not control any other entity and has no interests in unconsolidated structured entities.</w:t>
      </w:r>
    </w:p>
    <w:p w14:paraId="5512E484"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A2-6 Basis of Measurement</w:t>
      </w:r>
    </w:p>
    <w:p w14:paraId="50D56DD9" w14:textId="77777777" w:rsidR="00AC2714" w:rsidRPr="00AC2714" w:rsidRDefault="00AC2714" w:rsidP="00AC2714">
      <w:pPr>
        <w:spacing w:before="129" w:after="0" w:line="211"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Historical cost is used as the measurement basis in this financial report except for land and buildings which are measured at fair value.</w:t>
      </w:r>
    </w:p>
    <w:p w14:paraId="26E40C21" w14:textId="77777777" w:rsidR="00AC2714" w:rsidRPr="00AC2714" w:rsidRDefault="00AC2714" w:rsidP="00AC2714">
      <w:pPr>
        <w:spacing w:before="146"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Historical Cost</w:t>
      </w:r>
    </w:p>
    <w:p w14:paraId="15B20FDA" w14:textId="77777777" w:rsidR="00AC2714" w:rsidRPr="00AC2714" w:rsidRDefault="00AC2714" w:rsidP="00AC2714">
      <w:pPr>
        <w:spacing w:before="139" w:after="1695"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Under historical cost, assets are recorded at the amount of cash or cash equivalents paid or the fair value of the consideration given to acquire assets at the time of their acquisition. Liabilities are recorded at the amount of proceeds received in exchange for the obligation or at the amounts of cash or cash equivalents expected to be paid to satisfy the liability in the normal course of business.</w:t>
      </w:r>
    </w:p>
    <w:p w14:paraId="6B16EB12" w14:textId="77777777" w:rsidR="00AC2714" w:rsidRPr="00AC2714" w:rsidRDefault="00AC2714" w:rsidP="00AC2714">
      <w:pPr>
        <w:spacing w:before="139" w:after="1695" w:line="206"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6944F950" w14:textId="77777777" w:rsidR="00AC2714" w:rsidRPr="00AC2714" w:rsidRDefault="00AC2714" w:rsidP="00AC2714">
      <w:pPr>
        <w:spacing w:before="2" w:after="0" w:line="199"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13 of 44</w:t>
      </w:r>
    </w:p>
    <w:p w14:paraId="161D61EF"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0042C89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1D154C1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55154AB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2CE09C29"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1456" behindDoc="0" locked="0" layoutInCell="1" allowOverlap="1" wp14:anchorId="79FE2D2F" wp14:editId="50E86629">
                <wp:simplePos x="0" y="0"/>
                <wp:positionH relativeFrom="page">
                  <wp:posOffset>912495</wp:posOffset>
                </wp:positionH>
                <wp:positionV relativeFrom="page">
                  <wp:posOffset>1447800</wp:posOffset>
                </wp:positionV>
                <wp:extent cx="5741035" cy="0"/>
                <wp:effectExtent l="0" t="0" r="0" b="0"/>
                <wp:wrapNone/>
                <wp:docPr id="32"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A4FD" id="Line 33" o:spid="_x0000_s1026" style="position:absolute;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N8XR9f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A2 Basis of Financial Statement Preparation (continued)</w:t>
      </w:r>
    </w:p>
    <w:p w14:paraId="3FD39B86" w14:textId="77777777" w:rsidR="00AC2714" w:rsidRPr="00AC2714" w:rsidRDefault="00AC2714" w:rsidP="00AC2714">
      <w:pPr>
        <w:spacing w:after="0" w:line="347"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 xml:space="preserve">A2-6 Basis of Measurement (continued) </w:t>
      </w:r>
      <w:r w:rsidRPr="00AC2714">
        <w:rPr>
          <w:rFonts w:ascii="Calibri Light" w:hAnsi="Calibri Light" w:cs="Times New Roman"/>
          <w:color w:val="1F3763"/>
          <w:sz w:val="24"/>
          <w:szCs w:val="24"/>
          <w:lang w:val="en-US" w:eastAsia="en-US"/>
        </w:rPr>
        <w:br/>
      </w:r>
      <w:r w:rsidRPr="00AC2714">
        <w:rPr>
          <w:rFonts w:ascii="Calibri Light" w:hAnsi="Calibri Light" w:cs="Times New Roman"/>
          <w:i/>
          <w:iCs/>
          <w:color w:val="2F5496"/>
          <w:sz w:val="22"/>
          <w:szCs w:val="22"/>
          <w:lang w:val="en-US" w:eastAsia="en-US"/>
        </w:rPr>
        <w:t>Fair Value</w:t>
      </w:r>
    </w:p>
    <w:p w14:paraId="34023A39" w14:textId="77777777" w:rsidR="00AC2714" w:rsidRPr="00AC2714" w:rsidRDefault="00AC2714" w:rsidP="00AC2714">
      <w:pPr>
        <w:spacing w:before="136"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Fair value is the price that would be received to sell an asset or paid to transfer a liability in an orderly transaction between market participants at the measurement date under current market conditions (i.e. an exit price) regardless of whether that price is directly derived from observable inputs or estimated using another valuation technique. Where fair value is used, the fair value approach is disclosed. Refer to Note C4-7 for further information about fair value measurement by the department.</w:t>
      </w:r>
    </w:p>
    <w:p w14:paraId="54806EA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A2-7 Controlled and Administered Transactions and Balances</w:t>
      </w:r>
    </w:p>
    <w:p w14:paraId="5E22D81C" w14:textId="77777777" w:rsidR="00AC2714" w:rsidRPr="00AC2714" w:rsidRDefault="00AC2714" w:rsidP="00AC2714">
      <w:pPr>
        <w:spacing w:before="140"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Transactions and balances are controlled by the department where they can be deployed for the achievement of the departmental objectives.</w:t>
      </w:r>
    </w:p>
    <w:p w14:paraId="79C98E46" w14:textId="77777777" w:rsidR="00AC2714" w:rsidRPr="00AC2714" w:rsidRDefault="00AC2714" w:rsidP="00AC2714">
      <w:pPr>
        <w:spacing w:before="141" w:after="0" w:line="206"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administers, but does not control, certain activities on behalf of the State Government. In doing so, it has responsibility for administering those activities (and related transactions and balances) efficiently and </w:t>
      </w:r>
      <w:proofErr w:type="gramStart"/>
      <w:r w:rsidRPr="00AC2714">
        <w:rPr>
          <w:rFonts w:eastAsia="Arial" w:cs="Times New Roman"/>
          <w:color w:val="000000"/>
          <w:sz w:val="18"/>
          <w:szCs w:val="22"/>
          <w:lang w:val="en-US" w:eastAsia="en-US"/>
        </w:rPr>
        <w:t>effectively, but</w:t>
      </w:r>
      <w:proofErr w:type="gramEnd"/>
      <w:r w:rsidRPr="00AC2714">
        <w:rPr>
          <w:rFonts w:eastAsia="Arial" w:cs="Times New Roman"/>
          <w:color w:val="000000"/>
          <w:sz w:val="18"/>
          <w:szCs w:val="22"/>
          <w:lang w:val="en-US" w:eastAsia="en-US"/>
        </w:rPr>
        <w:t xml:space="preserve"> does not have the discretion to deploy those resources for the achievement of the department's own objectives.</w:t>
      </w:r>
    </w:p>
    <w:p w14:paraId="4464070B" w14:textId="77777777" w:rsidR="00AC2714" w:rsidRPr="00AC2714" w:rsidRDefault="00AC2714" w:rsidP="00AC2714">
      <w:pPr>
        <w:spacing w:before="145"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has elected to report the administered transactions and balances as discrete financial statements within the agency’s overall financial statements. Accounting policies applicable to administered items are consistent with the equivalent policies for controlled items, unless stated otherwise.</w:t>
      </w:r>
    </w:p>
    <w:p w14:paraId="4C6F1553" w14:textId="77777777" w:rsidR="00AC2714" w:rsidRPr="00AC2714" w:rsidRDefault="00AC2714" w:rsidP="00AC2714">
      <w:pPr>
        <w:spacing w:before="147"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department's administered ledger is used for the following purposes:</w:t>
      </w:r>
    </w:p>
    <w:p w14:paraId="5C91F34F" w14:textId="77777777" w:rsidR="00AC2714" w:rsidRPr="00AC2714" w:rsidRDefault="00AC2714" w:rsidP="007B1B10">
      <w:pPr>
        <w:numPr>
          <w:ilvl w:val="0"/>
          <w:numId w:val="32"/>
        </w:numPr>
        <w:spacing w:before="143" w:after="0" w:line="207" w:lineRule="exact"/>
        <w:ind w:left="648" w:right="720" w:hanging="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payment to the National Disability Insurance Agency under the National Disability Insurance Scheme.</w:t>
      </w:r>
    </w:p>
    <w:p w14:paraId="662FF597" w14:textId="77777777" w:rsidR="00AC2714" w:rsidRPr="00AC2714" w:rsidRDefault="00AC2714" w:rsidP="007B1B10">
      <w:pPr>
        <w:numPr>
          <w:ilvl w:val="0"/>
          <w:numId w:val="32"/>
        </w:numPr>
        <w:spacing w:before="210" w:after="0" w:line="222" w:lineRule="exact"/>
        <w:ind w:left="648" w:hanging="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payment of concessions, such as rebates on household expenses, to eligible recipients.</w:t>
      </w:r>
    </w:p>
    <w:p w14:paraId="58ED7E2A" w14:textId="77777777" w:rsidR="00AC2714" w:rsidRPr="00AC2714" w:rsidRDefault="00AC2714" w:rsidP="007B1B10">
      <w:pPr>
        <w:numPr>
          <w:ilvl w:val="0"/>
          <w:numId w:val="32"/>
        </w:numPr>
        <w:spacing w:before="226" w:after="0" w:line="206" w:lineRule="exact"/>
        <w:ind w:left="648" w:right="360" w:hanging="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payment to the Western Cape Community Trust to provide and benefit the general welfare of the communities described under the Western Cape Co-Existence Agreement, including the Aboriginal communities and Traditional Owners of Western Cape York Peninsula.</w:t>
      </w:r>
    </w:p>
    <w:p w14:paraId="2A0E0912" w14:textId="77777777" w:rsidR="00AC2714" w:rsidRPr="00AC2714" w:rsidRDefault="00AC2714" w:rsidP="007B1B10">
      <w:pPr>
        <w:numPr>
          <w:ilvl w:val="0"/>
          <w:numId w:val="32"/>
        </w:numPr>
        <w:spacing w:before="230" w:after="0" w:line="207" w:lineRule="exact"/>
        <w:ind w:left="648" w:right="504" w:hanging="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payment to the Family Responsibilities Commission to support welfare reform and responsible standards of </w:t>
      </w:r>
      <w:proofErr w:type="spellStart"/>
      <w:r w:rsidRPr="00AC2714">
        <w:rPr>
          <w:rFonts w:eastAsia="Arial" w:cs="Times New Roman"/>
          <w:color w:val="000000"/>
          <w:sz w:val="18"/>
          <w:szCs w:val="22"/>
          <w:lang w:val="en-US" w:eastAsia="en-US"/>
        </w:rPr>
        <w:t>behaviour</w:t>
      </w:r>
      <w:proofErr w:type="spellEnd"/>
      <w:r w:rsidRPr="00AC2714">
        <w:rPr>
          <w:rFonts w:eastAsia="Arial" w:cs="Times New Roman"/>
          <w:color w:val="000000"/>
          <w:sz w:val="18"/>
          <w:szCs w:val="22"/>
          <w:lang w:val="en-US" w:eastAsia="en-US"/>
        </w:rPr>
        <w:t>, local authority and wellbeing.</w:t>
      </w:r>
    </w:p>
    <w:p w14:paraId="777EBC05" w14:textId="77777777" w:rsidR="00AC2714" w:rsidRPr="00AC2714" w:rsidRDefault="00AC2714" w:rsidP="007B1B10">
      <w:pPr>
        <w:numPr>
          <w:ilvl w:val="0"/>
          <w:numId w:val="32"/>
        </w:numPr>
        <w:spacing w:before="225" w:after="0" w:line="208" w:lineRule="exact"/>
        <w:ind w:left="648" w:right="288" w:hanging="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To administer Community Recovery disaster costs and the subsequent reimbursement of those costs from the Queensland Reconstruction Authority (QRA) under commonwealth-state Disaster Recovery Funding Arrangements (DRFA) guidelines and associated State Government programs.</w:t>
      </w:r>
    </w:p>
    <w:p w14:paraId="54000CC4" w14:textId="77777777" w:rsidR="00AC2714" w:rsidRPr="00AC2714" w:rsidRDefault="00AC2714" w:rsidP="00AC2714">
      <w:pPr>
        <w:spacing w:before="227" w:after="0" w:line="206" w:lineRule="exact"/>
        <w:ind w:right="288"/>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The department processed $48.830M in the controlled ledger and $23.716M in the administered ledger in 2020-21 on behalf of the Department of Communities, Housing and Digital Economy following the Machinery-of-Government restructure. These amounts are not included in these Annual Financial Statements.</w:t>
      </w:r>
    </w:p>
    <w:p w14:paraId="20F6AC46"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A2-8 Taxation</w:t>
      </w:r>
    </w:p>
    <w:p w14:paraId="323BB094" w14:textId="77777777" w:rsidR="00AC2714" w:rsidRPr="00AC2714" w:rsidRDefault="00AC2714" w:rsidP="00AC2714">
      <w:pPr>
        <w:spacing w:before="141" w:after="2146" w:line="206"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is a State body as defined under the </w:t>
      </w:r>
      <w:r w:rsidRPr="00AC2714">
        <w:rPr>
          <w:rFonts w:eastAsia="Arial" w:cs="Times New Roman"/>
          <w:i/>
          <w:color w:val="000000"/>
          <w:sz w:val="18"/>
          <w:szCs w:val="22"/>
          <w:lang w:val="en-US" w:eastAsia="en-US"/>
        </w:rPr>
        <w:t xml:space="preserve">Income Tax Assessment Act 1936 </w:t>
      </w:r>
      <w:r w:rsidRPr="00AC2714">
        <w:rPr>
          <w:rFonts w:eastAsia="Arial" w:cs="Times New Roman"/>
          <w:color w:val="000000"/>
          <w:sz w:val="18"/>
          <w:szCs w:val="22"/>
          <w:lang w:val="en-US" w:eastAsia="en-US"/>
        </w:rPr>
        <w:t xml:space="preserve">and is exempt from Commonwealth taxation </w:t>
      </w:r>
      <w:proofErr w:type="gramStart"/>
      <w:r w:rsidRPr="00AC2714">
        <w:rPr>
          <w:rFonts w:eastAsia="Arial" w:cs="Times New Roman"/>
          <w:color w:val="000000"/>
          <w:sz w:val="18"/>
          <w:szCs w:val="22"/>
          <w:lang w:val="en-US" w:eastAsia="en-US"/>
        </w:rPr>
        <w:t>with the exception of</w:t>
      </w:r>
      <w:proofErr w:type="gramEnd"/>
      <w:r w:rsidRPr="00AC2714">
        <w:rPr>
          <w:rFonts w:eastAsia="Arial" w:cs="Times New Roman"/>
          <w:color w:val="000000"/>
          <w:sz w:val="18"/>
          <w:szCs w:val="22"/>
          <w:lang w:val="en-US" w:eastAsia="en-US"/>
        </w:rPr>
        <w:t xml:space="preserve"> Fringe Benefits Tax (FBT) and Goods and Services Tax (GST). FBT and GST are the only taxes accounted for by the department. GST credits receivable from, and GST payable to, the Australian Taxation Office (ATO)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(refer to Note C2).</w:t>
      </w:r>
    </w:p>
    <w:p w14:paraId="36F1EB9E" w14:textId="77777777" w:rsidR="00AC2714" w:rsidRPr="00AC2714" w:rsidRDefault="00AC2714" w:rsidP="00AC2714">
      <w:pPr>
        <w:spacing w:before="141" w:after="2146" w:line="206"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75403610"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3B67094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ADB162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41ED7C3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EC3C7C3"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2480" behindDoc="0" locked="0" layoutInCell="1" allowOverlap="1" wp14:anchorId="6AB82CF9" wp14:editId="7EA41652">
                <wp:simplePos x="0" y="0"/>
                <wp:positionH relativeFrom="page">
                  <wp:posOffset>911225</wp:posOffset>
                </wp:positionH>
                <wp:positionV relativeFrom="page">
                  <wp:posOffset>1447800</wp:posOffset>
                </wp:positionV>
                <wp:extent cx="5741035" cy="0"/>
                <wp:effectExtent l="0" t="0" r="0" b="0"/>
                <wp:wrapNone/>
                <wp:docPr id="81"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F2F47" id="Line 32" o:spid="_x0000_s1026" style="position:absolute;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I7gKir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A2 Basis of Financial Statement Preparation (continued)</w:t>
      </w:r>
    </w:p>
    <w:p w14:paraId="47D365FF"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A2-9 Current Year Impact of New or Amended Accounting Standards Changes</w:t>
      </w:r>
    </w:p>
    <w:p w14:paraId="13FCBF88" w14:textId="77777777" w:rsidR="00AC2714" w:rsidRPr="00AC2714" w:rsidRDefault="00AC2714" w:rsidP="00AC2714">
      <w:pPr>
        <w:spacing w:before="144" w:after="0" w:line="206" w:lineRule="exact"/>
        <w:ind w:right="93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At the date of </w:t>
      </w:r>
      <w:proofErr w:type="spellStart"/>
      <w:r w:rsidRPr="00AC2714">
        <w:rPr>
          <w:rFonts w:eastAsia="Arial" w:cs="Times New Roman"/>
          <w:color w:val="000000"/>
          <w:sz w:val="18"/>
          <w:szCs w:val="22"/>
          <w:lang w:val="en-US" w:eastAsia="en-US"/>
        </w:rPr>
        <w:t>authorisation</w:t>
      </w:r>
      <w:proofErr w:type="spellEnd"/>
      <w:r w:rsidRPr="00AC2714">
        <w:rPr>
          <w:rFonts w:eastAsia="Arial" w:cs="Times New Roman"/>
          <w:color w:val="000000"/>
          <w:sz w:val="18"/>
          <w:szCs w:val="22"/>
          <w:lang w:val="en-US" w:eastAsia="en-US"/>
        </w:rPr>
        <w:t xml:space="preserve"> of the financial report, the expected impacts of new or amended Australian Accounting Standards issued with future effective dates are set out below:</w:t>
      </w:r>
    </w:p>
    <w:p w14:paraId="624C7A5A" w14:textId="77777777" w:rsidR="00AC2714" w:rsidRPr="00AC2714" w:rsidRDefault="00AC2714" w:rsidP="00AC2714">
      <w:pPr>
        <w:spacing w:before="142"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 xml:space="preserve">AASB 1059 </w:t>
      </w:r>
      <w:r w:rsidRPr="00AC2714">
        <w:rPr>
          <w:rFonts w:ascii="Calibri Light" w:hAnsi="Calibri Light" w:cs="Times New Roman"/>
          <w:iCs/>
          <w:color w:val="2F5496"/>
          <w:sz w:val="22"/>
          <w:szCs w:val="22"/>
          <w:lang w:val="en-US" w:eastAsia="en-US"/>
        </w:rPr>
        <w:t>Service Concession Arrangements: Grantors</w:t>
      </w:r>
    </w:p>
    <w:p w14:paraId="2AFEC682" w14:textId="77777777" w:rsidR="00AC2714" w:rsidRPr="00AC2714" w:rsidRDefault="00AC2714" w:rsidP="00AC2714">
      <w:pPr>
        <w:spacing w:before="138"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AASB 1059 will first apply to the department's financial statements in 2020-21. This standard defines service concession arrangements and applies a new control concept to the recognition of service concession assets and related liabilities.</w:t>
      </w:r>
    </w:p>
    <w:p w14:paraId="0B122DB7" w14:textId="77777777" w:rsidR="00AC2714" w:rsidRPr="00AC2714" w:rsidRDefault="00AC2714" w:rsidP="00AC2714">
      <w:pPr>
        <w:spacing w:before="145"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As the department does not have any service concession arrangements in operation now, or plans to have them in the future, the impact of adoption of the standard is expected to be immaterial.</w:t>
      </w:r>
    </w:p>
    <w:p w14:paraId="537079B4"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A3 Machinery-of-Government (</w:t>
      </w:r>
      <w:proofErr w:type="spellStart"/>
      <w:r w:rsidRPr="00AC2714">
        <w:rPr>
          <w:rFonts w:ascii="Calibri Light" w:eastAsia="Arial" w:hAnsi="Calibri Light" w:cs="Times New Roman"/>
          <w:color w:val="1F3763"/>
          <w:sz w:val="24"/>
          <w:szCs w:val="24"/>
          <w:lang w:val="en-US" w:eastAsia="en-US"/>
        </w:rPr>
        <w:t>MoG</w:t>
      </w:r>
      <w:proofErr w:type="spellEnd"/>
      <w:r w:rsidRPr="00AC2714">
        <w:rPr>
          <w:rFonts w:ascii="Calibri Light" w:eastAsia="Arial" w:hAnsi="Calibri Light" w:cs="Times New Roman"/>
          <w:color w:val="1F3763"/>
          <w:sz w:val="24"/>
          <w:szCs w:val="24"/>
          <w:lang w:val="en-US" w:eastAsia="en-US"/>
        </w:rPr>
        <w:t>) Changes</w:t>
      </w:r>
    </w:p>
    <w:p w14:paraId="1CF9DF63"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A3-1 Transfers in - Controlled and Administered Activities</w:t>
      </w:r>
    </w:p>
    <w:p w14:paraId="38FB8925" w14:textId="77777777" w:rsidR="00AC2714" w:rsidRPr="00AC2714" w:rsidRDefault="00AC2714" w:rsidP="00AC2714">
      <w:pPr>
        <w:tabs>
          <w:tab w:val="left" w:pos="1800"/>
        </w:tabs>
        <w:spacing w:before="140"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Details of transfer:</w:t>
      </w:r>
      <w:r w:rsidRPr="00AC2714">
        <w:rPr>
          <w:rFonts w:eastAsia="Arial" w:cs="Times New Roman"/>
          <w:color w:val="000000"/>
          <w:sz w:val="18"/>
          <w:szCs w:val="22"/>
          <w:lang w:val="en-US" w:eastAsia="en-US"/>
        </w:rPr>
        <w:tab/>
        <w:t>The Department of Aboriginal and Torres Strait Islander Partnerships was abolished with its assets and liabilities transferring to the Department of Seniors, Disability Services and Aboriginal and Torres Strait Islander Partnerships.</w:t>
      </w:r>
    </w:p>
    <w:p w14:paraId="24C9226A" w14:textId="77777777" w:rsidR="00AC2714" w:rsidRPr="00AC2714" w:rsidRDefault="00AC2714" w:rsidP="00AC2714">
      <w:pPr>
        <w:tabs>
          <w:tab w:val="left" w:pos="1800"/>
        </w:tabs>
        <w:spacing w:before="122"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Basis of transfer:</w:t>
      </w:r>
      <w:r w:rsidRPr="00AC2714">
        <w:rPr>
          <w:rFonts w:eastAsia="Arial" w:cs="Times New Roman"/>
          <w:color w:val="000000"/>
          <w:sz w:val="18"/>
          <w:szCs w:val="22"/>
          <w:lang w:val="en-US" w:eastAsia="en-US"/>
        </w:rPr>
        <w:tab/>
        <w:t>Public Service Departmental Arrangements Notice (No. 4) 2020.</w:t>
      </w:r>
    </w:p>
    <w:p w14:paraId="533A0B68" w14:textId="77777777" w:rsidR="00AC2714" w:rsidRPr="00AC2714" w:rsidRDefault="00AC2714" w:rsidP="00AC2714">
      <w:pPr>
        <w:tabs>
          <w:tab w:val="left" w:pos="1800"/>
        </w:tabs>
        <w:spacing w:before="113"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Date of transfer:</w:t>
      </w:r>
      <w:r w:rsidRPr="00AC2714">
        <w:rPr>
          <w:rFonts w:eastAsia="Arial" w:cs="Times New Roman"/>
          <w:color w:val="000000"/>
          <w:sz w:val="18"/>
          <w:szCs w:val="22"/>
          <w:lang w:val="en-US" w:eastAsia="en-US"/>
        </w:rPr>
        <w:tab/>
        <w:t>Effective from the 13th November 2020.</w:t>
      </w:r>
    </w:p>
    <w:p w14:paraId="74D478E2" w14:textId="77777777" w:rsidR="00AC2714" w:rsidRPr="00AC2714" w:rsidRDefault="00AC2714" w:rsidP="00AC2714">
      <w:pPr>
        <w:spacing w:before="257" w:after="76"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assets and liabilities transferred as a result of the changes were as follows:</w:t>
      </w:r>
    </w:p>
    <w:tbl>
      <w:tblPr>
        <w:tblStyle w:val="TableGrid1"/>
        <w:tblW w:w="0" w:type="auto"/>
        <w:tblLayout w:type="fixed"/>
        <w:tblCellMar>
          <w:left w:w="0" w:type="dxa"/>
          <w:right w:w="0" w:type="dxa"/>
        </w:tblCellMar>
        <w:tblLook w:val="04A0" w:firstRow="1" w:lastRow="0" w:firstColumn="1" w:lastColumn="0" w:noHBand="0" w:noVBand="1"/>
      </w:tblPr>
      <w:tblGrid>
        <w:gridCol w:w="4959"/>
        <w:gridCol w:w="1704"/>
        <w:gridCol w:w="1070"/>
        <w:gridCol w:w="1307"/>
      </w:tblGrid>
      <w:tr w:rsidR="00AC2714" w:rsidRPr="004C63CF" w14:paraId="519FF2F8" w14:textId="77777777" w:rsidTr="00B86C59">
        <w:trPr>
          <w:trHeight w:hRule="exact" w:val="816"/>
        </w:trPr>
        <w:tc>
          <w:tcPr>
            <w:tcW w:w="4959" w:type="dxa"/>
            <w:tcBorders>
              <w:top w:val="none" w:sz="0" w:space="0" w:color="020000"/>
              <w:left w:val="none" w:sz="0" w:space="0" w:color="020000"/>
              <w:bottom w:val="none" w:sz="0" w:space="0" w:color="020000"/>
              <w:right w:val="none" w:sz="0" w:space="0" w:color="020000"/>
            </w:tcBorders>
          </w:tcPr>
          <w:p w14:paraId="162E69B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774" w:type="dxa"/>
            <w:gridSpan w:val="2"/>
            <w:tcBorders>
              <w:top w:val="none" w:sz="0" w:space="0" w:color="020000"/>
              <w:left w:val="none" w:sz="0" w:space="0" w:color="020000"/>
              <w:bottom w:val="none" w:sz="0" w:space="0" w:color="020000"/>
              <w:right w:val="none" w:sz="0" w:space="0" w:color="020000"/>
            </w:tcBorders>
          </w:tcPr>
          <w:p w14:paraId="0D9A75D0" w14:textId="77777777" w:rsidR="00AC2714" w:rsidRPr="004C63CF" w:rsidRDefault="00AC2714" w:rsidP="00AC2714">
            <w:pPr>
              <w:spacing w:before="60" w:after="0" w:line="200"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79A6685A" w14:textId="77777777" w:rsidR="00AC2714" w:rsidRPr="004C63CF" w:rsidRDefault="00AC2714" w:rsidP="00AC2714">
            <w:pPr>
              <w:spacing w:before="11" w:after="0" w:line="200"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Controlled</w:t>
            </w:r>
          </w:p>
          <w:p w14:paraId="7FFE42F2" w14:textId="77777777" w:rsidR="00AC2714" w:rsidRPr="004C63CF" w:rsidRDefault="00AC2714" w:rsidP="00AC2714">
            <w:pPr>
              <w:spacing w:before="7" w:after="133" w:line="200"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1307" w:type="dxa"/>
            <w:tcBorders>
              <w:top w:val="none" w:sz="0" w:space="0" w:color="020000"/>
              <w:left w:val="none" w:sz="0" w:space="0" w:color="020000"/>
              <w:bottom w:val="none" w:sz="0" w:space="0" w:color="020000"/>
              <w:right w:val="none" w:sz="0" w:space="0" w:color="020000"/>
            </w:tcBorders>
          </w:tcPr>
          <w:p w14:paraId="585B40AA" w14:textId="77777777" w:rsidR="00AC2714" w:rsidRPr="004C63CF" w:rsidRDefault="00AC2714" w:rsidP="00AC2714">
            <w:pPr>
              <w:spacing w:before="60" w:after="0" w:line="20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3FCC9240" w14:textId="77777777" w:rsidR="00AC2714" w:rsidRPr="004C63CF" w:rsidRDefault="00AC2714" w:rsidP="00AC2714">
            <w:pPr>
              <w:spacing w:before="11" w:after="0" w:line="20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Administered</w:t>
            </w:r>
          </w:p>
          <w:p w14:paraId="26136895" w14:textId="77777777" w:rsidR="00AC2714" w:rsidRPr="004C63CF" w:rsidRDefault="00AC2714" w:rsidP="00AC2714">
            <w:pPr>
              <w:spacing w:before="7" w:after="133" w:line="20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11C14DCC" w14:textId="77777777" w:rsidTr="00B86C59">
        <w:trPr>
          <w:trHeight w:hRule="exact" w:val="346"/>
        </w:trPr>
        <w:tc>
          <w:tcPr>
            <w:tcW w:w="4959" w:type="dxa"/>
            <w:tcBorders>
              <w:top w:val="none" w:sz="0" w:space="0" w:color="020000"/>
              <w:left w:val="none" w:sz="0" w:space="0" w:color="020000"/>
              <w:bottom w:val="none" w:sz="0" w:space="0" w:color="020000"/>
              <w:right w:val="none" w:sz="0" w:space="0" w:color="020000"/>
            </w:tcBorders>
            <w:vAlign w:val="center"/>
          </w:tcPr>
          <w:p w14:paraId="003901F1" w14:textId="77777777" w:rsidR="00AC2714" w:rsidRPr="004C63CF" w:rsidRDefault="00AC2714" w:rsidP="00AC2714">
            <w:pPr>
              <w:spacing w:before="151" w:after="0" w:line="19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Current assets</w:t>
            </w:r>
          </w:p>
        </w:tc>
        <w:tc>
          <w:tcPr>
            <w:tcW w:w="2774" w:type="dxa"/>
            <w:gridSpan w:val="2"/>
            <w:tcBorders>
              <w:top w:val="none" w:sz="0" w:space="0" w:color="020000"/>
              <w:left w:val="none" w:sz="0" w:space="0" w:color="020000"/>
              <w:bottom w:val="none" w:sz="0" w:space="0" w:color="020000"/>
              <w:right w:val="none" w:sz="0" w:space="0" w:color="020000"/>
            </w:tcBorders>
          </w:tcPr>
          <w:p w14:paraId="260C38F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7" w:type="dxa"/>
            <w:tcBorders>
              <w:top w:val="none" w:sz="0" w:space="0" w:color="020000"/>
              <w:left w:val="none" w:sz="0" w:space="0" w:color="020000"/>
              <w:bottom w:val="none" w:sz="0" w:space="0" w:color="020000"/>
              <w:right w:val="none" w:sz="0" w:space="0" w:color="020000"/>
            </w:tcBorders>
          </w:tcPr>
          <w:p w14:paraId="3DF24156"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0835453" w14:textId="77777777" w:rsidTr="00B86C59">
        <w:trPr>
          <w:trHeight w:hRule="exact" w:val="206"/>
        </w:trPr>
        <w:tc>
          <w:tcPr>
            <w:tcW w:w="4959" w:type="dxa"/>
            <w:tcBorders>
              <w:top w:val="none" w:sz="0" w:space="0" w:color="020000"/>
              <w:left w:val="none" w:sz="0" w:space="0" w:color="020000"/>
              <w:bottom w:val="none" w:sz="0" w:space="0" w:color="020000"/>
              <w:right w:val="none" w:sz="0" w:space="0" w:color="020000"/>
            </w:tcBorders>
            <w:vAlign w:val="center"/>
          </w:tcPr>
          <w:p w14:paraId="3FD23E83"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and Cash equivalents</w:t>
            </w:r>
          </w:p>
        </w:tc>
        <w:tc>
          <w:tcPr>
            <w:tcW w:w="2774" w:type="dxa"/>
            <w:gridSpan w:val="2"/>
            <w:tcBorders>
              <w:top w:val="none" w:sz="0" w:space="0" w:color="020000"/>
              <w:left w:val="none" w:sz="0" w:space="0" w:color="020000"/>
              <w:bottom w:val="none" w:sz="0" w:space="0" w:color="020000"/>
              <w:right w:val="none" w:sz="0" w:space="0" w:color="020000"/>
            </w:tcBorders>
            <w:vAlign w:val="center"/>
          </w:tcPr>
          <w:p w14:paraId="7FB4F24A" w14:textId="77777777" w:rsidR="00AC2714" w:rsidRPr="004C63CF" w:rsidRDefault="00AC2714" w:rsidP="00AC2714">
            <w:pPr>
              <w:spacing w:after="0" w:line="184"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27,437</w:t>
            </w:r>
          </w:p>
        </w:tc>
        <w:tc>
          <w:tcPr>
            <w:tcW w:w="1307" w:type="dxa"/>
            <w:tcBorders>
              <w:top w:val="none" w:sz="0" w:space="0" w:color="020000"/>
              <w:left w:val="none" w:sz="0" w:space="0" w:color="020000"/>
              <w:bottom w:val="none" w:sz="0" w:space="0" w:color="020000"/>
              <w:right w:val="none" w:sz="0" w:space="0" w:color="020000"/>
            </w:tcBorders>
            <w:vAlign w:val="center"/>
          </w:tcPr>
          <w:p w14:paraId="5BC004C1" w14:textId="77777777" w:rsidR="00AC2714" w:rsidRPr="004C63CF" w:rsidRDefault="00AC2714" w:rsidP="00AC2714">
            <w:pPr>
              <w:spacing w:after="0" w:line="184"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154</w:t>
            </w:r>
          </w:p>
        </w:tc>
      </w:tr>
      <w:tr w:rsidR="00AC2714" w:rsidRPr="004C63CF" w14:paraId="59FFA070" w14:textId="77777777" w:rsidTr="00B86C59">
        <w:trPr>
          <w:trHeight w:hRule="exact" w:val="216"/>
        </w:trPr>
        <w:tc>
          <w:tcPr>
            <w:tcW w:w="4959" w:type="dxa"/>
            <w:tcBorders>
              <w:top w:val="none" w:sz="0" w:space="0" w:color="020000"/>
              <w:left w:val="none" w:sz="0" w:space="0" w:color="020000"/>
              <w:bottom w:val="none" w:sz="0" w:space="0" w:color="020000"/>
              <w:right w:val="none" w:sz="0" w:space="0" w:color="020000"/>
            </w:tcBorders>
            <w:vAlign w:val="center"/>
          </w:tcPr>
          <w:p w14:paraId="7946E9C9"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Receivables</w:t>
            </w:r>
          </w:p>
        </w:tc>
        <w:tc>
          <w:tcPr>
            <w:tcW w:w="2774" w:type="dxa"/>
            <w:gridSpan w:val="2"/>
            <w:tcBorders>
              <w:top w:val="none" w:sz="0" w:space="0" w:color="020000"/>
              <w:left w:val="none" w:sz="0" w:space="0" w:color="020000"/>
              <w:bottom w:val="none" w:sz="0" w:space="0" w:color="020000"/>
              <w:right w:val="none" w:sz="0" w:space="0" w:color="020000"/>
            </w:tcBorders>
            <w:vAlign w:val="center"/>
          </w:tcPr>
          <w:p w14:paraId="3083CB1E" w14:textId="77777777" w:rsidR="00AC2714" w:rsidRPr="004C63CF" w:rsidRDefault="00AC2714" w:rsidP="00AC2714">
            <w:pPr>
              <w:spacing w:after="0" w:line="194"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1,293</w:t>
            </w:r>
          </w:p>
        </w:tc>
        <w:tc>
          <w:tcPr>
            <w:tcW w:w="1307" w:type="dxa"/>
            <w:tcBorders>
              <w:top w:val="none" w:sz="0" w:space="0" w:color="020000"/>
              <w:left w:val="none" w:sz="0" w:space="0" w:color="020000"/>
              <w:bottom w:val="none" w:sz="0" w:space="0" w:color="020000"/>
              <w:right w:val="none" w:sz="0" w:space="0" w:color="020000"/>
            </w:tcBorders>
            <w:vAlign w:val="center"/>
          </w:tcPr>
          <w:p w14:paraId="4B14048E" w14:textId="77777777" w:rsidR="00AC2714" w:rsidRPr="004C63CF" w:rsidRDefault="00AC2714" w:rsidP="00AC2714">
            <w:pPr>
              <w:spacing w:after="0" w:line="194"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5997D2ED" w14:textId="77777777" w:rsidTr="00B86C59">
        <w:trPr>
          <w:trHeight w:hRule="exact" w:val="216"/>
        </w:trPr>
        <w:tc>
          <w:tcPr>
            <w:tcW w:w="4959" w:type="dxa"/>
            <w:tcBorders>
              <w:top w:val="none" w:sz="0" w:space="0" w:color="020000"/>
              <w:left w:val="none" w:sz="0" w:space="0" w:color="020000"/>
              <w:bottom w:val="none" w:sz="0" w:space="0" w:color="020000"/>
              <w:right w:val="none" w:sz="0" w:space="0" w:color="020000"/>
            </w:tcBorders>
            <w:vAlign w:val="center"/>
          </w:tcPr>
          <w:p w14:paraId="3EBAD542" w14:textId="77777777" w:rsidR="00AC2714" w:rsidRPr="004C63CF" w:rsidRDefault="00AC2714" w:rsidP="00AC2714">
            <w:pPr>
              <w:spacing w:after="0" w:line="203"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Appropriation revenue receivable</w:t>
            </w:r>
          </w:p>
        </w:tc>
        <w:tc>
          <w:tcPr>
            <w:tcW w:w="2774" w:type="dxa"/>
            <w:gridSpan w:val="2"/>
            <w:tcBorders>
              <w:top w:val="none" w:sz="0" w:space="0" w:color="020000"/>
              <w:left w:val="none" w:sz="0" w:space="0" w:color="020000"/>
              <w:bottom w:val="none" w:sz="0" w:space="0" w:color="020000"/>
              <w:right w:val="none" w:sz="0" w:space="0" w:color="020000"/>
            </w:tcBorders>
            <w:vAlign w:val="center"/>
          </w:tcPr>
          <w:p w14:paraId="20942663" w14:textId="77777777" w:rsidR="00AC2714" w:rsidRPr="004C63CF" w:rsidRDefault="00AC2714" w:rsidP="00AC2714">
            <w:pPr>
              <w:spacing w:after="3" w:line="200"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1307" w:type="dxa"/>
            <w:tcBorders>
              <w:top w:val="none" w:sz="0" w:space="0" w:color="020000"/>
              <w:left w:val="none" w:sz="0" w:space="0" w:color="020000"/>
              <w:bottom w:val="none" w:sz="0" w:space="0" w:color="020000"/>
              <w:right w:val="none" w:sz="0" w:space="0" w:color="020000"/>
            </w:tcBorders>
            <w:vAlign w:val="center"/>
          </w:tcPr>
          <w:p w14:paraId="6E915C88" w14:textId="77777777" w:rsidR="00AC2714" w:rsidRPr="004C63CF" w:rsidRDefault="00AC2714" w:rsidP="00AC2714">
            <w:pPr>
              <w:spacing w:after="3" w:line="20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143</w:t>
            </w:r>
          </w:p>
        </w:tc>
      </w:tr>
      <w:tr w:rsidR="00AC2714" w:rsidRPr="004C63CF" w14:paraId="57B14AA9" w14:textId="77777777" w:rsidTr="00B86C59">
        <w:trPr>
          <w:trHeight w:hRule="exact" w:val="202"/>
        </w:trPr>
        <w:tc>
          <w:tcPr>
            <w:tcW w:w="6663" w:type="dxa"/>
            <w:gridSpan w:val="2"/>
            <w:tcBorders>
              <w:top w:val="none" w:sz="0" w:space="0" w:color="020000"/>
              <w:left w:val="none" w:sz="0" w:space="0" w:color="020000"/>
              <w:bottom w:val="none" w:sz="0" w:space="0" w:color="020000"/>
              <w:right w:val="none" w:sz="0" w:space="0" w:color="020000"/>
            </w:tcBorders>
            <w:vAlign w:val="center"/>
          </w:tcPr>
          <w:p w14:paraId="3083C250"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current assets</w:t>
            </w:r>
          </w:p>
        </w:tc>
        <w:tc>
          <w:tcPr>
            <w:tcW w:w="1070" w:type="dxa"/>
            <w:tcBorders>
              <w:top w:val="none" w:sz="0" w:space="0" w:color="020000"/>
              <w:left w:val="none" w:sz="0" w:space="0" w:color="020000"/>
              <w:bottom w:val="single" w:sz="4" w:space="0" w:color="000000"/>
              <w:right w:val="none" w:sz="0" w:space="0" w:color="020000"/>
            </w:tcBorders>
            <w:vAlign w:val="center"/>
          </w:tcPr>
          <w:p w14:paraId="49C24656" w14:textId="77777777" w:rsidR="00AC2714" w:rsidRPr="004C63CF" w:rsidRDefault="00AC2714" w:rsidP="00AC2714">
            <w:pPr>
              <w:spacing w:after="0" w:line="192"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705</w:t>
            </w:r>
          </w:p>
        </w:tc>
        <w:tc>
          <w:tcPr>
            <w:tcW w:w="1307" w:type="dxa"/>
            <w:tcBorders>
              <w:top w:val="none" w:sz="0" w:space="0" w:color="020000"/>
              <w:left w:val="none" w:sz="0" w:space="0" w:color="020000"/>
              <w:bottom w:val="single" w:sz="4" w:space="0" w:color="000000"/>
              <w:right w:val="none" w:sz="0" w:space="0" w:color="020000"/>
            </w:tcBorders>
            <w:vAlign w:val="center"/>
          </w:tcPr>
          <w:p w14:paraId="3D1131D3" w14:textId="77777777" w:rsidR="00AC2714" w:rsidRPr="004C63CF" w:rsidRDefault="00AC2714" w:rsidP="00AC2714">
            <w:pPr>
              <w:spacing w:after="0" w:line="192"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131DC907" w14:textId="77777777" w:rsidTr="00B86C59">
        <w:trPr>
          <w:trHeight w:hRule="exact" w:val="216"/>
        </w:trPr>
        <w:tc>
          <w:tcPr>
            <w:tcW w:w="6663" w:type="dxa"/>
            <w:gridSpan w:val="2"/>
            <w:tcBorders>
              <w:top w:val="none" w:sz="0" w:space="0" w:color="020000"/>
              <w:left w:val="none" w:sz="0" w:space="0" w:color="020000"/>
              <w:bottom w:val="none" w:sz="0" w:space="0" w:color="020000"/>
              <w:right w:val="none" w:sz="0" w:space="0" w:color="020000"/>
            </w:tcBorders>
            <w:vAlign w:val="center"/>
          </w:tcPr>
          <w:p w14:paraId="478A1B86"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assets</w:t>
            </w:r>
          </w:p>
        </w:tc>
        <w:tc>
          <w:tcPr>
            <w:tcW w:w="1070" w:type="dxa"/>
            <w:tcBorders>
              <w:top w:val="single" w:sz="4" w:space="0" w:color="000000"/>
              <w:left w:val="none" w:sz="0" w:space="0" w:color="020000"/>
              <w:bottom w:val="single" w:sz="4" w:space="0" w:color="000000"/>
              <w:right w:val="none" w:sz="0" w:space="0" w:color="020000"/>
            </w:tcBorders>
            <w:vAlign w:val="center"/>
          </w:tcPr>
          <w:p w14:paraId="184EAD43" w14:textId="77777777" w:rsidR="00AC2714" w:rsidRPr="004C63CF" w:rsidRDefault="00AC2714" w:rsidP="00AC2714">
            <w:pPr>
              <w:spacing w:after="0" w:line="194"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29,435</w:t>
            </w:r>
          </w:p>
        </w:tc>
        <w:tc>
          <w:tcPr>
            <w:tcW w:w="1307" w:type="dxa"/>
            <w:tcBorders>
              <w:top w:val="single" w:sz="4" w:space="0" w:color="000000"/>
              <w:left w:val="none" w:sz="0" w:space="0" w:color="020000"/>
              <w:bottom w:val="single" w:sz="4" w:space="0" w:color="000000"/>
              <w:right w:val="none" w:sz="0" w:space="0" w:color="020000"/>
            </w:tcBorders>
            <w:vAlign w:val="center"/>
          </w:tcPr>
          <w:p w14:paraId="1D59A50E" w14:textId="77777777" w:rsidR="00AC2714" w:rsidRPr="004C63CF" w:rsidRDefault="00AC2714" w:rsidP="00AC2714">
            <w:pPr>
              <w:spacing w:after="0" w:line="194"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297</w:t>
            </w:r>
          </w:p>
        </w:tc>
      </w:tr>
      <w:tr w:rsidR="00AC2714" w:rsidRPr="004C63CF" w14:paraId="23077889" w14:textId="77777777" w:rsidTr="00B86C59">
        <w:trPr>
          <w:trHeight w:hRule="exact" w:val="316"/>
        </w:trPr>
        <w:tc>
          <w:tcPr>
            <w:tcW w:w="6663" w:type="dxa"/>
            <w:gridSpan w:val="2"/>
            <w:tcBorders>
              <w:top w:val="none" w:sz="0" w:space="0" w:color="020000"/>
              <w:left w:val="none" w:sz="0" w:space="0" w:color="020000"/>
              <w:bottom w:val="none" w:sz="0" w:space="0" w:color="020000"/>
              <w:right w:val="none" w:sz="0" w:space="0" w:color="020000"/>
            </w:tcBorders>
            <w:vAlign w:val="center"/>
          </w:tcPr>
          <w:p w14:paraId="78B5DB32" w14:textId="77777777" w:rsidR="00AC2714" w:rsidRPr="004C63CF" w:rsidRDefault="00AC2714" w:rsidP="00AC2714">
            <w:pPr>
              <w:spacing w:before="122"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Non-current assets</w:t>
            </w:r>
          </w:p>
        </w:tc>
        <w:tc>
          <w:tcPr>
            <w:tcW w:w="1070" w:type="dxa"/>
            <w:tcBorders>
              <w:top w:val="single" w:sz="4" w:space="0" w:color="000000"/>
              <w:left w:val="none" w:sz="0" w:space="0" w:color="020000"/>
              <w:bottom w:val="none" w:sz="0" w:space="0" w:color="020000"/>
              <w:right w:val="none" w:sz="0" w:space="0" w:color="020000"/>
            </w:tcBorders>
          </w:tcPr>
          <w:p w14:paraId="73A6FC3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7" w:type="dxa"/>
            <w:tcBorders>
              <w:top w:val="single" w:sz="4" w:space="0" w:color="000000"/>
              <w:left w:val="none" w:sz="0" w:space="0" w:color="020000"/>
              <w:bottom w:val="none" w:sz="0" w:space="0" w:color="020000"/>
              <w:right w:val="none" w:sz="0" w:space="0" w:color="020000"/>
            </w:tcBorders>
          </w:tcPr>
          <w:p w14:paraId="68265E9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09B61030" w14:textId="77777777" w:rsidTr="00B86C59">
        <w:trPr>
          <w:trHeight w:hRule="exact" w:val="207"/>
        </w:trPr>
        <w:tc>
          <w:tcPr>
            <w:tcW w:w="6663" w:type="dxa"/>
            <w:gridSpan w:val="2"/>
            <w:tcBorders>
              <w:top w:val="none" w:sz="0" w:space="0" w:color="020000"/>
              <w:left w:val="none" w:sz="0" w:space="0" w:color="020000"/>
              <w:bottom w:val="none" w:sz="0" w:space="0" w:color="020000"/>
              <w:right w:val="none" w:sz="0" w:space="0" w:color="020000"/>
            </w:tcBorders>
            <w:vAlign w:val="center"/>
          </w:tcPr>
          <w:p w14:paraId="70A7E3A7" w14:textId="77777777" w:rsidR="00AC2714" w:rsidRPr="004C63CF" w:rsidRDefault="00AC2714" w:rsidP="00AC2714">
            <w:pPr>
              <w:spacing w:after="0" w:line="17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Non-current assets</w:t>
            </w:r>
          </w:p>
        </w:tc>
        <w:tc>
          <w:tcPr>
            <w:tcW w:w="1070" w:type="dxa"/>
            <w:tcBorders>
              <w:top w:val="none" w:sz="0" w:space="0" w:color="020000"/>
              <w:left w:val="none" w:sz="0" w:space="0" w:color="020000"/>
              <w:bottom w:val="none" w:sz="0" w:space="0" w:color="020000"/>
              <w:right w:val="none" w:sz="0" w:space="0" w:color="020000"/>
            </w:tcBorders>
            <w:vAlign w:val="center"/>
          </w:tcPr>
          <w:p w14:paraId="73D56D3C" w14:textId="77777777" w:rsidR="00AC2714" w:rsidRPr="004C63CF" w:rsidRDefault="00AC2714" w:rsidP="00AC2714">
            <w:pPr>
              <w:spacing w:after="0" w:line="179"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16,217</w:t>
            </w:r>
          </w:p>
        </w:tc>
        <w:tc>
          <w:tcPr>
            <w:tcW w:w="1307" w:type="dxa"/>
            <w:tcBorders>
              <w:top w:val="none" w:sz="0" w:space="0" w:color="020000"/>
              <w:left w:val="none" w:sz="0" w:space="0" w:color="020000"/>
              <w:bottom w:val="none" w:sz="0" w:space="0" w:color="020000"/>
              <w:right w:val="none" w:sz="0" w:space="0" w:color="020000"/>
            </w:tcBorders>
            <w:vAlign w:val="center"/>
          </w:tcPr>
          <w:p w14:paraId="5DCC8278" w14:textId="77777777" w:rsidR="00AC2714" w:rsidRPr="004C63CF" w:rsidRDefault="00AC2714" w:rsidP="00AC2714">
            <w:pPr>
              <w:spacing w:after="0" w:line="179"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1DD4FB03" w14:textId="77777777" w:rsidTr="00B86C59">
        <w:trPr>
          <w:trHeight w:hRule="exact" w:val="221"/>
        </w:trPr>
        <w:tc>
          <w:tcPr>
            <w:tcW w:w="6663" w:type="dxa"/>
            <w:gridSpan w:val="2"/>
            <w:tcBorders>
              <w:top w:val="none" w:sz="0" w:space="0" w:color="020000"/>
              <w:left w:val="none" w:sz="0" w:space="0" w:color="020000"/>
              <w:bottom w:val="none" w:sz="0" w:space="0" w:color="020000"/>
              <w:right w:val="none" w:sz="0" w:space="0" w:color="020000"/>
            </w:tcBorders>
            <w:vAlign w:val="center"/>
          </w:tcPr>
          <w:p w14:paraId="2897A5B4"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Intangibles</w:t>
            </w:r>
          </w:p>
        </w:tc>
        <w:tc>
          <w:tcPr>
            <w:tcW w:w="1070" w:type="dxa"/>
            <w:tcBorders>
              <w:top w:val="none" w:sz="0" w:space="0" w:color="020000"/>
              <w:left w:val="none" w:sz="0" w:space="0" w:color="020000"/>
              <w:bottom w:val="single" w:sz="4" w:space="0" w:color="000000"/>
              <w:right w:val="none" w:sz="0" w:space="0" w:color="020000"/>
            </w:tcBorders>
            <w:vAlign w:val="center"/>
          </w:tcPr>
          <w:p w14:paraId="5CBCC0EE" w14:textId="77777777" w:rsidR="00AC2714" w:rsidRPr="004C63CF" w:rsidRDefault="00AC2714" w:rsidP="00AC2714">
            <w:pPr>
              <w:spacing w:after="0" w:line="199"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139</w:t>
            </w:r>
          </w:p>
        </w:tc>
        <w:tc>
          <w:tcPr>
            <w:tcW w:w="1307" w:type="dxa"/>
            <w:tcBorders>
              <w:top w:val="none" w:sz="0" w:space="0" w:color="020000"/>
              <w:left w:val="none" w:sz="0" w:space="0" w:color="020000"/>
              <w:bottom w:val="single" w:sz="4" w:space="0" w:color="000000"/>
              <w:right w:val="none" w:sz="0" w:space="0" w:color="020000"/>
            </w:tcBorders>
            <w:vAlign w:val="center"/>
          </w:tcPr>
          <w:p w14:paraId="504262CC" w14:textId="77777777" w:rsidR="00AC2714" w:rsidRPr="004C63CF" w:rsidRDefault="00AC2714" w:rsidP="00AC2714">
            <w:pPr>
              <w:spacing w:after="0" w:line="199"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68C81B36" w14:textId="77777777" w:rsidTr="00B86C59">
        <w:trPr>
          <w:trHeight w:hRule="exact" w:val="216"/>
        </w:trPr>
        <w:tc>
          <w:tcPr>
            <w:tcW w:w="6663" w:type="dxa"/>
            <w:gridSpan w:val="2"/>
            <w:tcBorders>
              <w:top w:val="none" w:sz="0" w:space="0" w:color="020000"/>
              <w:left w:val="none" w:sz="0" w:space="0" w:color="020000"/>
              <w:bottom w:val="none" w:sz="0" w:space="0" w:color="020000"/>
              <w:right w:val="none" w:sz="0" w:space="0" w:color="020000"/>
            </w:tcBorders>
            <w:vAlign w:val="center"/>
          </w:tcPr>
          <w:p w14:paraId="0EAE5FD6" w14:textId="77777777" w:rsidR="00AC2714" w:rsidRPr="004C63CF" w:rsidRDefault="00AC2714" w:rsidP="00AC2714">
            <w:pPr>
              <w:spacing w:after="0" w:line="19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non-current assets</w:t>
            </w:r>
          </w:p>
        </w:tc>
        <w:tc>
          <w:tcPr>
            <w:tcW w:w="1070" w:type="dxa"/>
            <w:tcBorders>
              <w:top w:val="single" w:sz="4" w:space="0" w:color="000000"/>
              <w:left w:val="none" w:sz="0" w:space="0" w:color="020000"/>
              <w:bottom w:val="single" w:sz="4" w:space="0" w:color="000000"/>
              <w:right w:val="none" w:sz="0" w:space="0" w:color="020000"/>
            </w:tcBorders>
            <w:vAlign w:val="center"/>
          </w:tcPr>
          <w:p w14:paraId="529F3BA1" w14:textId="77777777" w:rsidR="00AC2714" w:rsidRPr="004C63CF" w:rsidRDefault="00AC2714" w:rsidP="00AC2714">
            <w:pPr>
              <w:spacing w:after="0" w:line="199"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16,356</w:t>
            </w:r>
          </w:p>
        </w:tc>
        <w:tc>
          <w:tcPr>
            <w:tcW w:w="1307" w:type="dxa"/>
            <w:tcBorders>
              <w:top w:val="single" w:sz="4" w:space="0" w:color="000000"/>
              <w:left w:val="none" w:sz="0" w:space="0" w:color="020000"/>
              <w:bottom w:val="single" w:sz="4" w:space="0" w:color="000000"/>
              <w:right w:val="none" w:sz="0" w:space="0" w:color="020000"/>
            </w:tcBorders>
            <w:vAlign w:val="center"/>
          </w:tcPr>
          <w:p w14:paraId="41BF73BE" w14:textId="77777777" w:rsidR="00AC2714" w:rsidRPr="004C63CF" w:rsidRDefault="00AC2714" w:rsidP="00AC2714">
            <w:pPr>
              <w:spacing w:after="0" w:line="199"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07887BC5" w14:textId="77777777" w:rsidTr="00B86C59">
        <w:trPr>
          <w:trHeight w:hRule="exact" w:val="321"/>
        </w:trPr>
        <w:tc>
          <w:tcPr>
            <w:tcW w:w="6663" w:type="dxa"/>
            <w:gridSpan w:val="2"/>
            <w:tcBorders>
              <w:top w:val="none" w:sz="0" w:space="0" w:color="020000"/>
              <w:left w:val="none" w:sz="0" w:space="0" w:color="020000"/>
              <w:bottom w:val="none" w:sz="0" w:space="0" w:color="020000"/>
              <w:right w:val="none" w:sz="0" w:space="0" w:color="020000"/>
            </w:tcBorders>
            <w:vAlign w:val="center"/>
          </w:tcPr>
          <w:p w14:paraId="5FC8C2A1" w14:textId="77777777" w:rsidR="00AC2714" w:rsidRPr="004C63CF" w:rsidRDefault="00AC2714" w:rsidP="00AC2714">
            <w:pPr>
              <w:spacing w:before="127"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Current liabilities</w:t>
            </w:r>
          </w:p>
        </w:tc>
        <w:tc>
          <w:tcPr>
            <w:tcW w:w="1070" w:type="dxa"/>
            <w:tcBorders>
              <w:top w:val="single" w:sz="4" w:space="0" w:color="000000"/>
              <w:left w:val="none" w:sz="0" w:space="0" w:color="020000"/>
              <w:bottom w:val="none" w:sz="0" w:space="0" w:color="020000"/>
              <w:right w:val="none" w:sz="0" w:space="0" w:color="020000"/>
            </w:tcBorders>
          </w:tcPr>
          <w:p w14:paraId="33DF766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7" w:type="dxa"/>
            <w:tcBorders>
              <w:top w:val="single" w:sz="4" w:space="0" w:color="000000"/>
              <w:left w:val="none" w:sz="0" w:space="0" w:color="020000"/>
              <w:bottom w:val="none" w:sz="0" w:space="0" w:color="020000"/>
              <w:right w:val="none" w:sz="0" w:space="0" w:color="020000"/>
            </w:tcBorders>
          </w:tcPr>
          <w:p w14:paraId="1ECF0892"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2112A8C7" w14:textId="77777777" w:rsidTr="00B86C59">
        <w:trPr>
          <w:trHeight w:hRule="exact" w:val="207"/>
        </w:trPr>
        <w:tc>
          <w:tcPr>
            <w:tcW w:w="6663" w:type="dxa"/>
            <w:gridSpan w:val="2"/>
            <w:tcBorders>
              <w:top w:val="none" w:sz="0" w:space="0" w:color="020000"/>
              <w:left w:val="none" w:sz="0" w:space="0" w:color="020000"/>
              <w:bottom w:val="none" w:sz="0" w:space="0" w:color="020000"/>
              <w:right w:val="none" w:sz="0" w:space="0" w:color="020000"/>
            </w:tcBorders>
            <w:vAlign w:val="center"/>
          </w:tcPr>
          <w:p w14:paraId="1A00E6EC" w14:textId="77777777" w:rsidR="00AC2714" w:rsidRPr="004C63CF" w:rsidRDefault="00AC2714" w:rsidP="00AC2714">
            <w:pPr>
              <w:spacing w:after="0" w:line="19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Payables</w:t>
            </w:r>
          </w:p>
        </w:tc>
        <w:tc>
          <w:tcPr>
            <w:tcW w:w="1070" w:type="dxa"/>
            <w:tcBorders>
              <w:top w:val="none" w:sz="0" w:space="0" w:color="020000"/>
              <w:left w:val="none" w:sz="0" w:space="0" w:color="020000"/>
              <w:bottom w:val="none" w:sz="0" w:space="0" w:color="020000"/>
              <w:right w:val="none" w:sz="0" w:space="0" w:color="020000"/>
            </w:tcBorders>
            <w:vAlign w:val="center"/>
          </w:tcPr>
          <w:p w14:paraId="2FA7A19C" w14:textId="77777777" w:rsidR="00AC2714" w:rsidRPr="004C63CF" w:rsidRDefault="00AC2714" w:rsidP="00AC2714">
            <w:pPr>
              <w:spacing w:after="0" w:line="195"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(20,468)</w:t>
            </w:r>
          </w:p>
        </w:tc>
        <w:tc>
          <w:tcPr>
            <w:tcW w:w="1307" w:type="dxa"/>
            <w:tcBorders>
              <w:top w:val="none" w:sz="0" w:space="0" w:color="020000"/>
              <w:left w:val="none" w:sz="0" w:space="0" w:color="020000"/>
              <w:bottom w:val="none" w:sz="0" w:space="0" w:color="020000"/>
              <w:right w:val="none" w:sz="0" w:space="0" w:color="020000"/>
            </w:tcBorders>
            <w:vAlign w:val="center"/>
          </w:tcPr>
          <w:p w14:paraId="4CEFA826" w14:textId="77777777" w:rsidR="00AC2714" w:rsidRPr="004C63CF" w:rsidRDefault="00AC2714" w:rsidP="00AC2714">
            <w:pPr>
              <w:spacing w:after="0" w:line="195"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26337977" w14:textId="77777777" w:rsidTr="00B86C59">
        <w:trPr>
          <w:trHeight w:hRule="exact" w:val="216"/>
        </w:trPr>
        <w:tc>
          <w:tcPr>
            <w:tcW w:w="6663" w:type="dxa"/>
            <w:gridSpan w:val="2"/>
            <w:tcBorders>
              <w:top w:val="none" w:sz="0" w:space="0" w:color="020000"/>
              <w:left w:val="none" w:sz="0" w:space="0" w:color="020000"/>
              <w:bottom w:val="none" w:sz="0" w:space="0" w:color="020000"/>
              <w:right w:val="none" w:sz="0" w:space="0" w:color="020000"/>
            </w:tcBorders>
            <w:vAlign w:val="center"/>
          </w:tcPr>
          <w:p w14:paraId="63E18E24" w14:textId="77777777" w:rsidR="00AC2714" w:rsidRPr="004C63CF" w:rsidRDefault="00AC2714" w:rsidP="00AC2714">
            <w:pPr>
              <w:spacing w:after="5" w:line="20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Appropriation payable equity withdrawal</w:t>
            </w:r>
          </w:p>
        </w:tc>
        <w:tc>
          <w:tcPr>
            <w:tcW w:w="1070" w:type="dxa"/>
            <w:tcBorders>
              <w:top w:val="none" w:sz="0" w:space="0" w:color="020000"/>
              <w:left w:val="none" w:sz="0" w:space="0" w:color="020000"/>
              <w:bottom w:val="none" w:sz="0" w:space="0" w:color="020000"/>
              <w:right w:val="none" w:sz="0" w:space="0" w:color="020000"/>
            </w:tcBorders>
            <w:vAlign w:val="center"/>
          </w:tcPr>
          <w:p w14:paraId="5F16EF97" w14:textId="77777777" w:rsidR="00AC2714" w:rsidRPr="004C63CF" w:rsidRDefault="00AC2714" w:rsidP="00AC2714">
            <w:pPr>
              <w:spacing w:after="4" w:line="200"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1307" w:type="dxa"/>
            <w:tcBorders>
              <w:top w:val="none" w:sz="0" w:space="0" w:color="020000"/>
              <w:left w:val="none" w:sz="0" w:space="0" w:color="020000"/>
              <w:bottom w:val="none" w:sz="0" w:space="0" w:color="020000"/>
              <w:right w:val="none" w:sz="0" w:space="0" w:color="020000"/>
            </w:tcBorders>
            <w:vAlign w:val="center"/>
          </w:tcPr>
          <w:p w14:paraId="0DF25F02" w14:textId="77777777" w:rsidR="00AC2714" w:rsidRPr="004C63CF" w:rsidRDefault="00AC2714" w:rsidP="00AC2714">
            <w:pPr>
              <w:spacing w:after="4" w:line="20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(194)</w:t>
            </w:r>
          </w:p>
        </w:tc>
      </w:tr>
      <w:tr w:rsidR="00AC2714" w:rsidRPr="004C63CF" w14:paraId="0CFEFA2F" w14:textId="77777777" w:rsidTr="00B86C59">
        <w:trPr>
          <w:trHeight w:hRule="exact" w:val="201"/>
        </w:trPr>
        <w:tc>
          <w:tcPr>
            <w:tcW w:w="6663" w:type="dxa"/>
            <w:gridSpan w:val="2"/>
            <w:tcBorders>
              <w:top w:val="none" w:sz="0" w:space="0" w:color="020000"/>
              <w:left w:val="none" w:sz="0" w:space="0" w:color="020000"/>
              <w:bottom w:val="none" w:sz="0" w:space="0" w:color="020000"/>
              <w:right w:val="none" w:sz="0" w:space="0" w:color="020000"/>
            </w:tcBorders>
            <w:vAlign w:val="center"/>
          </w:tcPr>
          <w:p w14:paraId="1FC78461" w14:textId="77777777" w:rsidR="00AC2714" w:rsidRPr="004C63CF" w:rsidRDefault="00AC2714" w:rsidP="00AC2714">
            <w:pPr>
              <w:spacing w:after="0" w:line="18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Accrued employee benefits</w:t>
            </w:r>
          </w:p>
        </w:tc>
        <w:tc>
          <w:tcPr>
            <w:tcW w:w="1070" w:type="dxa"/>
            <w:tcBorders>
              <w:top w:val="none" w:sz="0" w:space="0" w:color="020000"/>
              <w:left w:val="none" w:sz="0" w:space="0" w:color="020000"/>
              <w:bottom w:val="none" w:sz="0" w:space="0" w:color="020000"/>
              <w:right w:val="none" w:sz="0" w:space="0" w:color="020000"/>
            </w:tcBorders>
            <w:vAlign w:val="center"/>
          </w:tcPr>
          <w:p w14:paraId="442E2EEA" w14:textId="77777777" w:rsidR="00AC2714" w:rsidRPr="004C63CF" w:rsidRDefault="00AC2714" w:rsidP="00AC2714">
            <w:pPr>
              <w:spacing w:after="0" w:line="185"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(1,025)</w:t>
            </w:r>
          </w:p>
        </w:tc>
        <w:tc>
          <w:tcPr>
            <w:tcW w:w="1307" w:type="dxa"/>
            <w:tcBorders>
              <w:top w:val="none" w:sz="0" w:space="0" w:color="020000"/>
              <w:left w:val="none" w:sz="0" w:space="0" w:color="020000"/>
              <w:bottom w:val="none" w:sz="0" w:space="0" w:color="020000"/>
              <w:right w:val="none" w:sz="0" w:space="0" w:color="020000"/>
            </w:tcBorders>
            <w:vAlign w:val="center"/>
          </w:tcPr>
          <w:p w14:paraId="3ACAB142" w14:textId="77777777" w:rsidR="00AC2714" w:rsidRPr="004C63CF" w:rsidRDefault="00AC2714" w:rsidP="00AC2714">
            <w:pPr>
              <w:spacing w:after="0" w:line="185"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750B7668" w14:textId="77777777" w:rsidTr="00B86C59">
        <w:trPr>
          <w:trHeight w:hRule="exact" w:val="211"/>
        </w:trPr>
        <w:tc>
          <w:tcPr>
            <w:tcW w:w="6663" w:type="dxa"/>
            <w:gridSpan w:val="2"/>
            <w:tcBorders>
              <w:top w:val="none" w:sz="0" w:space="0" w:color="020000"/>
              <w:left w:val="none" w:sz="0" w:space="0" w:color="020000"/>
              <w:bottom w:val="none" w:sz="0" w:space="0" w:color="020000"/>
              <w:right w:val="none" w:sz="0" w:space="0" w:color="020000"/>
            </w:tcBorders>
            <w:vAlign w:val="center"/>
          </w:tcPr>
          <w:p w14:paraId="2CD0A24F" w14:textId="77777777" w:rsidR="00AC2714" w:rsidRPr="004C63CF" w:rsidRDefault="00AC2714" w:rsidP="00AC2714">
            <w:pPr>
              <w:spacing w:after="0" w:line="18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current liabilities</w:t>
            </w:r>
          </w:p>
        </w:tc>
        <w:tc>
          <w:tcPr>
            <w:tcW w:w="1070" w:type="dxa"/>
            <w:tcBorders>
              <w:top w:val="none" w:sz="0" w:space="0" w:color="020000"/>
              <w:left w:val="none" w:sz="0" w:space="0" w:color="020000"/>
              <w:bottom w:val="single" w:sz="4" w:space="0" w:color="000000"/>
              <w:right w:val="none" w:sz="0" w:space="0" w:color="020000"/>
            </w:tcBorders>
            <w:vAlign w:val="center"/>
          </w:tcPr>
          <w:p w14:paraId="5AEF843E" w14:textId="77777777" w:rsidR="00AC2714" w:rsidRPr="004C63CF" w:rsidRDefault="00AC2714" w:rsidP="00AC2714">
            <w:pPr>
              <w:spacing w:after="0" w:line="190"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(79)</w:t>
            </w:r>
          </w:p>
        </w:tc>
        <w:tc>
          <w:tcPr>
            <w:tcW w:w="1307" w:type="dxa"/>
            <w:tcBorders>
              <w:top w:val="none" w:sz="0" w:space="0" w:color="020000"/>
              <w:left w:val="none" w:sz="0" w:space="0" w:color="020000"/>
              <w:bottom w:val="single" w:sz="4" w:space="0" w:color="000000"/>
              <w:right w:val="none" w:sz="0" w:space="0" w:color="020000"/>
            </w:tcBorders>
            <w:vAlign w:val="center"/>
          </w:tcPr>
          <w:p w14:paraId="31B12CAB" w14:textId="77777777" w:rsidR="00AC2714" w:rsidRPr="004C63CF" w:rsidRDefault="00AC2714" w:rsidP="00AC2714">
            <w:pPr>
              <w:spacing w:after="0" w:line="19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3CAAA2C0" w14:textId="77777777" w:rsidTr="00B86C59">
        <w:trPr>
          <w:trHeight w:hRule="exact" w:val="221"/>
        </w:trPr>
        <w:tc>
          <w:tcPr>
            <w:tcW w:w="6663" w:type="dxa"/>
            <w:gridSpan w:val="2"/>
            <w:tcBorders>
              <w:top w:val="none" w:sz="0" w:space="0" w:color="020000"/>
              <w:left w:val="none" w:sz="0" w:space="0" w:color="020000"/>
              <w:bottom w:val="none" w:sz="0" w:space="0" w:color="020000"/>
              <w:right w:val="none" w:sz="0" w:space="0" w:color="020000"/>
            </w:tcBorders>
            <w:vAlign w:val="center"/>
          </w:tcPr>
          <w:p w14:paraId="53CA6F43"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liabilities</w:t>
            </w:r>
          </w:p>
        </w:tc>
        <w:tc>
          <w:tcPr>
            <w:tcW w:w="1070" w:type="dxa"/>
            <w:tcBorders>
              <w:top w:val="single" w:sz="4" w:space="0" w:color="000000"/>
              <w:left w:val="none" w:sz="0" w:space="0" w:color="020000"/>
              <w:bottom w:val="single" w:sz="4" w:space="0" w:color="000000"/>
              <w:right w:val="none" w:sz="0" w:space="0" w:color="020000"/>
            </w:tcBorders>
            <w:vAlign w:val="center"/>
          </w:tcPr>
          <w:p w14:paraId="181B445E" w14:textId="77777777" w:rsidR="00AC2714" w:rsidRPr="004C63CF" w:rsidRDefault="00AC2714" w:rsidP="00AC2714">
            <w:pPr>
              <w:spacing w:after="0" w:line="190"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(21,572)</w:t>
            </w:r>
          </w:p>
        </w:tc>
        <w:tc>
          <w:tcPr>
            <w:tcW w:w="1307" w:type="dxa"/>
            <w:tcBorders>
              <w:top w:val="single" w:sz="4" w:space="0" w:color="000000"/>
              <w:left w:val="none" w:sz="0" w:space="0" w:color="020000"/>
              <w:bottom w:val="single" w:sz="4" w:space="0" w:color="000000"/>
              <w:right w:val="none" w:sz="0" w:space="0" w:color="020000"/>
            </w:tcBorders>
            <w:vAlign w:val="center"/>
          </w:tcPr>
          <w:p w14:paraId="691A9A9F" w14:textId="77777777" w:rsidR="00AC2714" w:rsidRPr="004C63CF" w:rsidRDefault="00AC2714" w:rsidP="00AC2714">
            <w:pPr>
              <w:spacing w:after="0" w:line="190"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(194)</w:t>
            </w:r>
          </w:p>
        </w:tc>
      </w:tr>
      <w:tr w:rsidR="00AC2714" w:rsidRPr="004C63CF" w14:paraId="147DC6CC" w14:textId="77777777" w:rsidTr="00B86C59">
        <w:trPr>
          <w:trHeight w:hRule="exact" w:val="327"/>
        </w:trPr>
        <w:tc>
          <w:tcPr>
            <w:tcW w:w="6663" w:type="dxa"/>
            <w:gridSpan w:val="2"/>
            <w:tcBorders>
              <w:top w:val="none" w:sz="0" w:space="0" w:color="020000"/>
              <w:left w:val="none" w:sz="0" w:space="0" w:color="020000"/>
              <w:bottom w:val="none" w:sz="0" w:space="0" w:color="020000"/>
              <w:right w:val="none" w:sz="0" w:space="0" w:color="020000"/>
            </w:tcBorders>
            <w:vAlign w:val="center"/>
          </w:tcPr>
          <w:p w14:paraId="7932632F" w14:textId="77777777" w:rsidR="00AC2714" w:rsidRPr="004C63CF" w:rsidRDefault="00AC2714" w:rsidP="00AC2714">
            <w:pPr>
              <w:spacing w:before="132"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assets transferred in</w:t>
            </w:r>
          </w:p>
        </w:tc>
        <w:tc>
          <w:tcPr>
            <w:tcW w:w="1070" w:type="dxa"/>
            <w:tcBorders>
              <w:top w:val="single" w:sz="4" w:space="0" w:color="000000"/>
              <w:left w:val="none" w:sz="0" w:space="0" w:color="020000"/>
              <w:bottom w:val="single" w:sz="4" w:space="0" w:color="000000"/>
              <w:right w:val="none" w:sz="0" w:space="0" w:color="020000"/>
            </w:tcBorders>
            <w:vAlign w:val="center"/>
          </w:tcPr>
          <w:p w14:paraId="1D13EE33" w14:textId="77777777" w:rsidR="00AC2714" w:rsidRPr="004C63CF" w:rsidRDefault="00AC2714" w:rsidP="00AC2714">
            <w:pPr>
              <w:spacing w:before="123" w:after="0" w:line="194" w:lineRule="exact"/>
              <w:ind w:right="12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24,219</w:t>
            </w:r>
          </w:p>
        </w:tc>
        <w:tc>
          <w:tcPr>
            <w:tcW w:w="1307" w:type="dxa"/>
            <w:tcBorders>
              <w:top w:val="single" w:sz="4" w:space="0" w:color="000000"/>
              <w:left w:val="none" w:sz="0" w:space="0" w:color="020000"/>
              <w:bottom w:val="single" w:sz="4" w:space="0" w:color="000000"/>
              <w:right w:val="none" w:sz="0" w:space="0" w:color="020000"/>
            </w:tcBorders>
            <w:vAlign w:val="center"/>
          </w:tcPr>
          <w:p w14:paraId="20A5D234" w14:textId="77777777" w:rsidR="00AC2714" w:rsidRPr="004C63CF" w:rsidRDefault="00AC2714" w:rsidP="00AC2714">
            <w:pPr>
              <w:spacing w:before="123" w:after="0" w:line="194" w:lineRule="exact"/>
              <w:ind w:right="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103</w:t>
            </w:r>
          </w:p>
        </w:tc>
      </w:tr>
    </w:tbl>
    <w:p w14:paraId="38403289" w14:textId="77777777" w:rsidR="00AC2714" w:rsidRPr="00AC2714" w:rsidRDefault="00AC2714" w:rsidP="00AC2714">
      <w:pPr>
        <w:spacing w:after="407" w:line="20" w:lineRule="exact"/>
        <w:rPr>
          <w:rFonts w:eastAsia="PMingLiU"/>
          <w:sz w:val="22"/>
          <w:szCs w:val="22"/>
          <w:lang w:val="en-US" w:eastAsia="en-US"/>
        </w:rPr>
      </w:pPr>
    </w:p>
    <w:p w14:paraId="11DF94FA" w14:textId="77777777" w:rsidR="00AC2714" w:rsidRPr="00AC2714" w:rsidRDefault="00AC2714" w:rsidP="00AC2714">
      <w:pPr>
        <w:spacing w:after="1219" w:line="209" w:lineRule="exact"/>
        <w:ind w:right="72"/>
        <w:jc w:val="both"/>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increase in net assets of $24.219M (controlled) has been accounted for as an increase in contributed equity as disclosed in the Statement of Changes in Equity.</w:t>
      </w:r>
    </w:p>
    <w:p w14:paraId="4963012D" w14:textId="77777777" w:rsidR="00AC2714" w:rsidRPr="00AC2714" w:rsidRDefault="00AC2714" w:rsidP="00AC2714">
      <w:pPr>
        <w:spacing w:after="1219" w:line="209"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76310AB0" w14:textId="77777777" w:rsidR="00AC2714" w:rsidRPr="00AC2714" w:rsidRDefault="00AC2714" w:rsidP="00AC2714">
      <w:pPr>
        <w:spacing w:before="2" w:after="0" w:line="199"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15 of 44</w:t>
      </w:r>
    </w:p>
    <w:p w14:paraId="5273FEFE"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470A364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DD04F9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6B8AA7A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14F84DE"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3504" behindDoc="0" locked="0" layoutInCell="1" allowOverlap="1" wp14:anchorId="091C3B53" wp14:editId="77F94969">
                <wp:simplePos x="0" y="0"/>
                <wp:positionH relativeFrom="page">
                  <wp:posOffset>912495</wp:posOffset>
                </wp:positionH>
                <wp:positionV relativeFrom="page">
                  <wp:posOffset>1447800</wp:posOffset>
                </wp:positionV>
                <wp:extent cx="5741035" cy="0"/>
                <wp:effectExtent l="0" t="0" r="0" b="0"/>
                <wp:wrapNone/>
                <wp:docPr id="82"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D42A" id="Line 31" o:spid="_x0000_s1026" style="position:absolute;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G9drvD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A3 Machinery-of-Government (</w:t>
      </w:r>
      <w:proofErr w:type="spellStart"/>
      <w:r w:rsidRPr="00AC2714">
        <w:rPr>
          <w:rFonts w:ascii="Calibri Light" w:eastAsia="Arial" w:hAnsi="Calibri Light" w:cs="Times New Roman"/>
          <w:color w:val="1F3763"/>
          <w:sz w:val="24"/>
          <w:szCs w:val="24"/>
          <w:lang w:val="en-US" w:eastAsia="en-US"/>
        </w:rPr>
        <w:t>MoG</w:t>
      </w:r>
      <w:proofErr w:type="spellEnd"/>
      <w:r w:rsidRPr="00AC2714">
        <w:rPr>
          <w:rFonts w:ascii="Calibri Light" w:eastAsia="Arial" w:hAnsi="Calibri Light" w:cs="Times New Roman"/>
          <w:color w:val="1F3763"/>
          <w:sz w:val="24"/>
          <w:szCs w:val="24"/>
          <w:lang w:val="en-US" w:eastAsia="en-US"/>
        </w:rPr>
        <w:t>) Changes (continued)</w:t>
      </w:r>
    </w:p>
    <w:p w14:paraId="22A91D94"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A3-1 Transfers in - Controlled and Administered Activities (continued)</w:t>
      </w:r>
    </w:p>
    <w:p w14:paraId="4CE083F1" w14:textId="77777777" w:rsidR="00AC2714" w:rsidRPr="00AC2714" w:rsidRDefault="00AC2714" w:rsidP="00AC2714">
      <w:pPr>
        <w:spacing w:before="145" w:after="0" w:line="206" w:lineRule="exact"/>
        <w:ind w:right="72"/>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Budgeted appropriation revenue of $51.383M (controlled) and nil (administered) was reallocated from the former Department of Aboriginal and Torres Strait Islander Partnerships to the Department of Seniors, Disability Services and Aboriginal and Torres Strait Islander Partnerships as part of the Machinery-of-Government changes.</w:t>
      </w:r>
    </w:p>
    <w:p w14:paraId="5C3291D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26"/>
          <w:szCs w:val="26"/>
          <w:lang w:val="en-US" w:eastAsia="en-US"/>
        </w:rPr>
      </w:pPr>
      <w:r w:rsidRPr="00AC2714">
        <w:rPr>
          <w:rFonts w:ascii="Calibri Light" w:eastAsia="Arial" w:hAnsi="Calibri Light" w:cs="Times New Roman"/>
          <w:color w:val="2F5496"/>
          <w:sz w:val="26"/>
          <w:szCs w:val="26"/>
          <w:lang w:val="en-US" w:eastAsia="en-US"/>
        </w:rPr>
        <w:t>A3-2 Transfers out - Controlled and Administered Activities</w:t>
      </w:r>
    </w:p>
    <w:p w14:paraId="1B119E0E" w14:textId="77777777" w:rsidR="00AC2714" w:rsidRPr="00AC2714" w:rsidRDefault="00AC2714" w:rsidP="00AC2714">
      <w:pPr>
        <w:tabs>
          <w:tab w:val="left" w:pos="1800"/>
        </w:tabs>
        <w:spacing w:before="144" w:after="0" w:line="207" w:lineRule="exact"/>
        <w:ind w:right="648"/>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Details of transfer:</w:t>
      </w:r>
      <w:r w:rsidRPr="00AC2714">
        <w:rPr>
          <w:rFonts w:eastAsia="Arial" w:cs="Times New Roman"/>
          <w:color w:val="000000"/>
          <w:spacing w:val="-1"/>
          <w:sz w:val="18"/>
          <w:szCs w:val="22"/>
          <w:lang w:val="en-US" w:eastAsia="en-US"/>
        </w:rPr>
        <w:tab/>
        <w:t>Community Services activities were transferred to the Department of Communities, Housing and Digital Economy as part of Machinery-of-Government changes.</w:t>
      </w:r>
    </w:p>
    <w:p w14:paraId="0DE9345D" w14:textId="77777777" w:rsidR="00AC2714" w:rsidRPr="00AC2714" w:rsidRDefault="00AC2714" w:rsidP="00AC2714">
      <w:pPr>
        <w:tabs>
          <w:tab w:val="left" w:pos="1800"/>
        </w:tabs>
        <w:spacing w:before="117"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Basis of transfer:</w:t>
      </w:r>
      <w:r w:rsidRPr="00AC2714">
        <w:rPr>
          <w:rFonts w:eastAsia="Arial" w:cs="Times New Roman"/>
          <w:color w:val="000000"/>
          <w:sz w:val="18"/>
          <w:szCs w:val="22"/>
          <w:lang w:val="en-US" w:eastAsia="en-US"/>
        </w:rPr>
        <w:tab/>
        <w:t>Public Service Departmental Arrangements Notice (No. 4) 2020.</w:t>
      </w:r>
    </w:p>
    <w:p w14:paraId="468A8CE1" w14:textId="77777777" w:rsidR="00AC2714" w:rsidRPr="00AC2714" w:rsidRDefault="00AC2714" w:rsidP="00AC2714">
      <w:pPr>
        <w:tabs>
          <w:tab w:val="left" w:pos="1800"/>
        </w:tabs>
        <w:spacing w:before="118" w:after="192"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Date of transfer:</w:t>
      </w:r>
      <w:r w:rsidRPr="00AC2714">
        <w:rPr>
          <w:rFonts w:eastAsia="Arial" w:cs="Times New Roman"/>
          <w:color w:val="000000"/>
          <w:sz w:val="18"/>
          <w:szCs w:val="22"/>
          <w:lang w:val="en-US" w:eastAsia="en-US"/>
        </w:rPr>
        <w:tab/>
        <w:t>Effective from the 1st December 2020.</w:t>
      </w:r>
    </w:p>
    <w:tbl>
      <w:tblPr>
        <w:tblStyle w:val="TableGrid1"/>
        <w:tblW w:w="0" w:type="auto"/>
        <w:tblLayout w:type="fixed"/>
        <w:tblCellMar>
          <w:left w:w="0" w:type="dxa"/>
          <w:right w:w="0" w:type="dxa"/>
        </w:tblCellMar>
        <w:tblLook w:val="04A0" w:firstRow="1" w:lastRow="0" w:firstColumn="1" w:lastColumn="0" w:noHBand="0" w:noVBand="1"/>
      </w:tblPr>
      <w:tblGrid>
        <w:gridCol w:w="4769"/>
        <w:gridCol w:w="2035"/>
        <w:gridCol w:w="927"/>
        <w:gridCol w:w="1309"/>
      </w:tblGrid>
      <w:tr w:rsidR="00AC2714" w:rsidRPr="004C63CF" w14:paraId="73CCB065" w14:textId="77777777" w:rsidTr="00B86C59">
        <w:trPr>
          <w:trHeight w:hRule="exact" w:val="955"/>
        </w:trPr>
        <w:tc>
          <w:tcPr>
            <w:tcW w:w="4769" w:type="dxa"/>
            <w:tcBorders>
              <w:top w:val="none" w:sz="0" w:space="0" w:color="020000"/>
              <w:left w:val="none" w:sz="0" w:space="0" w:color="020000"/>
              <w:bottom w:val="none" w:sz="0" w:space="0" w:color="020000"/>
              <w:right w:val="none" w:sz="0" w:space="0" w:color="020000"/>
            </w:tcBorders>
          </w:tcPr>
          <w:p w14:paraId="4C4B7D5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962" w:type="dxa"/>
            <w:gridSpan w:val="2"/>
            <w:tcBorders>
              <w:top w:val="none" w:sz="0" w:space="0" w:color="020000"/>
              <w:left w:val="none" w:sz="0" w:space="0" w:color="020000"/>
              <w:bottom w:val="none" w:sz="0" w:space="0" w:color="020000"/>
              <w:right w:val="none" w:sz="0" w:space="0" w:color="020000"/>
            </w:tcBorders>
            <w:vAlign w:val="center"/>
          </w:tcPr>
          <w:p w14:paraId="07133D48" w14:textId="77777777" w:rsidR="00AC2714" w:rsidRPr="004C63CF" w:rsidRDefault="00AC2714" w:rsidP="00AC2714">
            <w:pPr>
              <w:spacing w:before="188" w:after="0" w:line="214"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0822B71F" w14:textId="77777777" w:rsidR="00AC2714" w:rsidRPr="004C63CF" w:rsidRDefault="00AC2714" w:rsidP="00AC2714">
            <w:pPr>
              <w:spacing w:after="0" w:line="206"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Controlled</w:t>
            </w:r>
          </w:p>
          <w:p w14:paraId="36D7CA13" w14:textId="77777777" w:rsidR="00AC2714" w:rsidRPr="004C63CF" w:rsidRDefault="00AC2714" w:rsidP="00AC2714">
            <w:pPr>
              <w:spacing w:after="126" w:line="211" w:lineRule="exact"/>
              <w:ind w:right="7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1309" w:type="dxa"/>
            <w:tcBorders>
              <w:top w:val="none" w:sz="0" w:space="0" w:color="020000"/>
              <w:left w:val="none" w:sz="0" w:space="0" w:color="020000"/>
              <w:bottom w:val="none" w:sz="0" w:space="0" w:color="020000"/>
              <w:right w:val="none" w:sz="0" w:space="0" w:color="020000"/>
            </w:tcBorders>
            <w:vAlign w:val="center"/>
          </w:tcPr>
          <w:p w14:paraId="0F6FFC05" w14:textId="77777777" w:rsidR="00AC2714" w:rsidRPr="004C63CF" w:rsidRDefault="00AC2714" w:rsidP="00AC2714">
            <w:pPr>
              <w:spacing w:before="188" w:after="0" w:line="214" w:lineRule="exact"/>
              <w:ind w:right="3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5623F95F" w14:textId="77777777" w:rsidR="00AC2714" w:rsidRPr="004C63CF" w:rsidRDefault="00AC2714" w:rsidP="00AC2714">
            <w:pPr>
              <w:spacing w:after="0" w:line="206" w:lineRule="exact"/>
              <w:ind w:right="3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Administered</w:t>
            </w:r>
          </w:p>
          <w:p w14:paraId="3D229C23" w14:textId="77777777" w:rsidR="00AC2714" w:rsidRPr="004C63CF" w:rsidRDefault="00AC2714" w:rsidP="00AC2714">
            <w:pPr>
              <w:spacing w:after="126" w:line="211" w:lineRule="exact"/>
              <w:ind w:right="3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2D9A0443" w14:textId="77777777" w:rsidTr="00B86C59">
        <w:trPr>
          <w:trHeight w:hRule="exact" w:val="346"/>
        </w:trPr>
        <w:tc>
          <w:tcPr>
            <w:tcW w:w="4769" w:type="dxa"/>
            <w:tcBorders>
              <w:top w:val="none" w:sz="0" w:space="0" w:color="020000"/>
              <w:left w:val="none" w:sz="0" w:space="0" w:color="020000"/>
              <w:bottom w:val="none" w:sz="0" w:space="0" w:color="020000"/>
              <w:right w:val="none" w:sz="0" w:space="0" w:color="020000"/>
            </w:tcBorders>
            <w:vAlign w:val="center"/>
          </w:tcPr>
          <w:p w14:paraId="0E98100D" w14:textId="77777777" w:rsidR="00AC2714" w:rsidRPr="004C63CF" w:rsidRDefault="00AC2714" w:rsidP="00AC2714">
            <w:pPr>
              <w:spacing w:before="146" w:after="0" w:line="190" w:lineRule="exact"/>
              <w:textAlignment w:val="baseline"/>
              <w:rPr>
                <w:rFonts w:ascii="Arial" w:eastAsia="Arial" w:hAnsi="Arial"/>
                <w:b/>
                <w:i/>
                <w:color w:val="000000"/>
                <w:sz w:val="18"/>
                <w:szCs w:val="22"/>
                <w:lang w:val="en-US"/>
              </w:rPr>
            </w:pPr>
            <w:r w:rsidRPr="004C63CF">
              <w:rPr>
                <w:rFonts w:ascii="Arial" w:eastAsia="Arial" w:hAnsi="Arial"/>
                <w:b/>
                <w:i/>
                <w:color w:val="000000"/>
                <w:sz w:val="18"/>
                <w:szCs w:val="22"/>
                <w:lang w:val="en-US"/>
              </w:rPr>
              <w:t>Current assets</w:t>
            </w:r>
          </w:p>
        </w:tc>
        <w:tc>
          <w:tcPr>
            <w:tcW w:w="2962" w:type="dxa"/>
            <w:gridSpan w:val="2"/>
            <w:tcBorders>
              <w:top w:val="none" w:sz="0" w:space="0" w:color="020000"/>
              <w:left w:val="none" w:sz="0" w:space="0" w:color="020000"/>
              <w:bottom w:val="none" w:sz="0" w:space="0" w:color="020000"/>
              <w:right w:val="none" w:sz="0" w:space="0" w:color="020000"/>
            </w:tcBorders>
          </w:tcPr>
          <w:p w14:paraId="7AAC71D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9" w:type="dxa"/>
            <w:tcBorders>
              <w:top w:val="none" w:sz="0" w:space="0" w:color="020000"/>
              <w:left w:val="none" w:sz="0" w:space="0" w:color="020000"/>
              <w:bottom w:val="none" w:sz="0" w:space="0" w:color="020000"/>
              <w:right w:val="none" w:sz="0" w:space="0" w:color="020000"/>
            </w:tcBorders>
          </w:tcPr>
          <w:p w14:paraId="44989BB3"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707F7A44" w14:textId="77777777" w:rsidTr="00B86C59">
        <w:trPr>
          <w:trHeight w:hRule="exact" w:val="211"/>
        </w:trPr>
        <w:tc>
          <w:tcPr>
            <w:tcW w:w="4769" w:type="dxa"/>
            <w:tcBorders>
              <w:top w:val="none" w:sz="0" w:space="0" w:color="020000"/>
              <w:left w:val="none" w:sz="0" w:space="0" w:color="020000"/>
              <w:bottom w:val="none" w:sz="0" w:space="0" w:color="020000"/>
              <w:right w:val="none" w:sz="0" w:space="0" w:color="020000"/>
            </w:tcBorders>
            <w:vAlign w:val="center"/>
          </w:tcPr>
          <w:p w14:paraId="08A236D7" w14:textId="77777777" w:rsidR="00AC2714" w:rsidRPr="004C63CF" w:rsidRDefault="00AC2714" w:rsidP="00AC2714">
            <w:pPr>
              <w:spacing w:after="0" w:line="19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Cash and cash equivalents</w:t>
            </w:r>
          </w:p>
        </w:tc>
        <w:tc>
          <w:tcPr>
            <w:tcW w:w="2962" w:type="dxa"/>
            <w:gridSpan w:val="2"/>
            <w:tcBorders>
              <w:top w:val="none" w:sz="0" w:space="0" w:color="020000"/>
              <w:left w:val="none" w:sz="0" w:space="0" w:color="020000"/>
              <w:bottom w:val="none" w:sz="0" w:space="0" w:color="020000"/>
              <w:right w:val="none" w:sz="0" w:space="0" w:color="020000"/>
            </w:tcBorders>
            <w:vAlign w:val="center"/>
          </w:tcPr>
          <w:p w14:paraId="521E87EF" w14:textId="77777777" w:rsidR="00AC2714" w:rsidRPr="004C63CF" w:rsidRDefault="00AC2714" w:rsidP="00AC2714">
            <w:pPr>
              <w:spacing w:after="0" w:line="206"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35,534</w:t>
            </w:r>
          </w:p>
        </w:tc>
        <w:tc>
          <w:tcPr>
            <w:tcW w:w="1309" w:type="dxa"/>
            <w:tcBorders>
              <w:top w:val="none" w:sz="0" w:space="0" w:color="020000"/>
              <w:left w:val="none" w:sz="0" w:space="0" w:color="020000"/>
              <w:bottom w:val="none" w:sz="0" w:space="0" w:color="020000"/>
              <w:right w:val="none" w:sz="0" w:space="0" w:color="020000"/>
            </w:tcBorders>
            <w:vAlign w:val="center"/>
          </w:tcPr>
          <w:p w14:paraId="7851ADA5" w14:textId="77777777" w:rsidR="00AC2714" w:rsidRPr="004C63CF" w:rsidRDefault="00AC2714" w:rsidP="00AC2714">
            <w:pPr>
              <w:spacing w:after="0" w:line="206"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(38,008)</w:t>
            </w:r>
          </w:p>
        </w:tc>
      </w:tr>
      <w:tr w:rsidR="00AC2714" w:rsidRPr="004C63CF" w14:paraId="14CABE7F" w14:textId="77777777" w:rsidTr="00B86C59">
        <w:trPr>
          <w:trHeight w:hRule="exact" w:val="202"/>
        </w:trPr>
        <w:tc>
          <w:tcPr>
            <w:tcW w:w="4769" w:type="dxa"/>
            <w:tcBorders>
              <w:top w:val="none" w:sz="0" w:space="0" w:color="020000"/>
              <w:left w:val="none" w:sz="0" w:space="0" w:color="020000"/>
              <w:bottom w:val="none" w:sz="0" w:space="0" w:color="020000"/>
              <w:right w:val="none" w:sz="0" w:space="0" w:color="020000"/>
            </w:tcBorders>
            <w:vAlign w:val="center"/>
          </w:tcPr>
          <w:p w14:paraId="65826F1F"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Receivables</w:t>
            </w:r>
          </w:p>
        </w:tc>
        <w:tc>
          <w:tcPr>
            <w:tcW w:w="2962" w:type="dxa"/>
            <w:gridSpan w:val="2"/>
            <w:tcBorders>
              <w:top w:val="none" w:sz="0" w:space="0" w:color="020000"/>
              <w:left w:val="none" w:sz="0" w:space="0" w:color="020000"/>
              <w:bottom w:val="none" w:sz="0" w:space="0" w:color="020000"/>
              <w:right w:val="none" w:sz="0" w:space="0" w:color="020000"/>
            </w:tcBorders>
            <w:vAlign w:val="center"/>
          </w:tcPr>
          <w:p w14:paraId="57EDF22B" w14:textId="77777777" w:rsidR="00AC2714" w:rsidRPr="004C63CF" w:rsidRDefault="00AC2714" w:rsidP="00AC2714">
            <w:pPr>
              <w:spacing w:after="0" w:line="184"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14,166</w:t>
            </w:r>
          </w:p>
        </w:tc>
        <w:tc>
          <w:tcPr>
            <w:tcW w:w="1309" w:type="dxa"/>
            <w:tcBorders>
              <w:top w:val="none" w:sz="0" w:space="0" w:color="020000"/>
              <w:left w:val="none" w:sz="0" w:space="0" w:color="020000"/>
              <w:bottom w:val="none" w:sz="0" w:space="0" w:color="020000"/>
              <w:right w:val="none" w:sz="0" w:space="0" w:color="020000"/>
            </w:tcBorders>
            <w:vAlign w:val="center"/>
          </w:tcPr>
          <w:p w14:paraId="5E7049C4" w14:textId="77777777" w:rsidR="00AC2714" w:rsidRPr="004C63CF" w:rsidRDefault="00AC2714" w:rsidP="00AC2714">
            <w:pPr>
              <w:spacing w:after="0" w:line="184"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22F4EF0B" w14:textId="77777777" w:rsidTr="00B86C59">
        <w:trPr>
          <w:trHeight w:hRule="exact" w:val="220"/>
        </w:trPr>
        <w:tc>
          <w:tcPr>
            <w:tcW w:w="6804" w:type="dxa"/>
            <w:gridSpan w:val="2"/>
            <w:tcBorders>
              <w:top w:val="none" w:sz="0" w:space="0" w:color="020000"/>
              <w:left w:val="none" w:sz="0" w:space="0" w:color="020000"/>
              <w:bottom w:val="none" w:sz="0" w:space="0" w:color="020000"/>
              <w:right w:val="none" w:sz="0" w:space="0" w:color="020000"/>
            </w:tcBorders>
            <w:vAlign w:val="center"/>
          </w:tcPr>
          <w:p w14:paraId="40FABCE4" w14:textId="77777777" w:rsidR="00AC2714" w:rsidRPr="004C63CF" w:rsidRDefault="00AC2714" w:rsidP="00AC2714">
            <w:pPr>
              <w:spacing w:after="0" w:line="20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current assets</w:t>
            </w:r>
          </w:p>
        </w:tc>
        <w:tc>
          <w:tcPr>
            <w:tcW w:w="927" w:type="dxa"/>
            <w:tcBorders>
              <w:top w:val="none" w:sz="0" w:space="0" w:color="020000"/>
              <w:left w:val="none" w:sz="0" w:space="0" w:color="020000"/>
              <w:bottom w:val="single" w:sz="4" w:space="0" w:color="000000"/>
              <w:right w:val="none" w:sz="0" w:space="0" w:color="020000"/>
            </w:tcBorders>
            <w:vAlign w:val="center"/>
          </w:tcPr>
          <w:p w14:paraId="6E2D5DDA" w14:textId="77777777" w:rsidR="00AC2714" w:rsidRPr="004C63CF" w:rsidRDefault="00AC2714" w:rsidP="00AC2714">
            <w:pPr>
              <w:spacing w:after="0" w:line="210" w:lineRule="exact"/>
              <w:ind w:right="7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191</w:t>
            </w:r>
          </w:p>
        </w:tc>
        <w:tc>
          <w:tcPr>
            <w:tcW w:w="1309" w:type="dxa"/>
            <w:tcBorders>
              <w:top w:val="none" w:sz="0" w:space="0" w:color="020000"/>
              <w:left w:val="none" w:sz="0" w:space="0" w:color="020000"/>
              <w:bottom w:val="single" w:sz="4" w:space="0" w:color="000000"/>
              <w:right w:val="none" w:sz="0" w:space="0" w:color="020000"/>
            </w:tcBorders>
            <w:vAlign w:val="center"/>
          </w:tcPr>
          <w:p w14:paraId="5D766B08" w14:textId="77777777" w:rsidR="00AC2714" w:rsidRPr="004C63CF" w:rsidRDefault="00AC2714" w:rsidP="00AC2714">
            <w:pPr>
              <w:spacing w:after="0" w:line="210"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1827A2DF" w14:textId="77777777" w:rsidTr="00B86C59">
        <w:trPr>
          <w:trHeight w:hRule="exact" w:val="21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29834A5F" w14:textId="77777777" w:rsidR="00AC2714" w:rsidRPr="004C63CF" w:rsidRDefault="00AC2714" w:rsidP="00AC2714">
            <w:pPr>
              <w:spacing w:after="0" w:line="18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assets</w:t>
            </w:r>
          </w:p>
        </w:tc>
        <w:tc>
          <w:tcPr>
            <w:tcW w:w="927" w:type="dxa"/>
            <w:tcBorders>
              <w:top w:val="single" w:sz="4" w:space="0" w:color="000000"/>
              <w:left w:val="none" w:sz="0" w:space="0" w:color="020000"/>
              <w:bottom w:val="single" w:sz="4" w:space="0" w:color="000000"/>
              <w:right w:val="none" w:sz="0" w:space="0" w:color="020000"/>
            </w:tcBorders>
            <w:vAlign w:val="center"/>
          </w:tcPr>
          <w:p w14:paraId="2CC8DC08" w14:textId="77777777" w:rsidR="00AC2714" w:rsidRPr="004C63CF" w:rsidRDefault="00AC2714" w:rsidP="00AC2714">
            <w:pPr>
              <w:spacing w:after="0" w:line="206" w:lineRule="exact"/>
              <w:ind w:right="7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49,891</w:t>
            </w:r>
          </w:p>
        </w:tc>
        <w:tc>
          <w:tcPr>
            <w:tcW w:w="1309" w:type="dxa"/>
            <w:tcBorders>
              <w:top w:val="single" w:sz="4" w:space="0" w:color="000000"/>
              <w:left w:val="none" w:sz="0" w:space="0" w:color="020000"/>
              <w:bottom w:val="single" w:sz="4" w:space="0" w:color="000000"/>
              <w:right w:val="none" w:sz="0" w:space="0" w:color="020000"/>
            </w:tcBorders>
            <w:vAlign w:val="center"/>
          </w:tcPr>
          <w:p w14:paraId="30ADD741" w14:textId="77777777" w:rsidR="00AC2714" w:rsidRPr="004C63CF" w:rsidRDefault="00AC2714" w:rsidP="00AC2714">
            <w:pPr>
              <w:spacing w:after="0" w:line="206"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(38,008)</w:t>
            </w:r>
          </w:p>
        </w:tc>
      </w:tr>
      <w:tr w:rsidR="00AC2714" w:rsidRPr="004C63CF" w14:paraId="575AAEA6" w14:textId="77777777" w:rsidTr="00B86C59">
        <w:trPr>
          <w:trHeight w:hRule="exact" w:val="442"/>
        </w:trPr>
        <w:tc>
          <w:tcPr>
            <w:tcW w:w="6804" w:type="dxa"/>
            <w:gridSpan w:val="2"/>
            <w:tcBorders>
              <w:top w:val="none" w:sz="0" w:space="0" w:color="020000"/>
              <w:left w:val="none" w:sz="0" w:space="0" w:color="020000"/>
              <w:bottom w:val="none" w:sz="0" w:space="0" w:color="020000"/>
              <w:right w:val="none" w:sz="0" w:space="0" w:color="020000"/>
            </w:tcBorders>
            <w:vAlign w:val="bottom"/>
          </w:tcPr>
          <w:p w14:paraId="439FF8B6" w14:textId="77777777" w:rsidR="00AC2714" w:rsidRPr="004C63CF" w:rsidRDefault="00AC2714" w:rsidP="00AC2714">
            <w:pPr>
              <w:spacing w:before="247" w:after="0" w:line="190" w:lineRule="exact"/>
              <w:textAlignment w:val="baseline"/>
              <w:rPr>
                <w:rFonts w:ascii="Arial" w:eastAsia="Arial" w:hAnsi="Arial"/>
                <w:b/>
                <w:i/>
                <w:color w:val="000000"/>
                <w:sz w:val="18"/>
                <w:szCs w:val="22"/>
                <w:lang w:val="en-US"/>
              </w:rPr>
            </w:pPr>
            <w:r w:rsidRPr="004C63CF">
              <w:rPr>
                <w:rFonts w:ascii="Arial" w:eastAsia="Arial" w:hAnsi="Arial"/>
                <w:b/>
                <w:i/>
                <w:color w:val="000000"/>
                <w:sz w:val="18"/>
                <w:szCs w:val="22"/>
                <w:lang w:val="en-US"/>
              </w:rPr>
              <w:t>Total non-current assets</w:t>
            </w:r>
          </w:p>
        </w:tc>
        <w:tc>
          <w:tcPr>
            <w:tcW w:w="927" w:type="dxa"/>
            <w:tcBorders>
              <w:top w:val="single" w:sz="4" w:space="0" w:color="000000"/>
              <w:left w:val="none" w:sz="0" w:space="0" w:color="020000"/>
              <w:bottom w:val="none" w:sz="0" w:space="0" w:color="020000"/>
              <w:right w:val="none" w:sz="0" w:space="0" w:color="020000"/>
            </w:tcBorders>
          </w:tcPr>
          <w:p w14:paraId="6B1544B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9" w:type="dxa"/>
            <w:tcBorders>
              <w:top w:val="single" w:sz="4" w:space="0" w:color="000000"/>
              <w:left w:val="none" w:sz="0" w:space="0" w:color="020000"/>
              <w:bottom w:val="none" w:sz="0" w:space="0" w:color="020000"/>
              <w:right w:val="none" w:sz="0" w:space="0" w:color="020000"/>
            </w:tcBorders>
          </w:tcPr>
          <w:p w14:paraId="29F92DB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686D296D" w14:textId="77777777" w:rsidTr="00B86C59">
        <w:trPr>
          <w:trHeight w:hRule="exact" w:val="20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4CEAFDDB" w14:textId="77777777" w:rsidR="00AC2714" w:rsidRPr="004C63CF" w:rsidRDefault="00AC2714" w:rsidP="00AC2714">
            <w:pPr>
              <w:spacing w:after="0" w:line="18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Property, plant and equipment</w:t>
            </w:r>
          </w:p>
        </w:tc>
        <w:tc>
          <w:tcPr>
            <w:tcW w:w="927" w:type="dxa"/>
            <w:tcBorders>
              <w:top w:val="none" w:sz="0" w:space="0" w:color="020000"/>
              <w:left w:val="none" w:sz="0" w:space="0" w:color="020000"/>
              <w:bottom w:val="none" w:sz="0" w:space="0" w:color="020000"/>
              <w:right w:val="none" w:sz="0" w:space="0" w:color="020000"/>
            </w:tcBorders>
            <w:vAlign w:val="center"/>
          </w:tcPr>
          <w:p w14:paraId="6E199572" w14:textId="77777777" w:rsidR="00AC2714" w:rsidRPr="004C63CF" w:rsidRDefault="00AC2714" w:rsidP="00AC2714">
            <w:pPr>
              <w:spacing w:after="0" w:line="184"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124,670</w:t>
            </w:r>
          </w:p>
        </w:tc>
        <w:tc>
          <w:tcPr>
            <w:tcW w:w="1309" w:type="dxa"/>
            <w:tcBorders>
              <w:top w:val="none" w:sz="0" w:space="0" w:color="020000"/>
              <w:left w:val="none" w:sz="0" w:space="0" w:color="020000"/>
              <w:bottom w:val="none" w:sz="0" w:space="0" w:color="020000"/>
              <w:right w:val="none" w:sz="0" w:space="0" w:color="020000"/>
            </w:tcBorders>
            <w:vAlign w:val="center"/>
          </w:tcPr>
          <w:p w14:paraId="66871CEA" w14:textId="77777777" w:rsidR="00AC2714" w:rsidRPr="004C63CF" w:rsidRDefault="00AC2714" w:rsidP="00AC2714">
            <w:pPr>
              <w:spacing w:after="0" w:line="184"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5105E85E" w14:textId="77777777" w:rsidTr="00B86C59">
        <w:trPr>
          <w:trHeight w:hRule="exact" w:val="212"/>
        </w:trPr>
        <w:tc>
          <w:tcPr>
            <w:tcW w:w="6804" w:type="dxa"/>
            <w:gridSpan w:val="2"/>
            <w:tcBorders>
              <w:top w:val="none" w:sz="0" w:space="0" w:color="020000"/>
              <w:left w:val="none" w:sz="0" w:space="0" w:color="020000"/>
              <w:bottom w:val="none" w:sz="0" w:space="0" w:color="020000"/>
              <w:right w:val="none" w:sz="0" w:space="0" w:color="020000"/>
            </w:tcBorders>
            <w:vAlign w:val="center"/>
          </w:tcPr>
          <w:p w14:paraId="3EDB346E"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Intangibles</w:t>
            </w:r>
          </w:p>
        </w:tc>
        <w:tc>
          <w:tcPr>
            <w:tcW w:w="927" w:type="dxa"/>
            <w:tcBorders>
              <w:top w:val="none" w:sz="0" w:space="0" w:color="020000"/>
              <w:left w:val="none" w:sz="0" w:space="0" w:color="020000"/>
              <w:bottom w:val="none" w:sz="0" w:space="0" w:color="020000"/>
              <w:right w:val="none" w:sz="0" w:space="0" w:color="020000"/>
            </w:tcBorders>
            <w:vAlign w:val="center"/>
          </w:tcPr>
          <w:p w14:paraId="7A774722" w14:textId="77777777" w:rsidR="00AC2714" w:rsidRPr="004C63CF" w:rsidRDefault="00AC2714" w:rsidP="00AC2714">
            <w:pPr>
              <w:spacing w:after="0" w:line="206"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1,989</w:t>
            </w:r>
          </w:p>
        </w:tc>
        <w:tc>
          <w:tcPr>
            <w:tcW w:w="1309" w:type="dxa"/>
            <w:tcBorders>
              <w:top w:val="none" w:sz="0" w:space="0" w:color="020000"/>
              <w:left w:val="none" w:sz="0" w:space="0" w:color="020000"/>
              <w:bottom w:val="none" w:sz="0" w:space="0" w:color="020000"/>
              <w:right w:val="none" w:sz="0" w:space="0" w:color="020000"/>
            </w:tcBorders>
            <w:vAlign w:val="center"/>
          </w:tcPr>
          <w:p w14:paraId="4CF0E820" w14:textId="77777777" w:rsidR="00AC2714" w:rsidRPr="004C63CF" w:rsidRDefault="00AC2714" w:rsidP="00AC2714">
            <w:pPr>
              <w:spacing w:after="0" w:line="206"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785CD8C1" w14:textId="77777777" w:rsidTr="00B86C59">
        <w:trPr>
          <w:trHeight w:hRule="exact" w:val="21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6AB048B2" w14:textId="77777777" w:rsidR="00AC2714" w:rsidRPr="004C63CF" w:rsidRDefault="00AC2714" w:rsidP="00AC2714">
            <w:pPr>
              <w:spacing w:after="0" w:line="20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non-current assets</w:t>
            </w:r>
          </w:p>
        </w:tc>
        <w:tc>
          <w:tcPr>
            <w:tcW w:w="927" w:type="dxa"/>
            <w:tcBorders>
              <w:top w:val="none" w:sz="0" w:space="0" w:color="020000"/>
              <w:left w:val="none" w:sz="0" w:space="0" w:color="020000"/>
              <w:bottom w:val="single" w:sz="4" w:space="0" w:color="000000"/>
              <w:right w:val="none" w:sz="0" w:space="0" w:color="020000"/>
            </w:tcBorders>
            <w:vAlign w:val="center"/>
          </w:tcPr>
          <w:p w14:paraId="07E1B9BF" w14:textId="77777777" w:rsidR="00AC2714" w:rsidRPr="004C63CF" w:rsidRDefault="00AC2714" w:rsidP="00AC2714">
            <w:pPr>
              <w:spacing w:after="1" w:line="209"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30</w:t>
            </w:r>
          </w:p>
        </w:tc>
        <w:tc>
          <w:tcPr>
            <w:tcW w:w="1309" w:type="dxa"/>
            <w:tcBorders>
              <w:top w:val="none" w:sz="0" w:space="0" w:color="020000"/>
              <w:left w:val="none" w:sz="0" w:space="0" w:color="020000"/>
              <w:bottom w:val="single" w:sz="4" w:space="0" w:color="000000"/>
              <w:right w:val="none" w:sz="0" w:space="0" w:color="020000"/>
            </w:tcBorders>
            <w:vAlign w:val="center"/>
          </w:tcPr>
          <w:p w14:paraId="799F8922" w14:textId="77777777" w:rsidR="00AC2714" w:rsidRPr="004C63CF" w:rsidRDefault="00AC2714" w:rsidP="00AC2714">
            <w:pPr>
              <w:spacing w:after="1" w:line="209"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5366341B" w14:textId="77777777" w:rsidTr="00B86C59">
        <w:trPr>
          <w:trHeight w:hRule="exact" w:val="21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1CF46A9D" w14:textId="77777777" w:rsidR="00AC2714" w:rsidRPr="004C63CF" w:rsidRDefault="00AC2714" w:rsidP="00AC2714">
            <w:pPr>
              <w:spacing w:after="0" w:line="208"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non-current assets</w:t>
            </w:r>
          </w:p>
        </w:tc>
        <w:tc>
          <w:tcPr>
            <w:tcW w:w="927" w:type="dxa"/>
            <w:tcBorders>
              <w:top w:val="single" w:sz="4" w:space="0" w:color="000000"/>
              <w:left w:val="none" w:sz="0" w:space="0" w:color="020000"/>
              <w:bottom w:val="single" w:sz="4" w:space="0" w:color="000000"/>
              <w:right w:val="none" w:sz="0" w:space="0" w:color="020000"/>
            </w:tcBorders>
            <w:vAlign w:val="center"/>
          </w:tcPr>
          <w:p w14:paraId="67AABE4F" w14:textId="77777777" w:rsidR="00AC2714" w:rsidRPr="004C63CF" w:rsidRDefault="00AC2714" w:rsidP="00AC2714">
            <w:pPr>
              <w:spacing w:after="1" w:line="209"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126,689</w:t>
            </w:r>
          </w:p>
        </w:tc>
        <w:tc>
          <w:tcPr>
            <w:tcW w:w="1309" w:type="dxa"/>
            <w:tcBorders>
              <w:top w:val="single" w:sz="4" w:space="0" w:color="000000"/>
              <w:left w:val="none" w:sz="0" w:space="0" w:color="020000"/>
              <w:bottom w:val="single" w:sz="4" w:space="0" w:color="000000"/>
              <w:right w:val="none" w:sz="0" w:space="0" w:color="020000"/>
            </w:tcBorders>
            <w:vAlign w:val="center"/>
          </w:tcPr>
          <w:p w14:paraId="1C53BC29" w14:textId="77777777" w:rsidR="00AC2714" w:rsidRPr="004C63CF" w:rsidRDefault="00AC2714" w:rsidP="00AC2714">
            <w:pPr>
              <w:spacing w:after="1" w:line="209"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62AAE4BE" w14:textId="77777777" w:rsidTr="00B86C59">
        <w:trPr>
          <w:trHeight w:hRule="exact" w:val="441"/>
        </w:trPr>
        <w:tc>
          <w:tcPr>
            <w:tcW w:w="6804" w:type="dxa"/>
            <w:gridSpan w:val="2"/>
            <w:tcBorders>
              <w:top w:val="none" w:sz="0" w:space="0" w:color="020000"/>
              <w:left w:val="none" w:sz="0" w:space="0" w:color="020000"/>
              <w:bottom w:val="none" w:sz="0" w:space="0" w:color="020000"/>
              <w:right w:val="none" w:sz="0" w:space="0" w:color="020000"/>
            </w:tcBorders>
            <w:vAlign w:val="bottom"/>
          </w:tcPr>
          <w:p w14:paraId="12E9C707" w14:textId="77777777" w:rsidR="00AC2714" w:rsidRPr="004C63CF" w:rsidRDefault="00AC2714" w:rsidP="00AC2714">
            <w:pPr>
              <w:spacing w:before="242" w:after="0" w:line="199" w:lineRule="exact"/>
              <w:textAlignment w:val="baseline"/>
              <w:rPr>
                <w:rFonts w:ascii="Arial" w:eastAsia="Arial" w:hAnsi="Arial"/>
                <w:b/>
                <w:i/>
                <w:color w:val="000000"/>
                <w:sz w:val="18"/>
                <w:szCs w:val="22"/>
                <w:lang w:val="en-US"/>
              </w:rPr>
            </w:pPr>
            <w:r w:rsidRPr="004C63CF">
              <w:rPr>
                <w:rFonts w:ascii="Arial" w:eastAsia="Arial" w:hAnsi="Arial"/>
                <w:b/>
                <w:i/>
                <w:color w:val="000000"/>
                <w:sz w:val="18"/>
                <w:szCs w:val="22"/>
                <w:lang w:val="en-US"/>
              </w:rPr>
              <w:t>Current liabilities</w:t>
            </w:r>
          </w:p>
        </w:tc>
        <w:tc>
          <w:tcPr>
            <w:tcW w:w="927" w:type="dxa"/>
            <w:tcBorders>
              <w:top w:val="single" w:sz="4" w:space="0" w:color="000000"/>
              <w:left w:val="none" w:sz="0" w:space="0" w:color="020000"/>
              <w:bottom w:val="none" w:sz="0" w:space="0" w:color="020000"/>
              <w:right w:val="none" w:sz="0" w:space="0" w:color="020000"/>
            </w:tcBorders>
          </w:tcPr>
          <w:p w14:paraId="2D851B8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1309" w:type="dxa"/>
            <w:tcBorders>
              <w:top w:val="single" w:sz="4" w:space="0" w:color="000000"/>
              <w:left w:val="none" w:sz="0" w:space="0" w:color="020000"/>
              <w:bottom w:val="none" w:sz="0" w:space="0" w:color="020000"/>
              <w:right w:val="none" w:sz="0" w:space="0" w:color="020000"/>
            </w:tcBorders>
          </w:tcPr>
          <w:p w14:paraId="667CF409"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32334DB7" w14:textId="77777777" w:rsidTr="00B86C59">
        <w:trPr>
          <w:trHeight w:hRule="exact" w:val="211"/>
        </w:trPr>
        <w:tc>
          <w:tcPr>
            <w:tcW w:w="6804" w:type="dxa"/>
            <w:gridSpan w:val="2"/>
            <w:tcBorders>
              <w:top w:val="none" w:sz="0" w:space="0" w:color="020000"/>
              <w:left w:val="none" w:sz="0" w:space="0" w:color="020000"/>
              <w:bottom w:val="none" w:sz="0" w:space="0" w:color="020000"/>
              <w:right w:val="none" w:sz="0" w:space="0" w:color="020000"/>
            </w:tcBorders>
            <w:vAlign w:val="center"/>
          </w:tcPr>
          <w:p w14:paraId="5116474E"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Payables</w:t>
            </w:r>
          </w:p>
        </w:tc>
        <w:tc>
          <w:tcPr>
            <w:tcW w:w="927" w:type="dxa"/>
            <w:tcBorders>
              <w:top w:val="none" w:sz="0" w:space="0" w:color="020000"/>
              <w:left w:val="none" w:sz="0" w:space="0" w:color="020000"/>
              <w:bottom w:val="none" w:sz="0" w:space="0" w:color="020000"/>
              <w:right w:val="none" w:sz="0" w:space="0" w:color="020000"/>
            </w:tcBorders>
            <w:vAlign w:val="center"/>
          </w:tcPr>
          <w:p w14:paraId="5EBA65F5" w14:textId="77777777" w:rsidR="00AC2714" w:rsidRPr="004C63CF" w:rsidRDefault="00AC2714" w:rsidP="00AC2714">
            <w:pPr>
              <w:spacing w:after="0" w:line="201"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16,238</w:t>
            </w:r>
          </w:p>
        </w:tc>
        <w:tc>
          <w:tcPr>
            <w:tcW w:w="1309" w:type="dxa"/>
            <w:tcBorders>
              <w:top w:val="none" w:sz="0" w:space="0" w:color="020000"/>
              <w:left w:val="none" w:sz="0" w:space="0" w:color="020000"/>
              <w:bottom w:val="none" w:sz="0" w:space="0" w:color="020000"/>
              <w:right w:val="none" w:sz="0" w:space="0" w:color="020000"/>
            </w:tcBorders>
            <w:vAlign w:val="center"/>
          </w:tcPr>
          <w:p w14:paraId="2FE6540D" w14:textId="77777777" w:rsidR="00AC2714" w:rsidRPr="004C63CF" w:rsidRDefault="00AC2714" w:rsidP="00AC2714">
            <w:pPr>
              <w:spacing w:after="0" w:line="201"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129</w:t>
            </w:r>
          </w:p>
        </w:tc>
      </w:tr>
      <w:tr w:rsidR="00AC2714" w:rsidRPr="004C63CF" w14:paraId="1FC5EC1D" w14:textId="77777777" w:rsidTr="00B86C59">
        <w:trPr>
          <w:trHeight w:hRule="exact" w:val="202"/>
        </w:trPr>
        <w:tc>
          <w:tcPr>
            <w:tcW w:w="6804" w:type="dxa"/>
            <w:gridSpan w:val="2"/>
            <w:tcBorders>
              <w:top w:val="none" w:sz="0" w:space="0" w:color="020000"/>
              <w:left w:val="none" w:sz="0" w:space="0" w:color="020000"/>
              <w:bottom w:val="none" w:sz="0" w:space="0" w:color="020000"/>
              <w:right w:val="none" w:sz="0" w:space="0" w:color="020000"/>
            </w:tcBorders>
            <w:vAlign w:val="center"/>
          </w:tcPr>
          <w:p w14:paraId="75393AE5" w14:textId="77777777" w:rsidR="00AC2714" w:rsidRPr="004C63CF" w:rsidRDefault="00AC2714" w:rsidP="00AC2714">
            <w:pPr>
              <w:spacing w:after="0" w:line="18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Accrued employee benefits</w:t>
            </w:r>
          </w:p>
        </w:tc>
        <w:tc>
          <w:tcPr>
            <w:tcW w:w="927" w:type="dxa"/>
            <w:tcBorders>
              <w:top w:val="none" w:sz="0" w:space="0" w:color="020000"/>
              <w:left w:val="none" w:sz="0" w:space="0" w:color="020000"/>
              <w:bottom w:val="none" w:sz="0" w:space="0" w:color="020000"/>
              <w:right w:val="none" w:sz="0" w:space="0" w:color="020000"/>
            </w:tcBorders>
            <w:vAlign w:val="center"/>
          </w:tcPr>
          <w:p w14:paraId="2F956618" w14:textId="77777777" w:rsidR="00AC2714" w:rsidRPr="004C63CF" w:rsidRDefault="00AC2714" w:rsidP="00AC2714">
            <w:pPr>
              <w:spacing w:after="0" w:line="180"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630</w:t>
            </w:r>
          </w:p>
        </w:tc>
        <w:tc>
          <w:tcPr>
            <w:tcW w:w="1309" w:type="dxa"/>
            <w:tcBorders>
              <w:top w:val="none" w:sz="0" w:space="0" w:color="020000"/>
              <w:left w:val="none" w:sz="0" w:space="0" w:color="020000"/>
              <w:bottom w:val="none" w:sz="0" w:space="0" w:color="020000"/>
              <w:right w:val="none" w:sz="0" w:space="0" w:color="020000"/>
            </w:tcBorders>
            <w:vAlign w:val="center"/>
          </w:tcPr>
          <w:p w14:paraId="117A66C9" w14:textId="77777777" w:rsidR="00AC2714" w:rsidRPr="004C63CF" w:rsidRDefault="00AC2714" w:rsidP="00AC2714">
            <w:pPr>
              <w:spacing w:after="0" w:line="180"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68F61593" w14:textId="77777777" w:rsidTr="00B86C59">
        <w:trPr>
          <w:trHeight w:hRule="exact" w:val="211"/>
        </w:trPr>
        <w:tc>
          <w:tcPr>
            <w:tcW w:w="6804" w:type="dxa"/>
            <w:gridSpan w:val="2"/>
            <w:tcBorders>
              <w:top w:val="none" w:sz="0" w:space="0" w:color="020000"/>
              <w:left w:val="none" w:sz="0" w:space="0" w:color="020000"/>
              <w:bottom w:val="none" w:sz="0" w:space="0" w:color="020000"/>
              <w:right w:val="none" w:sz="0" w:space="0" w:color="020000"/>
            </w:tcBorders>
            <w:vAlign w:val="center"/>
          </w:tcPr>
          <w:p w14:paraId="06FFC5C4" w14:textId="77777777" w:rsidR="00AC2714" w:rsidRPr="004C63CF" w:rsidRDefault="00AC2714" w:rsidP="00AC2714">
            <w:pPr>
              <w:spacing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Provisions</w:t>
            </w:r>
          </w:p>
        </w:tc>
        <w:tc>
          <w:tcPr>
            <w:tcW w:w="927" w:type="dxa"/>
            <w:tcBorders>
              <w:top w:val="none" w:sz="0" w:space="0" w:color="020000"/>
              <w:left w:val="none" w:sz="0" w:space="0" w:color="020000"/>
              <w:bottom w:val="none" w:sz="0" w:space="0" w:color="020000"/>
              <w:right w:val="none" w:sz="0" w:space="0" w:color="020000"/>
            </w:tcBorders>
            <w:vAlign w:val="center"/>
          </w:tcPr>
          <w:p w14:paraId="1D52B0A5" w14:textId="77777777" w:rsidR="00AC2714" w:rsidRPr="004C63CF" w:rsidRDefault="00AC2714" w:rsidP="00AC2714">
            <w:pPr>
              <w:spacing w:after="0" w:line="206"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1,995</w:t>
            </w:r>
          </w:p>
        </w:tc>
        <w:tc>
          <w:tcPr>
            <w:tcW w:w="1309" w:type="dxa"/>
            <w:tcBorders>
              <w:top w:val="none" w:sz="0" w:space="0" w:color="020000"/>
              <w:left w:val="none" w:sz="0" w:space="0" w:color="020000"/>
              <w:bottom w:val="none" w:sz="0" w:space="0" w:color="020000"/>
              <w:right w:val="none" w:sz="0" w:space="0" w:color="020000"/>
            </w:tcBorders>
            <w:vAlign w:val="center"/>
          </w:tcPr>
          <w:p w14:paraId="084F6583" w14:textId="77777777" w:rsidR="00AC2714" w:rsidRPr="004C63CF" w:rsidRDefault="00AC2714" w:rsidP="00AC2714">
            <w:pPr>
              <w:spacing w:after="0" w:line="206"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0C4E3EF6" w14:textId="77777777" w:rsidTr="00B86C59">
        <w:trPr>
          <w:trHeight w:hRule="exact" w:val="21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43A69114" w14:textId="77777777" w:rsidR="00AC2714" w:rsidRPr="004C63CF" w:rsidRDefault="00AC2714" w:rsidP="00AC2714">
            <w:pPr>
              <w:spacing w:after="0" w:line="20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current liabilities</w:t>
            </w:r>
          </w:p>
        </w:tc>
        <w:tc>
          <w:tcPr>
            <w:tcW w:w="927" w:type="dxa"/>
            <w:tcBorders>
              <w:top w:val="none" w:sz="0" w:space="0" w:color="020000"/>
              <w:left w:val="none" w:sz="0" w:space="0" w:color="020000"/>
              <w:bottom w:val="single" w:sz="4" w:space="0" w:color="000000"/>
              <w:right w:val="none" w:sz="0" w:space="0" w:color="020000"/>
            </w:tcBorders>
            <w:vAlign w:val="center"/>
          </w:tcPr>
          <w:p w14:paraId="68187C96" w14:textId="77777777" w:rsidR="00AC2714" w:rsidRPr="004C63CF" w:rsidRDefault="00AC2714" w:rsidP="00AC2714">
            <w:pPr>
              <w:spacing w:after="1" w:line="210"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30</w:t>
            </w:r>
          </w:p>
        </w:tc>
        <w:tc>
          <w:tcPr>
            <w:tcW w:w="1309" w:type="dxa"/>
            <w:tcBorders>
              <w:top w:val="none" w:sz="0" w:space="0" w:color="020000"/>
              <w:left w:val="none" w:sz="0" w:space="0" w:color="020000"/>
              <w:bottom w:val="single" w:sz="4" w:space="0" w:color="000000"/>
              <w:right w:val="none" w:sz="0" w:space="0" w:color="020000"/>
            </w:tcBorders>
            <w:vAlign w:val="center"/>
          </w:tcPr>
          <w:p w14:paraId="0E707BE8" w14:textId="77777777" w:rsidR="00AC2714" w:rsidRPr="004C63CF" w:rsidRDefault="00AC2714" w:rsidP="00AC2714">
            <w:pPr>
              <w:spacing w:after="1" w:line="210"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r>
      <w:tr w:rsidR="00AC2714" w:rsidRPr="004C63CF" w14:paraId="63E9BD44" w14:textId="77777777" w:rsidTr="00B86C59">
        <w:trPr>
          <w:trHeight w:hRule="exact" w:val="216"/>
        </w:trPr>
        <w:tc>
          <w:tcPr>
            <w:tcW w:w="6804" w:type="dxa"/>
            <w:gridSpan w:val="2"/>
            <w:tcBorders>
              <w:top w:val="none" w:sz="0" w:space="0" w:color="020000"/>
              <w:left w:val="none" w:sz="0" w:space="0" w:color="020000"/>
              <w:bottom w:val="none" w:sz="0" w:space="0" w:color="020000"/>
              <w:right w:val="none" w:sz="0" w:space="0" w:color="020000"/>
            </w:tcBorders>
            <w:vAlign w:val="center"/>
          </w:tcPr>
          <w:p w14:paraId="30D22861" w14:textId="77777777" w:rsidR="00AC2714" w:rsidRPr="004C63CF" w:rsidRDefault="00AC2714" w:rsidP="00AC2714">
            <w:pPr>
              <w:spacing w:after="0" w:line="20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current liabilities</w:t>
            </w:r>
          </w:p>
        </w:tc>
        <w:tc>
          <w:tcPr>
            <w:tcW w:w="927" w:type="dxa"/>
            <w:tcBorders>
              <w:top w:val="single" w:sz="4" w:space="0" w:color="000000"/>
              <w:left w:val="none" w:sz="0" w:space="0" w:color="020000"/>
              <w:bottom w:val="single" w:sz="4" w:space="0" w:color="000000"/>
              <w:right w:val="none" w:sz="0" w:space="0" w:color="020000"/>
            </w:tcBorders>
            <w:vAlign w:val="center"/>
          </w:tcPr>
          <w:p w14:paraId="0963CFE2" w14:textId="77777777" w:rsidR="00AC2714" w:rsidRPr="004C63CF" w:rsidRDefault="00AC2714" w:rsidP="00AC2714">
            <w:pPr>
              <w:spacing w:after="1" w:line="210" w:lineRule="exact"/>
              <w:ind w:right="9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18,893</w:t>
            </w:r>
          </w:p>
        </w:tc>
        <w:tc>
          <w:tcPr>
            <w:tcW w:w="1309" w:type="dxa"/>
            <w:tcBorders>
              <w:top w:val="single" w:sz="4" w:space="0" w:color="000000"/>
              <w:left w:val="none" w:sz="0" w:space="0" w:color="020000"/>
              <w:bottom w:val="single" w:sz="4" w:space="0" w:color="000000"/>
              <w:right w:val="none" w:sz="0" w:space="0" w:color="020000"/>
            </w:tcBorders>
            <w:vAlign w:val="center"/>
          </w:tcPr>
          <w:p w14:paraId="552ABEE2" w14:textId="77777777" w:rsidR="00AC2714" w:rsidRPr="004C63CF" w:rsidRDefault="00AC2714" w:rsidP="00AC2714">
            <w:pPr>
              <w:spacing w:after="1" w:line="210"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129</w:t>
            </w:r>
          </w:p>
        </w:tc>
      </w:tr>
      <w:tr w:rsidR="00AC2714" w:rsidRPr="004C63CF" w14:paraId="508CC521" w14:textId="77777777" w:rsidTr="00B86C59">
        <w:trPr>
          <w:trHeight w:hRule="exact" w:val="509"/>
        </w:trPr>
        <w:tc>
          <w:tcPr>
            <w:tcW w:w="6804" w:type="dxa"/>
            <w:gridSpan w:val="2"/>
            <w:tcBorders>
              <w:top w:val="none" w:sz="0" w:space="0" w:color="020000"/>
              <w:left w:val="none" w:sz="0" w:space="0" w:color="020000"/>
              <w:bottom w:val="none" w:sz="0" w:space="0" w:color="020000"/>
              <w:right w:val="none" w:sz="0" w:space="0" w:color="020000"/>
            </w:tcBorders>
            <w:vAlign w:val="bottom"/>
          </w:tcPr>
          <w:p w14:paraId="190EB964" w14:textId="77777777" w:rsidR="00AC2714" w:rsidRPr="004C63CF" w:rsidRDefault="00AC2714" w:rsidP="00AC2714">
            <w:pPr>
              <w:spacing w:before="247" w:after="38" w:line="21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assets transferred/(received)</w:t>
            </w:r>
          </w:p>
        </w:tc>
        <w:tc>
          <w:tcPr>
            <w:tcW w:w="927" w:type="dxa"/>
            <w:tcBorders>
              <w:top w:val="single" w:sz="4" w:space="0" w:color="000000"/>
              <w:left w:val="none" w:sz="0" w:space="0" w:color="020000"/>
              <w:bottom w:val="single" w:sz="4" w:space="0" w:color="000000"/>
              <w:right w:val="none" w:sz="0" w:space="0" w:color="020000"/>
            </w:tcBorders>
            <w:vAlign w:val="bottom"/>
          </w:tcPr>
          <w:p w14:paraId="64EAE314" w14:textId="77777777" w:rsidR="00AC2714" w:rsidRPr="004C63CF" w:rsidRDefault="00AC2714" w:rsidP="00AC2714">
            <w:pPr>
              <w:spacing w:before="236" w:after="49" w:line="214" w:lineRule="exact"/>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157,687  </w:t>
            </w:r>
          </w:p>
        </w:tc>
        <w:tc>
          <w:tcPr>
            <w:tcW w:w="1309" w:type="dxa"/>
            <w:tcBorders>
              <w:top w:val="single" w:sz="4" w:space="0" w:color="000000"/>
              <w:left w:val="none" w:sz="0" w:space="0" w:color="020000"/>
              <w:bottom w:val="single" w:sz="4" w:space="0" w:color="000000"/>
              <w:right w:val="none" w:sz="0" w:space="0" w:color="020000"/>
            </w:tcBorders>
            <w:vAlign w:val="bottom"/>
          </w:tcPr>
          <w:p w14:paraId="2216677C" w14:textId="77777777" w:rsidR="00AC2714" w:rsidRPr="004C63CF" w:rsidRDefault="00AC2714" w:rsidP="00AC2714">
            <w:pPr>
              <w:spacing w:before="237" w:after="48" w:line="214" w:lineRule="exact"/>
              <w:ind w:right="37"/>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(38,137)</w:t>
            </w:r>
          </w:p>
        </w:tc>
      </w:tr>
    </w:tbl>
    <w:p w14:paraId="43736EF6" w14:textId="77777777" w:rsidR="00AC2714" w:rsidRPr="00AC2714" w:rsidRDefault="00AC2714" w:rsidP="00AC2714">
      <w:pPr>
        <w:spacing w:after="450" w:line="20" w:lineRule="exact"/>
        <w:rPr>
          <w:rFonts w:ascii="Times New Roman" w:eastAsia="PMingLiU" w:hAnsi="Times New Roman" w:cs="Times New Roman"/>
          <w:sz w:val="22"/>
          <w:szCs w:val="22"/>
          <w:lang w:val="en-US" w:eastAsia="en-US"/>
        </w:rPr>
      </w:pPr>
    </w:p>
    <w:p w14:paraId="3E74A364" w14:textId="77777777" w:rsidR="00AC2714" w:rsidRPr="00AC2714" w:rsidRDefault="00AC2714" w:rsidP="00AC2714">
      <w:pPr>
        <w:spacing w:after="0" w:line="206" w:lineRule="exact"/>
        <w:ind w:right="50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decrease in net assets of $157.687M (controlled) has been accounted for as a decrease in contributed equity as disclosed in the Statement of Changes in Equity.</w:t>
      </w:r>
    </w:p>
    <w:p w14:paraId="1BAD0CDF" w14:textId="77777777" w:rsidR="00AC2714" w:rsidRPr="00AC2714" w:rsidRDefault="00AC2714" w:rsidP="00AC2714">
      <w:pPr>
        <w:spacing w:before="136" w:after="2333" w:line="209" w:lineRule="exact"/>
        <w:ind w:right="288"/>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Budgeted appropriation revenue of $79.760M (controlled) and nil (administered) was reallocated from the Department of Seniors, Disability Services and Aboriginal and Torres Strait Islander Partnerships to the Department of Communities, Housing and Digital Economy as part of the Machinery-of-Government changes.</w:t>
      </w:r>
    </w:p>
    <w:p w14:paraId="58D37CCF" w14:textId="77777777" w:rsidR="00AC2714" w:rsidRPr="00AC2714" w:rsidRDefault="00AC2714" w:rsidP="00AC2714">
      <w:pPr>
        <w:spacing w:before="136" w:after="2333" w:line="209"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6417D4A1"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0144FE5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EDDAE3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97040D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5273DEB4"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4528" behindDoc="0" locked="0" layoutInCell="1" allowOverlap="1" wp14:anchorId="310429BE" wp14:editId="31824AA4">
                <wp:simplePos x="0" y="0"/>
                <wp:positionH relativeFrom="page">
                  <wp:posOffset>911225</wp:posOffset>
                </wp:positionH>
                <wp:positionV relativeFrom="page">
                  <wp:posOffset>1447800</wp:posOffset>
                </wp:positionV>
                <wp:extent cx="5741035" cy="0"/>
                <wp:effectExtent l="0" t="0" r="0" b="0"/>
                <wp:wrapNone/>
                <wp:docPr id="83"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5C31" id="Line 30" o:spid="_x0000_s1026" style="position:absolute;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A4 National Disability Insurance Scheme</w:t>
      </w:r>
    </w:p>
    <w:p w14:paraId="4233897D" w14:textId="77777777" w:rsidR="00AC2714" w:rsidRPr="00AC2714" w:rsidRDefault="00AC2714" w:rsidP="00AC2714">
      <w:pPr>
        <w:spacing w:before="134" w:after="0" w:line="207"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Full scheme arrangements under the Bilateral Agreement between the Commonwealth and State of Queensland on the National Disability Insurance Scheme (Full Scheme Agreement) commenced from 1 October 2020. Under the Full Scheme Agreement, Queensland has committed to paying its fixed and capped full scheme annual contribution of $2.128B, escalated at 4% per annum. Full scheme contributions commenced in Queensland from 1 October 2020 and were pro-rated for the 2020-21 financial year.</w:t>
      </w:r>
    </w:p>
    <w:p w14:paraId="4E2E620B"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B1 Revenue</w:t>
      </w:r>
    </w:p>
    <w:tbl>
      <w:tblPr>
        <w:tblStyle w:val="TableGrid1"/>
        <w:tblW w:w="0" w:type="auto"/>
        <w:tblLayout w:type="fixed"/>
        <w:tblCellMar>
          <w:left w:w="0" w:type="dxa"/>
          <w:right w:w="0" w:type="dxa"/>
        </w:tblCellMar>
        <w:tblLook w:val="04A0" w:firstRow="1" w:lastRow="0" w:firstColumn="1" w:lastColumn="0" w:noHBand="0" w:noVBand="1"/>
      </w:tblPr>
      <w:tblGrid>
        <w:gridCol w:w="7230"/>
        <w:gridCol w:w="969"/>
        <w:gridCol w:w="841"/>
      </w:tblGrid>
      <w:tr w:rsidR="00AC2714" w:rsidRPr="004C63CF" w14:paraId="6FF594A8" w14:textId="77777777" w:rsidTr="00B86C59">
        <w:trPr>
          <w:trHeight w:hRule="exact" w:val="1566"/>
        </w:trPr>
        <w:tc>
          <w:tcPr>
            <w:tcW w:w="7230" w:type="dxa"/>
            <w:tcBorders>
              <w:top w:val="none" w:sz="0" w:space="0" w:color="020000"/>
              <w:left w:val="none" w:sz="0" w:space="0" w:color="020000"/>
              <w:bottom w:val="none" w:sz="0" w:space="0" w:color="020000"/>
              <w:right w:val="none" w:sz="0" w:space="0" w:color="020000"/>
            </w:tcBorders>
          </w:tcPr>
          <w:p w14:paraId="64740D78" w14:textId="77777777" w:rsidR="00AC2714" w:rsidRPr="004C63CF"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4C63CF">
              <w:rPr>
                <w:rFonts w:ascii="Calibri Light" w:eastAsia="Arial" w:hAnsi="Calibri Light" w:cs="Calibri Light"/>
                <w:color w:val="1F3763"/>
                <w:sz w:val="24"/>
                <w:szCs w:val="24"/>
                <w:lang w:val="en-US"/>
              </w:rPr>
              <w:t>B1-1 Appropriation Revenue</w:t>
            </w:r>
          </w:p>
          <w:p w14:paraId="5335ADC0" w14:textId="77777777" w:rsidR="00AC2714" w:rsidRPr="004C63CF" w:rsidRDefault="00AC2714" w:rsidP="00AC2714">
            <w:pPr>
              <w:spacing w:before="825" w:after="0" w:line="208" w:lineRule="exact"/>
              <w:ind w:right="684"/>
              <w:textAlignment w:val="baseline"/>
              <w:rPr>
                <w:rFonts w:ascii="Arial" w:eastAsia="Arial" w:hAnsi="Arial"/>
                <w:b/>
                <w:color w:val="000000"/>
                <w:spacing w:val="-2"/>
                <w:sz w:val="18"/>
                <w:szCs w:val="22"/>
                <w:lang w:val="en-US"/>
              </w:rPr>
            </w:pPr>
            <w:r w:rsidRPr="004C63CF">
              <w:rPr>
                <w:rFonts w:ascii="Arial" w:eastAsia="Arial" w:hAnsi="Arial"/>
                <w:b/>
                <w:color w:val="000000"/>
                <w:spacing w:val="-2"/>
                <w:sz w:val="18"/>
                <w:szCs w:val="22"/>
                <w:lang w:val="en-US"/>
              </w:rPr>
              <w:t xml:space="preserve">Reconciliation of Payments from Consolidated Fund to Appropriation Revenue </w:t>
            </w:r>
            <w:proofErr w:type="spellStart"/>
            <w:r w:rsidRPr="004C63CF">
              <w:rPr>
                <w:rFonts w:ascii="Arial" w:eastAsia="Arial" w:hAnsi="Arial"/>
                <w:b/>
                <w:color w:val="000000"/>
                <w:spacing w:val="-2"/>
                <w:sz w:val="18"/>
                <w:szCs w:val="22"/>
                <w:lang w:val="en-US"/>
              </w:rPr>
              <w:t>Recognised</w:t>
            </w:r>
            <w:proofErr w:type="spellEnd"/>
            <w:r w:rsidRPr="004C63CF">
              <w:rPr>
                <w:rFonts w:ascii="Arial" w:eastAsia="Arial" w:hAnsi="Arial"/>
                <w:b/>
                <w:color w:val="000000"/>
                <w:spacing w:val="-2"/>
                <w:sz w:val="18"/>
                <w:szCs w:val="22"/>
                <w:lang w:val="en-US"/>
              </w:rPr>
              <w:t xml:space="preserve"> in Operating Result</w:t>
            </w:r>
          </w:p>
        </w:tc>
        <w:tc>
          <w:tcPr>
            <w:tcW w:w="969" w:type="dxa"/>
            <w:tcBorders>
              <w:top w:val="none" w:sz="0" w:space="0" w:color="020000"/>
              <w:left w:val="none" w:sz="0" w:space="0" w:color="020000"/>
              <w:bottom w:val="none" w:sz="0" w:space="0" w:color="020000"/>
              <w:right w:val="none" w:sz="0" w:space="0" w:color="020000"/>
            </w:tcBorders>
          </w:tcPr>
          <w:p w14:paraId="4D5793F0" w14:textId="77777777" w:rsidR="00AC2714" w:rsidRPr="004C63CF" w:rsidRDefault="00AC2714" w:rsidP="00AC2714">
            <w:pPr>
              <w:spacing w:before="430" w:after="0" w:line="200"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33D33B53" w14:textId="77777777" w:rsidR="00AC2714" w:rsidRPr="004C63CF" w:rsidRDefault="00AC2714" w:rsidP="00AC2714">
            <w:pPr>
              <w:spacing w:before="6" w:after="685" w:line="200"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841" w:type="dxa"/>
            <w:tcBorders>
              <w:top w:val="none" w:sz="0" w:space="0" w:color="020000"/>
              <w:left w:val="none" w:sz="0" w:space="0" w:color="020000"/>
              <w:bottom w:val="none" w:sz="0" w:space="0" w:color="020000"/>
              <w:right w:val="none" w:sz="0" w:space="0" w:color="020000"/>
            </w:tcBorders>
          </w:tcPr>
          <w:p w14:paraId="4997B086" w14:textId="77777777" w:rsidR="00AC2714" w:rsidRPr="004C63CF" w:rsidRDefault="00AC2714" w:rsidP="00AC2714">
            <w:pPr>
              <w:spacing w:before="430" w:after="0" w:line="200" w:lineRule="exact"/>
              <w:ind w:right="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5B5BE88F" w14:textId="77777777" w:rsidR="00AC2714" w:rsidRPr="004C63CF" w:rsidRDefault="00AC2714" w:rsidP="00AC2714">
            <w:pPr>
              <w:spacing w:before="6" w:after="685" w:line="200" w:lineRule="exact"/>
              <w:ind w:right="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4006117D" w14:textId="77777777" w:rsidTr="00B86C59">
        <w:trPr>
          <w:trHeight w:hRule="exact" w:val="207"/>
        </w:trPr>
        <w:tc>
          <w:tcPr>
            <w:tcW w:w="7230" w:type="dxa"/>
            <w:tcBorders>
              <w:top w:val="none" w:sz="0" w:space="0" w:color="020000"/>
              <w:left w:val="none" w:sz="0" w:space="0" w:color="020000"/>
              <w:bottom w:val="none" w:sz="0" w:space="0" w:color="020000"/>
              <w:right w:val="none" w:sz="0" w:space="0" w:color="020000"/>
            </w:tcBorders>
            <w:vAlign w:val="center"/>
          </w:tcPr>
          <w:p w14:paraId="3B54E1A6"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Budgeted appropriation revenue</w:t>
            </w:r>
          </w:p>
        </w:tc>
        <w:tc>
          <w:tcPr>
            <w:tcW w:w="969" w:type="dxa"/>
            <w:tcBorders>
              <w:top w:val="none" w:sz="0" w:space="0" w:color="020000"/>
              <w:left w:val="none" w:sz="0" w:space="0" w:color="020000"/>
              <w:bottom w:val="none" w:sz="0" w:space="0" w:color="020000"/>
              <w:right w:val="none" w:sz="0" w:space="0" w:color="020000"/>
            </w:tcBorders>
            <w:vAlign w:val="center"/>
          </w:tcPr>
          <w:p w14:paraId="42617772" w14:textId="77777777" w:rsidR="00AC2714" w:rsidRPr="004C63CF" w:rsidRDefault="00AC2714" w:rsidP="00AC2714">
            <w:pPr>
              <w:spacing w:after="0" w:line="180"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328,408</w:t>
            </w:r>
          </w:p>
        </w:tc>
        <w:tc>
          <w:tcPr>
            <w:tcW w:w="841" w:type="dxa"/>
            <w:tcBorders>
              <w:top w:val="none" w:sz="0" w:space="0" w:color="020000"/>
              <w:left w:val="none" w:sz="0" w:space="0" w:color="020000"/>
              <w:bottom w:val="none" w:sz="0" w:space="0" w:color="020000"/>
              <w:right w:val="none" w:sz="0" w:space="0" w:color="020000"/>
            </w:tcBorders>
            <w:vAlign w:val="center"/>
          </w:tcPr>
          <w:p w14:paraId="30301799" w14:textId="77777777" w:rsidR="00AC2714" w:rsidRPr="004C63CF" w:rsidRDefault="00AC2714" w:rsidP="00AC2714">
            <w:pPr>
              <w:spacing w:after="0" w:line="189" w:lineRule="exact"/>
              <w:ind w:right="9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361,571</w:t>
            </w:r>
          </w:p>
        </w:tc>
      </w:tr>
      <w:tr w:rsidR="00AC2714" w:rsidRPr="004C63CF" w14:paraId="26B1BB7B" w14:textId="77777777" w:rsidTr="00B86C59">
        <w:trPr>
          <w:trHeight w:hRule="exact" w:val="206"/>
        </w:trPr>
        <w:tc>
          <w:tcPr>
            <w:tcW w:w="7230" w:type="dxa"/>
            <w:tcBorders>
              <w:top w:val="none" w:sz="0" w:space="0" w:color="020000"/>
              <w:left w:val="none" w:sz="0" w:space="0" w:color="020000"/>
              <w:bottom w:val="none" w:sz="0" w:space="0" w:color="020000"/>
              <w:right w:val="none" w:sz="0" w:space="0" w:color="020000"/>
            </w:tcBorders>
            <w:vAlign w:val="center"/>
          </w:tcPr>
          <w:p w14:paraId="43D9B822" w14:textId="77777777" w:rsidR="00AC2714" w:rsidRPr="004C63CF" w:rsidRDefault="00AC2714" w:rsidP="00AC2714">
            <w:pPr>
              <w:spacing w:after="0" w:line="18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Lapsed appropriation revenue</w:t>
            </w:r>
          </w:p>
        </w:tc>
        <w:tc>
          <w:tcPr>
            <w:tcW w:w="969" w:type="dxa"/>
            <w:tcBorders>
              <w:top w:val="none" w:sz="0" w:space="0" w:color="020000"/>
              <w:left w:val="none" w:sz="0" w:space="0" w:color="020000"/>
              <w:bottom w:val="none" w:sz="0" w:space="0" w:color="020000"/>
              <w:right w:val="none" w:sz="0" w:space="0" w:color="020000"/>
            </w:tcBorders>
            <w:vAlign w:val="center"/>
          </w:tcPr>
          <w:p w14:paraId="1279D462" w14:textId="77777777" w:rsidR="00AC2714" w:rsidRPr="004C63CF" w:rsidRDefault="00AC2714" w:rsidP="00AC2714">
            <w:pPr>
              <w:spacing w:after="0" w:line="175"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(6,262)</w:t>
            </w:r>
          </w:p>
        </w:tc>
        <w:tc>
          <w:tcPr>
            <w:tcW w:w="841" w:type="dxa"/>
            <w:tcBorders>
              <w:top w:val="none" w:sz="0" w:space="0" w:color="020000"/>
              <w:left w:val="none" w:sz="0" w:space="0" w:color="020000"/>
              <w:bottom w:val="none" w:sz="0" w:space="0" w:color="020000"/>
              <w:right w:val="none" w:sz="0" w:space="0" w:color="020000"/>
            </w:tcBorders>
            <w:vAlign w:val="center"/>
          </w:tcPr>
          <w:p w14:paraId="66D579E2" w14:textId="77777777" w:rsidR="00AC2714" w:rsidRPr="004C63CF" w:rsidRDefault="00AC2714" w:rsidP="00AC2714">
            <w:pPr>
              <w:spacing w:after="0" w:line="185"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687AAC09" w14:textId="77777777" w:rsidTr="00B86C59">
        <w:trPr>
          <w:trHeight w:hRule="exact" w:val="202"/>
        </w:trPr>
        <w:tc>
          <w:tcPr>
            <w:tcW w:w="7230" w:type="dxa"/>
            <w:tcBorders>
              <w:top w:val="none" w:sz="0" w:space="0" w:color="020000"/>
              <w:left w:val="none" w:sz="0" w:space="0" w:color="020000"/>
              <w:bottom w:val="none" w:sz="0" w:space="0" w:color="020000"/>
              <w:right w:val="none" w:sz="0" w:space="0" w:color="020000"/>
            </w:tcBorders>
            <w:vAlign w:val="center"/>
          </w:tcPr>
          <w:p w14:paraId="0B721223" w14:textId="77777777" w:rsidR="00AC2714" w:rsidRPr="004C63CF" w:rsidRDefault="00AC2714" w:rsidP="00AC2714">
            <w:pPr>
              <w:spacing w:after="0" w:line="19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Additional appropriation revenue for unforeseen expenditure</w:t>
            </w:r>
          </w:p>
        </w:tc>
        <w:tc>
          <w:tcPr>
            <w:tcW w:w="969" w:type="dxa"/>
            <w:tcBorders>
              <w:top w:val="none" w:sz="0" w:space="0" w:color="020000"/>
              <w:left w:val="none" w:sz="0" w:space="0" w:color="020000"/>
              <w:bottom w:val="none" w:sz="0" w:space="0" w:color="020000"/>
              <w:right w:val="none" w:sz="0" w:space="0" w:color="020000"/>
            </w:tcBorders>
            <w:vAlign w:val="center"/>
          </w:tcPr>
          <w:p w14:paraId="322E81E3" w14:textId="77777777" w:rsidR="00AC2714" w:rsidRPr="004C63CF" w:rsidRDefault="00AC2714" w:rsidP="00AC2714">
            <w:pPr>
              <w:spacing w:after="0" w:line="185"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41" w:type="dxa"/>
            <w:tcBorders>
              <w:top w:val="none" w:sz="0" w:space="0" w:color="020000"/>
              <w:left w:val="none" w:sz="0" w:space="0" w:color="020000"/>
              <w:bottom w:val="none" w:sz="0" w:space="0" w:color="020000"/>
              <w:right w:val="none" w:sz="0" w:space="0" w:color="020000"/>
            </w:tcBorders>
            <w:vAlign w:val="center"/>
          </w:tcPr>
          <w:p w14:paraId="3D39ABA5" w14:textId="77777777" w:rsidR="00AC2714" w:rsidRPr="004C63CF" w:rsidRDefault="00AC2714" w:rsidP="00AC2714">
            <w:pPr>
              <w:spacing w:after="0" w:line="195"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1,776</w:t>
            </w:r>
          </w:p>
        </w:tc>
      </w:tr>
      <w:tr w:rsidR="00AC2714" w:rsidRPr="004C63CF" w14:paraId="72E304EB" w14:textId="77777777" w:rsidTr="00B86C59">
        <w:trPr>
          <w:trHeight w:hRule="exact" w:val="225"/>
        </w:trPr>
        <w:tc>
          <w:tcPr>
            <w:tcW w:w="7230" w:type="dxa"/>
            <w:tcBorders>
              <w:top w:val="none" w:sz="0" w:space="0" w:color="020000"/>
              <w:left w:val="none" w:sz="0" w:space="0" w:color="020000"/>
              <w:bottom w:val="none" w:sz="0" w:space="0" w:color="020000"/>
              <w:right w:val="none" w:sz="0" w:space="0" w:color="020000"/>
            </w:tcBorders>
            <w:vAlign w:val="center"/>
          </w:tcPr>
          <w:p w14:paraId="4526BFF8" w14:textId="77777777" w:rsidR="00AC2714" w:rsidRPr="004C63CF" w:rsidRDefault="00AC2714" w:rsidP="00AC2714">
            <w:pPr>
              <w:spacing w:after="0" w:line="19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Treasurers transfers</w:t>
            </w:r>
          </w:p>
        </w:tc>
        <w:tc>
          <w:tcPr>
            <w:tcW w:w="969" w:type="dxa"/>
            <w:tcBorders>
              <w:top w:val="none" w:sz="0" w:space="0" w:color="020000"/>
              <w:left w:val="none" w:sz="0" w:space="0" w:color="020000"/>
              <w:bottom w:val="single" w:sz="4" w:space="0" w:color="000000"/>
              <w:right w:val="none" w:sz="0" w:space="0" w:color="020000"/>
            </w:tcBorders>
            <w:vAlign w:val="center"/>
          </w:tcPr>
          <w:p w14:paraId="7A9F59BE" w14:textId="77777777" w:rsidR="00AC2714" w:rsidRPr="004C63CF" w:rsidRDefault="00AC2714" w:rsidP="00AC2714">
            <w:pPr>
              <w:spacing w:after="0" w:line="195"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(5,520)</w:t>
            </w:r>
          </w:p>
        </w:tc>
        <w:tc>
          <w:tcPr>
            <w:tcW w:w="841" w:type="dxa"/>
            <w:tcBorders>
              <w:top w:val="none" w:sz="0" w:space="0" w:color="020000"/>
              <w:left w:val="none" w:sz="0" w:space="0" w:color="020000"/>
              <w:bottom w:val="single" w:sz="4" w:space="0" w:color="000000"/>
              <w:right w:val="none" w:sz="0" w:space="0" w:color="020000"/>
            </w:tcBorders>
            <w:vAlign w:val="center"/>
          </w:tcPr>
          <w:p w14:paraId="4E42C742" w14:textId="77777777" w:rsidR="00AC2714" w:rsidRPr="004C63CF" w:rsidRDefault="00AC2714" w:rsidP="00AC2714">
            <w:pPr>
              <w:spacing w:after="0" w:line="199"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62BBACEB" w14:textId="77777777" w:rsidTr="00B86C59">
        <w:trPr>
          <w:trHeight w:hRule="exact" w:val="264"/>
        </w:trPr>
        <w:tc>
          <w:tcPr>
            <w:tcW w:w="7230" w:type="dxa"/>
            <w:tcBorders>
              <w:top w:val="none" w:sz="0" w:space="0" w:color="020000"/>
              <w:left w:val="none" w:sz="0" w:space="0" w:color="020000"/>
              <w:bottom w:val="none" w:sz="0" w:space="0" w:color="020000"/>
              <w:right w:val="none" w:sz="0" w:space="0" w:color="020000"/>
            </w:tcBorders>
            <w:vAlign w:val="center"/>
          </w:tcPr>
          <w:p w14:paraId="0A409254" w14:textId="77777777" w:rsidR="00AC2714" w:rsidRPr="004C63CF" w:rsidRDefault="00AC2714" w:rsidP="00AC2714">
            <w:pPr>
              <w:spacing w:after="38" w:line="20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 Appropriation Receipts (cash)</w:t>
            </w:r>
          </w:p>
        </w:tc>
        <w:tc>
          <w:tcPr>
            <w:tcW w:w="969" w:type="dxa"/>
            <w:tcBorders>
              <w:top w:val="single" w:sz="4" w:space="0" w:color="000000"/>
              <w:left w:val="none" w:sz="0" w:space="0" w:color="020000"/>
              <w:bottom w:val="none" w:sz="0" w:space="0" w:color="020000"/>
              <w:right w:val="none" w:sz="0" w:space="0" w:color="020000"/>
            </w:tcBorders>
            <w:vAlign w:val="center"/>
          </w:tcPr>
          <w:p w14:paraId="6A3A43CE" w14:textId="77777777" w:rsidR="00AC2714" w:rsidRPr="004C63CF" w:rsidRDefault="00AC2714" w:rsidP="00AC2714">
            <w:pPr>
              <w:spacing w:after="38" w:line="200"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316,626</w:t>
            </w:r>
          </w:p>
        </w:tc>
        <w:tc>
          <w:tcPr>
            <w:tcW w:w="841" w:type="dxa"/>
            <w:tcBorders>
              <w:top w:val="single" w:sz="4" w:space="0" w:color="000000"/>
              <w:left w:val="none" w:sz="0" w:space="0" w:color="020000"/>
              <w:bottom w:val="none" w:sz="0" w:space="0" w:color="020000"/>
              <w:right w:val="none" w:sz="0" w:space="0" w:color="020000"/>
            </w:tcBorders>
            <w:vAlign w:val="center"/>
          </w:tcPr>
          <w:p w14:paraId="584824E1" w14:textId="77777777" w:rsidR="00AC2714" w:rsidRPr="004C63CF" w:rsidRDefault="00AC2714" w:rsidP="00AC2714">
            <w:pPr>
              <w:spacing w:after="38" w:line="204"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363,347</w:t>
            </w:r>
          </w:p>
        </w:tc>
      </w:tr>
      <w:tr w:rsidR="00AC2714" w:rsidRPr="004C63CF" w14:paraId="21377AB1" w14:textId="77777777" w:rsidTr="00B86C59">
        <w:trPr>
          <w:trHeight w:hRule="exact" w:val="260"/>
        </w:trPr>
        <w:tc>
          <w:tcPr>
            <w:tcW w:w="7230" w:type="dxa"/>
            <w:tcBorders>
              <w:top w:val="none" w:sz="0" w:space="0" w:color="020000"/>
              <w:left w:val="none" w:sz="0" w:space="0" w:color="020000"/>
              <w:bottom w:val="none" w:sz="0" w:space="0" w:color="020000"/>
              <w:right w:val="none" w:sz="0" w:space="0" w:color="020000"/>
            </w:tcBorders>
            <w:vAlign w:val="center"/>
          </w:tcPr>
          <w:p w14:paraId="54E5A3C3" w14:textId="77777777" w:rsidR="00AC2714" w:rsidRPr="004C63CF" w:rsidRDefault="00AC2714" w:rsidP="00AC2714">
            <w:pPr>
              <w:spacing w:before="65" w:after="0" w:line="194"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Less: Opening balance of appropriation revenue receivable</w:t>
            </w:r>
          </w:p>
        </w:tc>
        <w:tc>
          <w:tcPr>
            <w:tcW w:w="969" w:type="dxa"/>
            <w:tcBorders>
              <w:top w:val="none" w:sz="0" w:space="0" w:color="020000"/>
              <w:left w:val="none" w:sz="0" w:space="0" w:color="020000"/>
              <w:bottom w:val="none" w:sz="0" w:space="0" w:color="020000"/>
              <w:right w:val="none" w:sz="0" w:space="0" w:color="020000"/>
            </w:tcBorders>
            <w:vAlign w:val="center"/>
          </w:tcPr>
          <w:p w14:paraId="08C85B5E" w14:textId="77777777" w:rsidR="00AC2714" w:rsidRPr="004C63CF" w:rsidRDefault="00AC2714" w:rsidP="00AC2714">
            <w:pPr>
              <w:spacing w:before="70" w:after="0" w:line="189"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41" w:type="dxa"/>
            <w:tcBorders>
              <w:top w:val="none" w:sz="0" w:space="0" w:color="020000"/>
              <w:left w:val="none" w:sz="0" w:space="0" w:color="020000"/>
              <w:bottom w:val="none" w:sz="0" w:space="0" w:color="020000"/>
              <w:right w:val="none" w:sz="0" w:space="0" w:color="020000"/>
            </w:tcBorders>
            <w:vAlign w:val="center"/>
          </w:tcPr>
          <w:p w14:paraId="0965CB5E" w14:textId="77777777" w:rsidR="00AC2714" w:rsidRPr="004C63CF" w:rsidRDefault="00AC2714" w:rsidP="00AC2714">
            <w:pPr>
              <w:spacing w:before="65" w:after="0" w:line="194"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(4,202)</w:t>
            </w:r>
          </w:p>
        </w:tc>
      </w:tr>
      <w:tr w:rsidR="00AC2714" w:rsidRPr="004C63CF" w14:paraId="29C6BEB1" w14:textId="77777777" w:rsidTr="00B86C59">
        <w:trPr>
          <w:trHeight w:hRule="exact" w:val="206"/>
        </w:trPr>
        <w:tc>
          <w:tcPr>
            <w:tcW w:w="7230" w:type="dxa"/>
            <w:tcBorders>
              <w:top w:val="none" w:sz="0" w:space="0" w:color="020000"/>
              <w:left w:val="none" w:sz="0" w:space="0" w:color="020000"/>
              <w:bottom w:val="none" w:sz="0" w:space="0" w:color="020000"/>
              <w:right w:val="none" w:sz="0" w:space="0" w:color="020000"/>
            </w:tcBorders>
            <w:vAlign w:val="center"/>
          </w:tcPr>
          <w:p w14:paraId="686A8BD9" w14:textId="77777777" w:rsidR="00AC2714" w:rsidRPr="004C63CF" w:rsidRDefault="00AC2714" w:rsidP="00AC2714">
            <w:pPr>
              <w:spacing w:after="0" w:line="18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Plus: Effect of adoption of new accounting standards *</w:t>
            </w:r>
          </w:p>
        </w:tc>
        <w:tc>
          <w:tcPr>
            <w:tcW w:w="969" w:type="dxa"/>
            <w:tcBorders>
              <w:top w:val="none" w:sz="0" w:space="0" w:color="020000"/>
              <w:left w:val="none" w:sz="0" w:space="0" w:color="020000"/>
              <w:bottom w:val="none" w:sz="0" w:space="0" w:color="020000"/>
              <w:right w:val="none" w:sz="0" w:space="0" w:color="020000"/>
            </w:tcBorders>
            <w:vAlign w:val="center"/>
          </w:tcPr>
          <w:p w14:paraId="5A8402D6" w14:textId="77777777" w:rsidR="00AC2714" w:rsidRPr="004C63CF" w:rsidRDefault="00AC2714" w:rsidP="00AC2714">
            <w:pPr>
              <w:spacing w:after="0" w:line="185"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841" w:type="dxa"/>
            <w:tcBorders>
              <w:top w:val="none" w:sz="0" w:space="0" w:color="020000"/>
              <w:left w:val="none" w:sz="0" w:space="0" w:color="020000"/>
              <w:bottom w:val="none" w:sz="0" w:space="0" w:color="020000"/>
              <w:right w:val="none" w:sz="0" w:space="0" w:color="020000"/>
            </w:tcBorders>
            <w:vAlign w:val="center"/>
          </w:tcPr>
          <w:p w14:paraId="156DA103" w14:textId="77777777" w:rsidR="00AC2714" w:rsidRPr="004C63CF" w:rsidRDefault="00AC2714" w:rsidP="00AC2714">
            <w:pPr>
              <w:spacing w:after="0" w:line="189"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4,202</w:t>
            </w:r>
          </w:p>
        </w:tc>
      </w:tr>
      <w:tr w:rsidR="00AC2714" w:rsidRPr="004C63CF" w14:paraId="595FBAA7" w14:textId="77777777" w:rsidTr="00B86C59">
        <w:trPr>
          <w:trHeight w:hRule="exact" w:val="211"/>
        </w:trPr>
        <w:tc>
          <w:tcPr>
            <w:tcW w:w="7230" w:type="dxa"/>
            <w:tcBorders>
              <w:top w:val="none" w:sz="0" w:space="0" w:color="020000"/>
              <w:left w:val="none" w:sz="0" w:space="0" w:color="020000"/>
              <w:bottom w:val="none" w:sz="0" w:space="0" w:color="020000"/>
              <w:right w:val="none" w:sz="0" w:space="0" w:color="020000"/>
            </w:tcBorders>
            <w:vAlign w:val="center"/>
          </w:tcPr>
          <w:p w14:paraId="488E5488" w14:textId="77777777" w:rsidR="00AC2714" w:rsidRPr="004C63CF" w:rsidRDefault="00AC2714" w:rsidP="00AC2714">
            <w:pPr>
              <w:spacing w:after="0" w:line="18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Plus: Opening balance of departmental services revenue payable</w:t>
            </w:r>
          </w:p>
        </w:tc>
        <w:tc>
          <w:tcPr>
            <w:tcW w:w="969" w:type="dxa"/>
            <w:tcBorders>
              <w:top w:val="none" w:sz="0" w:space="0" w:color="020000"/>
              <w:left w:val="none" w:sz="0" w:space="0" w:color="020000"/>
              <w:bottom w:val="none" w:sz="0" w:space="0" w:color="020000"/>
              <w:right w:val="none" w:sz="0" w:space="0" w:color="020000"/>
            </w:tcBorders>
            <w:vAlign w:val="center"/>
          </w:tcPr>
          <w:p w14:paraId="174DC325" w14:textId="77777777" w:rsidR="00AC2714" w:rsidRPr="004C63CF" w:rsidRDefault="00AC2714" w:rsidP="00AC2714">
            <w:pPr>
              <w:spacing w:after="0" w:line="180"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21,652</w:t>
            </w:r>
          </w:p>
        </w:tc>
        <w:tc>
          <w:tcPr>
            <w:tcW w:w="841" w:type="dxa"/>
            <w:tcBorders>
              <w:top w:val="none" w:sz="0" w:space="0" w:color="020000"/>
              <w:left w:val="none" w:sz="0" w:space="0" w:color="020000"/>
              <w:bottom w:val="none" w:sz="0" w:space="0" w:color="020000"/>
              <w:right w:val="none" w:sz="0" w:space="0" w:color="020000"/>
            </w:tcBorders>
            <w:vAlign w:val="center"/>
          </w:tcPr>
          <w:p w14:paraId="1D441ED6" w14:textId="77777777" w:rsidR="00AC2714" w:rsidRPr="004C63CF" w:rsidRDefault="00AC2714" w:rsidP="00AC2714">
            <w:pPr>
              <w:spacing w:after="0" w:line="185"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17,049</w:t>
            </w:r>
          </w:p>
        </w:tc>
      </w:tr>
      <w:tr w:rsidR="00AC2714" w:rsidRPr="004C63CF" w14:paraId="2DBFED6E" w14:textId="77777777" w:rsidTr="00B86C59">
        <w:trPr>
          <w:trHeight w:hRule="exact" w:val="211"/>
        </w:trPr>
        <w:tc>
          <w:tcPr>
            <w:tcW w:w="7230" w:type="dxa"/>
            <w:tcBorders>
              <w:top w:val="none" w:sz="0" w:space="0" w:color="020000"/>
              <w:left w:val="none" w:sz="0" w:space="0" w:color="020000"/>
              <w:bottom w:val="none" w:sz="0" w:space="0" w:color="020000"/>
              <w:right w:val="none" w:sz="0" w:space="0" w:color="020000"/>
            </w:tcBorders>
            <w:vAlign w:val="center"/>
          </w:tcPr>
          <w:p w14:paraId="48887A60" w14:textId="77777777" w:rsidR="00AC2714" w:rsidRPr="004C63CF" w:rsidRDefault="00AC2714" w:rsidP="00AC2714">
            <w:pPr>
              <w:spacing w:after="0" w:line="19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Adjustment for Machinery-of-Government transfer</w:t>
            </w:r>
          </w:p>
        </w:tc>
        <w:tc>
          <w:tcPr>
            <w:tcW w:w="969" w:type="dxa"/>
            <w:tcBorders>
              <w:top w:val="none" w:sz="0" w:space="0" w:color="020000"/>
              <w:left w:val="none" w:sz="0" w:space="0" w:color="020000"/>
              <w:bottom w:val="none" w:sz="0" w:space="0" w:color="020000"/>
              <w:right w:val="none" w:sz="0" w:space="0" w:color="020000"/>
            </w:tcBorders>
            <w:vAlign w:val="center"/>
          </w:tcPr>
          <w:p w14:paraId="36CB8952" w14:textId="77777777" w:rsidR="00AC2714" w:rsidRPr="004C63CF" w:rsidRDefault="00AC2714" w:rsidP="00AC2714">
            <w:pPr>
              <w:spacing w:after="0" w:line="190"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10,721</w:t>
            </w:r>
          </w:p>
        </w:tc>
        <w:tc>
          <w:tcPr>
            <w:tcW w:w="841" w:type="dxa"/>
            <w:tcBorders>
              <w:top w:val="none" w:sz="0" w:space="0" w:color="020000"/>
              <w:left w:val="none" w:sz="0" w:space="0" w:color="020000"/>
              <w:bottom w:val="none" w:sz="0" w:space="0" w:color="020000"/>
              <w:right w:val="none" w:sz="0" w:space="0" w:color="020000"/>
            </w:tcBorders>
            <w:vAlign w:val="center"/>
          </w:tcPr>
          <w:p w14:paraId="395FDD77" w14:textId="77777777" w:rsidR="00AC2714" w:rsidRPr="004C63CF" w:rsidRDefault="00AC2714" w:rsidP="00AC2714">
            <w:pPr>
              <w:spacing w:after="0" w:line="195"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44E59CFF" w14:textId="77777777" w:rsidTr="00B86C59">
        <w:trPr>
          <w:trHeight w:hRule="exact" w:val="212"/>
        </w:trPr>
        <w:tc>
          <w:tcPr>
            <w:tcW w:w="7230" w:type="dxa"/>
            <w:tcBorders>
              <w:top w:val="none" w:sz="0" w:space="0" w:color="020000"/>
              <w:left w:val="none" w:sz="0" w:space="0" w:color="020000"/>
              <w:bottom w:val="none" w:sz="0" w:space="0" w:color="020000"/>
              <w:right w:val="none" w:sz="0" w:space="0" w:color="020000"/>
            </w:tcBorders>
            <w:vAlign w:val="center"/>
          </w:tcPr>
          <w:p w14:paraId="37046E93" w14:textId="77777777" w:rsidR="00AC2714" w:rsidRPr="004C63CF" w:rsidRDefault="00AC2714" w:rsidP="00AC2714">
            <w:pPr>
              <w:spacing w:after="0" w:line="19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Less: Closing balance of departmental services revenue payable</w:t>
            </w:r>
          </w:p>
        </w:tc>
        <w:tc>
          <w:tcPr>
            <w:tcW w:w="969" w:type="dxa"/>
            <w:tcBorders>
              <w:top w:val="none" w:sz="0" w:space="0" w:color="020000"/>
              <w:left w:val="none" w:sz="0" w:space="0" w:color="020000"/>
              <w:bottom w:val="single" w:sz="4" w:space="0" w:color="000000"/>
              <w:right w:val="none" w:sz="0" w:space="0" w:color="020000"/>
            </w:tcBorders>
            <w:vAlign w:val="center"/>
          </w:tcPr>
          <w:p w14:paraId="4012E088" w14:textId="77777777" w:rsidR="00AC2714" w:rsidRPr="004C63CF" w:rsidRDefault="00AC2714" w:rsidP="00AC2714">
            <w:pPr>
              <w:spacing w:after="0" w:line="199"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(28,263)</w:t>
            </w:r>
          </w:p>
        </w:tc>
        <w:tc>
          <w:tcPr>
            <w:tcW w:w="841" w:type="dxa"/>
            <w:tcBorders>
              <w:top w:val="none" w:sz="0" w:space="0" w:color="020000"/>
              <w:left w:val="none" w:sz="0" w:space="0" w:color="020000"/>
              <w:bottom w:val="single" w:sz="4" w:space="0" w:color="000000"/>
              <w:right w:val="none" w:sz="0" w:space="0" w:color="020000"/>
            </w:tcBorders>
            <w:vAlign w:val="center"/>
          </w:tcPr>
          <w:p w14:paraId="2F3CA729" w14:textId="77777777" w:rsidR="00AC2714" w:rsidRPr="004C63CF" w:rsidRDefault="00AC2714" w:rsidP="00AC2714">
            <w:pPr>
              <w:spacing w:after="0" w:line="199" w:lineRule="exact"/>
              <w:ind w:right="6"/>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(21,652)</w:t>
            </w:r>
          </w:p>
        </w:tc>
      </w:tr>
      <w:tr w:rsidR="00AC2714" w:rsidRPr="004C63CF" w14:paraId="15CF8075" w14:textId="77777777" w:rsidTr="00B86C59">
        <w:trPr>
          <w:trHeight w:hRule="exact" w:val="220"/>
        </w:trPr>
        <w:tc>
          <w:tcPr>
            <w:tcW w:w="7230" w:type="dxa"/>
            <w:tcBorders>
              <w:top w:val="none" w:sz="0" w:space="0" w:color="020000"/>
              <w:left w:val="none" w:sz="0" w:space="0" w:color="020000"/>
              <w:bottom w:val="none" w:sz="0" w:space="0" w:color="020000"/>
              <w:right w:val="none" w:sz="0" w:space="0" w:color="020000"/>
            </w:tcBorders>
            <w:vAlign w:val="center"/>
          </w:tcPr>
          <w:p w14:paraId="37C4B8F4"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Net Appropriation Revenue</w:t>
            </w:r>
          </w:p>
        </w:tc>
        <w:tc>
          <w:tcPr>
            <w:tcW w:w="969" w:type="dxa"/>
            <w:tcBorders>
              <w:top w:val="single" w:sz="4" w:space="0" w:color="000000"/>
              <w:left w:val="none" w:sz="0" w:space="0" w:color="020000"/>
              <w:bottom w:val="single" w:sz="4" w:space="0" w:color="000000"/>
              <w:right w:val="none" w:sz="0" w:space="0" w:color="020000"/>
            </w:tcBorders>
            <w:vAlign w:val="center"/>
          </w:tcPr>
          <w:p w14:paraId="10F84C13" w14:textId="77777777" w:rsidR="00AC2714" w:rsidRPr="004C63CF" w:rsidRDefault="00AC2714" w:rsidP="00AC2714">
            <w:pPr>
              <w:spacing w:after="0" w:line="195"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320,736</w:t>
            </w:r>
          </w:p>
        </w:tc>
        <w:tc>
          <w:tcPr>
            <w:tcW w:w="841" w:type="dxa"/>
            <w:tcBorders>
              <w:top w:val="single" w:sz="4" w:space="0" w:color="000000"/>
              <w:left w:val="none" w:sz="0" w:space="0" w:color="020000"/>
              <w:bottom w:val="single" w:sz="4" w:space="0" w:color="000000"/>
              <w:right w:val="none" w:sz="0" w:space="0" w:color="020000"/>
            </w:tcBorders>
            <w:vAlign w:val="center"/>
          </w:tcPr>
          <w:p w14:paraId="208B29CE" w14:textId="77777777" w:rsidR="00AC2714" w:rsidRPr="004C63CF" w:rsidRDefault="00AC2714" w:rsidP="00AC2714">
            <w:pPr>
              <w:spacing w:after="0" w:line="195" w:lineRule="exact"/>
              <w:ind w:right="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358,744</w:t>
            </w:r>
          </w:p>
        </w:tc>
      </w:tr>
      <w:tr w:rsidR="00AC2714" w:rsidRPr="004C63CF" w14:paraId="225C8A08" w14:textId="77777777" w:rsidTr="00B86C59">
        <w:trPr>
          <w:trHeight w:hRule="exact" w:val="341"/>
        </w:trPr>
        <w:tc>
          <w:tcPr>
            <w:tcW w:w="7230" w:type="dxa"/>
            <w:tcBorders>
              <w:top w:val="none" w:sz="0" w:space="0" w:color="020000"/>
              <w:left w:val="none" w:sz="0" w:space="0" w:color="020000"/>
              <w:bottom w:val="none" w:sz="0" w:space="0" w:color="020000"/>
              <w:right w:val="none" w:sz="0" w:space="0" w:color="020000"/>
            </w:tcBorders>
            <w:vAlign w:val="center"/>
          </w:tcPr>
          <w:p w14:paraId="547FB9F5" w14:textId="77777777" w:rsidR="00AC2714" w:rsidRPr="004C63CF" w:rsidRDefault="00AC2714" w:rsidP="00AC2714">
            <w:pPr>
              <w:spacing w:before="147"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Appropriation Revenue </w:t>
            </w:r>
            <w:proofErr w:type="spellStart"/>
            <w:r w:rsidRPr="004C63CF">
              <w:rPr>
                <w:rFonts w:ascii="Arial" w:eastAsia="Arial" w:hAnsi="Arial"/>
                <w:b/>
                <w:color w:val="000000"/>
                <w:sz w:val="18"/>
                <w:szCs w:val="22"/>
                <w:lang w:val="en-US"/>
              </w:rPr>
              <w:t>Recognised</w:t>
            </w:r>
            <w:proofErr w:type="spellEnd"/>
            <w:r w:rsidRPr="004C63CF">
              <w:rPr>
                <w:rFonts w:ascii="Arial" w:eastAsia="Arial" w:hAnsi="Arial"/>
                <w:b/>
                <w:color w:val="000000"/>
                <w:sz w:val="18"/>
                <w:szCs w:val="22"/>
                <w:lang w:val="en-US"/>
              </w:rPr>
              <w:t xml:space="preserve"> in Income Statement</w:t>
            </w:r>
          </w:p>
        </w:tc>
        <w:tc>
          <w:tcPr>
            <w:tcW w:w="969" w:type="dxa"/>
            <w:tcBorders>
              <w:top w:val="single" w:sz="4" w:space="0" w:color="000000"/>
              <w:left w:val="none" w:sz="0" w:space="0" w:color="020000"/>
              <w:bottom w:val="single" w:sz="4" w:space="0" w:color="000000"/>
              <w:right w:val="none" w:sz="0" w:space="0" w:color="020000"/>
            </w:tcBorders>
            <w:vAlign w:val="center"/>
          </w:tcPr>
          <w:p w14:paraId="430DC159" w14:textId="77777777" w:rsidR="00AC2714" w:rsidRPr="004C63CF" w:rsidRDefault="00AC2714" w:rsidP="00AC2714">
            <w:pPr>
              <w:spacing w:before="132" w:after="4" w:line="200" w:lineRule="exact"/>
              <w:ind w:right="130"/>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320,736</w:t>
            </w:r>
          </w:p>
        </w:tc>
        <w:tc>
          <w:tcPr>
            <w:tcW w:w="841" w:type="dxa"/>
            <w:tcBorders>
              <w:top w:val="single" w:sz="4" w:space="0" w:color="000000"/>
              <w:left w:val="none" w:sz="0" w:space="0" w:color="020000"/>
              <w:bottom w:val="single" w:sz="4" w:space="0" w:color="000000"/>
              <w:right w:val="none" w:sz="0" w:space="0" w:color="020000"/>
            </w:tcBorders>
            <w:vAlign w:val="center"/>
          </w:tcPr>
          <w:p w14:paraId="01BF48E7" w14:textId="77777777" w:rsidR="00AC2714" w:rsidRPr="004C63CF" w:rsidRDefault="00AC2714" w:rsidP="00AC2714">
            <w:pPr>
              <w:spacing w:before="132" w:after="4" w:line="200" w:lineRule="exact"/>
              <w:ind w:right="6"/>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358,744</w:t>
            </w:r>
          </w:p>
        </w:tc>
      </w:tr>
      <w:tr w:rsidR="00AC2714" w:rsidRPr="004C63CF" w14:paraId="37B6CD82" w14:textId="77777777" w:rsidTr="00B86C59">
        <w:trPr>
          <w:trHeight w:hRule="exact" w:val="543"/>
        </w:trPr>
        <w:tc>
          <w:tcPr>
            <w:tcW w:w="7230" w:type="dxa"/>
            <w:tcBorders>
              <w:top w:val="none" w:sz="0" w:space="0" w:color="020000"/>
              <w:left w:val="none" w:sz="0" w:space="0" w:color="020000"/>
              <w:bottom w:val="none" w:sz="0" w:space="0" w:color="020000"/>
              <w:right w:val="none" w:sz="0" w:space="0" w:color="020000"/>
            </w:tcBorders>
            <w:vAlign w:val="bottom"/>
          </w:tcPr>
          <w:p w14:paraId="53280CA8" w14:textId="77777777" w:rsidR="00AC2714" w:rsidRPr="004C63CF" w:rsidRDefault="00AC2714" w:rsidP="00AC2714">
            <w:pPr>
              <w:spacing w:before="271" w:after="71" w:line="200" w:lineRule="exact"/>
              <w:textAlignment w:val="baseline"/>
              <w:rPr>
                <w:rFonts w:ascii="Arial" w:hAnsi="Arial"/>
                <w:i/>
                <w:iCs/>
                <w:color w:val="2F5496"/>
                <w:sz w:val="22"/>
                <w:szCs w:val="22"/>
                <w:lang w:val="en-US"/>
              </w:rPr>
            </w:pPr>
            <w:r w:rsidRPr="004C63CF">
              <w:rPr>
                <w:rFonts w:ascii="Arial" w:hAnsi="Arial"/>
                <w:i/>
                <w:iCs/>
                <w:color w:val="2F5496"/>
                <w:sz w:val="22"/>
                <w:szCs w:val="22"/>
                <w:lang w:val="en-US"/>
              </w:rPr>
              <w:t>Accounting Policy - Appropriation Revenue</w:t>
            </w:r>
          </w:p>
        </w:tc>
        <w:tc>
          <w:tcPr>
            <w:tcW w:w="969" w:type="dxa"/>
            <w:tcBorders>
              <w:top w:val="single" w:sz="4" w:space="0" w:color="000000"/>
              <w:left w:val="none" w:sz="0" w:space="0" w:color="020000"/>
              <w:bottom w:val="none" w:sz="0" w:space="0" w:color="020000"/>
              <w:right w:val="none" w:sz="0" w:space="0" w:color="020000"/>
            </w:tcBorders>
          </w:tcPr>
          <w:p w14:paraId="427A58E8" w14:textId="77777777" w:rsidR="00AC2714" w:rsidRPr="004C63CF" w:rsidRDefault="00AC2714" w:rsidP="00AC2714">
            <w:pPr>
              <w:spacing w:after="0" w:line="240" w:lineRule="auto"/>
              <w:textAlignment w:val="baseline"/>
              <w:rPr>
                <w:rFonts w:ascii="Arial" w:hAnsi="Arial"/>
                <w:i/>
                <w:iCs/>
                <w:color w:val="2F5496"/>
                <w:sz w:val="22"/>
                <w:szCs w:val="22"/>
                <w:lang w:val="en-US"/>
              </w:rPr>
            </w:pPr>
          </w:p>
        </w:tc>
        <w:tc>
          <w:tcPr>
            <w:tcW w:w="841" w:type="dxa"/>
            <w:tcBorders>
              <w:top w:val="single" w:sz="4" w:space="0" w:color="000000"/>
              <w:left w:val="none" w:sz="0" w:space="0" w:color="020000"/>
              <w:bottom w:val="none" w:sz="0" w:space="0" w:color="020000"/>
              <w:right w:val="none" w:sz="0" w:space="0" w:color="020000"/>
            </w:tcBorders>
          </w:tcPr>
          <w:p w14:paraId="6AB187E2" w14:textId="77777777" w:rsidR="00AC2714" w:rsidRPr="004C63CF" w:rsidRDefault="00AC2714" w:rsidP="00AC2714">
            <w:pPr>
              <w:spacing w:after="0" w:line="240" w:lineRule="auto"/>
              <w:textAlignment w:val="baseline"/>
              <w:rPr>
                <w:rFonts w:ascii="Arial" w:hAnsi="Arial"/>
                <w:i/>
                <w:iCs/>
                <w:color w:val="2F5496"/>
                <w:sz w:val="22"/>
                <w:szCs w:val="22"/>
                <w:lang w:val="en-US"/>
              </w:rPr>
            </w:pPr>
            <w:r w:rsidRPr="004C63CF">
              <w:rPr>
                <w:rFonts w:ascii="Arial" w:hAnsi="Arial"/>
                <w:i/>
                <w:iCs/>
                <w:color w:val="2F5496"/>
                <w:sz w:val="22"/>
                <w:szCs w:val="22"/>
                <w:lang w:val="en-US"/>
              </w:rPr>
              <w:t xml:space="preserve"> </w:t>
            </w:r>
          </w:p>
        </w:tc>
      </w:tr>
    </w:tbl>
    <w:p w14:paraId="7AF6B6FC" w14:textId="77777777" w:rsidR="00AC2714" w:rsidRPr="00AC2714" w:rsidRDefault="00AC2714" w:rsidP="00AC2714">
      <w:pPr>
        <w:spacing w:after="52" w:line="20" w:lineRule="exact"/>
        <w:rPr>
          <w:rFonts w:ascii="Times New Roman" w:eastAsia="PMingLiU" w:hAnsi="Times New Roman" w:cs="Times New Roman"/>
          <w:sz w:val="22"/>
          <w:szCs w:val="22"/>
          <w:lang w:val="en-US" w:eastAsia="en-US"/>
        </w:rPr>
      </w:pPr>
    </w:p>
    <w:p w14:paraId="65D6DBAE" w14:textId="77777777" w:rsidR="00AC2714" w:rsidRPr="00AC2714" w:rsidRDefault="00AC2714" w:rsidP="00AC2714">
      <w:pPr>
        <w:spacing w:before="2"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Appropriations provided under the </w:t>
      </w:r>
      <w:r w:rsidRPr="00AC2714">
        <w:rPr>
          <w:rFonts w:eastAsia="Arial" w:cs="Times New Roman"/>
          <w:i/>
          <w:color w:val="000000"/>
          <w:sz w:val="18"/>
          <w:szCs w:val="22"/>
          <w:lang w:val="en-US" w:eastAsia="en-US"/>
        </w:rPr>
        <w:t xml:space="preserve">Appropriation Act 2019 </w:t>
      </w:r>
      <w:r w:rsidRPr="00AC2714">
        <w:rPr>
          <w:rFonts w:eastAsia="Arial" w:cs="Times New Roman"/>
          <w:color w:val="000000"/>
          <w:sz w:val="18"/>
          <w:szCs w:val="22"/>
          <w:lang w:val="en-US" w:eastAsia="en-US"/>
        </w:rPr>
        <w:t xml:space="preserve">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revenue when received.</w:t>
      </w:r>
    </w:p>
    <w:p w14:paraId="7EB67F0B" w14:textId="77777777" w:rsidR="00AC2714" w:rsidRPr="00AC2714" w:rsidRDefault="00AC2714" w:rsidP="00AC2714">
      <w:pPr>
        <w:spacing w:before="134" w:after="0" w:line="211" w:lineRule="exact"/>
        <w:ind w:right="50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Amounts appropriated to the department for transfer to other entities in accordance with legislative or other requirements are reported as ‘administered’ appropriations (refer to Note G1-1).</w:t>
      </w:r>
    </w:p>
    <w:p w14:paraId="3A34CB39" w14:textId="77777777" w:rsidR="00AC2714" w:rsidRPr="00AC2714" w:rsidRDefault="00AC2714" w:rsidP="00AC2714">
      <w:pPr>
        <w:spacing w:before="145" w:after="0" w:line="205"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There was a change in Australian Accounting Standards for leasing expenses in 2019-20, with the 2018-19 appropriation revenue receivable being held with Queensland Treasury under AASB 117, along with a corresponding non-current liability being eliminated at the start of the 2019-20 financial year through an opening balancing adjustment.</w:t>
      </w:r>
    </w:p>
    <w:p w14:paraId="166517DC"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B1-2 User Charges and Fees</w:t>
      </w:r>
    </w:p>
    <w:p w14:paraId="3F5117B5" w14:textId="77777777" w:rsidR="00AC2714" w:rsidRPr="00AC2714" w:rsidRDefault="00AC2714" w:rsidP="00AC2714">
      <w:pPr>
        <w:spacing w:before="287" w:after="0" w:line="200"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received the following revenue for user charges and fees during the financial year.</w:t>
      </w:r>
    </w:p>
    <w:p w14:paraId="25074ADB" w14:textId="77777777" w:rsidR="00AC2714" w:rsidRPr="00AC2714" w:rsidRDefault="00AC2714" w:rsidP="007B1B10">
      <w:pPr>
        <w:numPr>
          <w:ilvl w:val="0"/>
          <w:numId w:val="34"/>
        </w:numPr>
        <w:spacing w:before="131" w:after="0" w:line="218" w:lineRule="exact"/>
        <w:ind w:lef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$4.037M in Yellow Card application fees for screening of workers within the disability services industry.</w:t>
      </w:r>
    </w:p>
    <w:p w14:paraId="23CF6DB4" w14:textId="77777777" w:rsidR="00AC2714" w:rsidRPr="00AC2714" w:rsidRDefault="00AC2714" w:rsidP="007B1B10">
      <w:pPr>
        <w:numPr>
          <w:ilvl w:val="0"/>
          <w:numId w:val="34"/>
        </w:numPr>
        <w:spacing w:before="141" w:after="0" w:line="206" w:lineRule="exact"/>
        <w:ind w:left="360" w:right="43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$2.860M from the National Disability Support Agency to provide specialist disability accommodation and client support.</w:t>
      </w:r>
    </w:p>
    <w:p w14:paraId="67B06A6E" w14:textId="77777777" w:rsidR="00AC2714" w:rsidRPr="00AC2714" w:rsidRDefault="00AC2714" w:rsidP="007B1B10">
      <w:pPr>
        <w:numPr>
          <w:ilvl w:val="0"/>
          <w:numId w:val="34"/>
        </w:numPr>
        <w:spacing w:before="135" w:after="0" w:line="210" w:lineRule="exact"/>
        <w:ind w:left="360"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$2.202M in funding to operate Gambling Help counselling services and hotline. This service has transitioned to the Department of Communities, Housing and Digital Economy in the Machinery-of-Government restructure. For further information on the restructure refer to Note A3.</w:t>
      </w:r>
    </w:p>
    <w:p w14:paraId="75EFE835" w14:textId="77777777" w:rsidR="00AC2714" w:rsidRPr="00AC2714" w:rsidRDefault="00AC2714" w:rsidP="007B1B10">
      <w:pPr>
        <w:numPr>
          <w:ilvl w:val="0"/>
          <w:numId w:val="34"/>
        </w:numPr>
        <w:spacing w:before="123" w:after="0" w:line="218" w:lineRule="exact"/>
        <w:ind w:lef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$0.676M in rent received from clients in specialist disability accommodation.</w:t>
      </w:r>
    </w:p>
    <w:p w14:paraId="0FAC28D3" w14:textId="77777777" w:rsidR="00AC2714" w:rsidRPr="00AC2714" w:rsidRDefault="00AC2714" w:rsidP="007B1B10">
      <w:pPr>
        <w:numPr>
          <w:ilvl w:val="0"/>
          <w:numId w:val="34"/>
        </w:numPr>
        <w:spacing w:before="123" w:after="0" w:line="218" w:lineRule="exact"/>
        <w:ind w:lef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$0.403M in other fees and charges.</w:t>
      </w:r>
    </w:p>
    <w:p w14:paraId="5AA6EBF6" w14:textId="77777777" w:rsidR="00AC2714" w:rsidRPr="00AC2714" w:rsidRDefault="00AC2714" w:rsidP="00AC2714">
      <w:pPr>
        <w:spacing w:before="145" w:after="0" w:line="205" w:lineRule="exact"/>
        <w:rPr>
          <w:rFonts w:ascii="Times New Roman" w:eastAsia="PMingLiU" w:hAnsi="Times New Roman" w:cs="Times New Roman"/>
          <w:sz w:val="22"/>
          <w:szCs w:val="22"/>
          <w:lang w:val="en-US" w:eastAsia="en-US"/>
        </w:rPr>
      </w:pPr>
    </w:p>
    <w:p w14:paraId="50B716E1" w14:textId="77777777" w:rsidR="00AC2714" w:rsidRPr="00AC2714" w:rsidRDefault="00AC2714" w:rsidP="00AC2714">
      <w:pPr>
        <w:spacing w:before="145" w:after="0" w:line="205"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1AF59FC4" w14:textId="77777777" w:rsidR="00AC2714" w:rsidRPr="00AC2714" w:rsidRDefault="00AC2714" w:rsidP="00AC2714">
      <w:pPr>
        <w:spacing w:before="2" w:after="0" w:line="199"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17 of 44</w:t>
      </w:r>
    </w:p>
    <w:p w14:paraId="5BFED680"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5A77E47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484554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3C8CA3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90304CF"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5552" behindDoc="0" locked="0" layoutInCell="1" allowOverlap="1" wp14:anchorId="3CAFFB74" wp14:editId="6E76350A">
                <wp:simplePos x="0" y="0"/>
                <wp:positionH relativeFrom="page">
                  <wp:posOffset>912495</wp:posOffset>
                </wp:positionH>
                <wp:positionV relativeFrom="page">
                  <wp:posOffset>1447800</wp:posOffset>
                </wp:positionV>
                <wp:extent cx="5741035" cy="0"/>
                <wp:effectExtent l="0" t="0" r="0" b="0"/>
                <wp:wrapNone/>
                <wp:docPr id="28"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3253" id="Line 29" o:spid="_x0000_s1026" style="position:absolute;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Gujgij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B1 Revenue (continued)</w:t>
      </w:r>
    </w:p>
    <w:tbl>
      <w:tblPr>
        <w:tblStyle w:val="TableGrid1"/>
        <w:tblW w:w="0" w:type="auto"/>
        <w:tblLayout w:type="fixed"/>
        <w:tblCellMar>
          <w:left w:w="0" w:type="dxa"/>
          <w:right w:w="0" w:type="dxa"/>
        </w:tblCellMar>
        <w:tblLook w:val="04A0" w:firstRow="1" w:lastRow="0" w:firstColumn="1" w:lastColumn="0" w:noHBand="0" w:noVBand="1"/>
      </w:tblPr>
      <w:tblGrid>
        <w:gridCol w:w="7371"/>
        <w:gridCol w:w="878"/>
        <w:gridCol w:w="791"/>
      </w:tblGrid>
      <w:tr w:rsidR="00AC2714" w:rsidRPr="004C63CF" w14:paraId="3515D6A2" w14:textId="77777777" w:rsidTr="00B86C59">
        <w:trPr>
          <w:trHeight w:hRule="exact" w:val="336"/>
        </w:trPr>
        <w:tc>
          <w:tcPr>
            <w:tcW w:w="7371" w:type="dxa"/>
            <w:tcBorders>
              <w:top w:val="none" w:sz="0" w:space="0" w:color="020000"/>
              <w:left w:val="none" w:sz="0" w:space="0" w:color="020000"/>
              <w:bottom w:val="none" w:sz="0" w:space="0" w:color="020000"/>
              <w:right w:val="none" w:sz="0" w:space="0" w:color="020000"/>
            </w:tcBorders>
            <w:vAlign w:val="center"/>
          </w:tcPr>
          <w:p w14:paraId="33DC6F10" w14:textId="77777777" w:rsidR="00AC2714" w:rsidRPr="004C63CF"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4C63CF">
              <w:rPr>
                <w:rFonts w:ascii="Calibri Light" w:eastAsia="Arial" w:hAnsi="Calibri Light" w:cs="Calibri Light"/>
                <w:color w:val="1F3763"/>
                <w:sz w:val="24"/>
                <w:szCs w:val="24"/>
                <w:lang w:val="en-US"/>
              </w:rPr>
              <w:t>B1-3 Grants and Other Contributions</w:t>
            </w:r>
          </w:p>
        </w:tc>
        <w:tc>
          <w:tcPr>
            <w:tcW w:w="878" w:type="dxa"/>
            <w:tcBorders>
              <w:top w:val="none" w:sz="0" w:space="0" w:color="020000"/>
              <w:left w:val="none" w:sz="0" w:space="0" w:color="020000"/>
              <w:bottom w:val="none" w:sz="0" w:space="0" w:color="020000"/>
              <w:right w:val="none" w:sz="0" w:space="0" w:color="020000"/>
            </w:tcBorders>
          </w:tcPr>
          <w:p w14:paraId="2A9D87F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791" w:type="dxa"/>
            <w:tcBorders>
              <w:top w:val="none" w:sz="0" w:space="0" w:color="020000"/>
              <w:left w:val="none" w:sz="0" w:space="0" w:color="020000"/>
              <w:bottom w:val="none" w:sz="0" w:space="0" w:color="020000"/>
              <w:right w:val="none" w:sz="0" w:space="0" w:color="020000"/>
            </w:tcBorders>
          </w:tcPr>
          <w:p w14:paraId="7874D4D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672254F2" w14:textId="77777777" w:rsidTr="00B86C59">
        <w:trPr>
          <w:trHeight w:hRule="exact" w:val="279"/>
        </w:trPr>
        <w:tc>
          <w:tcPr>
            <w:tcW w:w="7371" w:type="dxa"/>
            <w:tcBorders>
              <w:top w:val="none" w:sz="0" w:space="0" w:color="020000"/>
              <w:left w:val="none" w:sz="0" w:space="0" w:color="020000"/>
              <w:bottom w:val="none" w:sz="0" w:space="0" w:color="020000"/>
              <w:right w:val="none" w:sz="0" w:space="0" w:color="020000"/>
            </w:tcBorders>
          </w:tcPr>
          <w:p w14:paraId="21D7C405" w14:textId="77777777" w:rsidR="00AC2714" w:rsidRPr="004C63CF" w:rsidRDefault="00AC2714" w:rsidP="00AC2714">
            <w:pPr>
              <w:keepNext/>
              <w:keepLines/>
              <w:spacing w:before="40" w:after="0" w:line="240" w:lineRule="auto"/>
              <w:outlineLvl w:val="2"/>
              <w:rPr>
                <w:rFonts w:ascii="Arial" w:eastAsia="Arial" w:hAnsi="Arial"/>
                <w:color w:val="1F3763"/>
                <w:sz w:val="24"/>
                <w:szCs w:val="24"/>
                <w:lang w:val="en-US"/>
              </w:rPr>
            </w:pPr>
            <w:r w:rsidRPr="004C63CF">
              <w:rPr>
                <w:rFonts w:ascii="Arial" w:eastAsia="Arial" w:hAnsi="Arial"/>
                <w:color w:val="1F3763"/>
                <w:sz w:val="24"/>
                <w:szCs w:val="24"/>
                <w:lang w:val="en-US"/>
              </w:rPr>
              <w:t xml:space="preserve"> </w:t>
            </w:r>
          </w:p>
        </w:tc>
        <w:tc>
          <w:tcPr>
            <w:tcW w:w="878" w:type="dxa"/>
            <w:tcBorders>
              <w:top w:val="none" w:sz="0" w:space="0" w:color="020000"/>
              <w:left w:val="none" w:sz="0" w:space="0" w:color="020000"/>
              <w:bottom w:val="none" w:sz="0" w:space="0" w:color="020000"/>
              <w:right w:val="none" w:sz="0" w:space="0" w:color="020000"/>
            </w:tcBorders>
            <w:vAlign w:val="center"/>
          </w:tcPr>
          <w:p w14:paraId="6D87AC03" w14:textId="77777777" w:rsidR="00AC2714" w:rsidRPr="004C63CF" w:rsidRDefault="00AC2714" w:rsidP="00AC2714">
            <w:pPr>
              <w:spacing w:before="84" w:after="0" w:line="194"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tc>
        <w:tc>
          <w:tcPr>
            <w:tcW w:w="791" w:type="dxa"/>
            <w:tcBorders>
              <w:top w:val="none" w:sz="0" w:space="0" w:color="020000"/>
              <w:left w:val="none" w:sz="0" w:space="0" w:color="020000"/>
              <w:bottom w:val="none" w:sz="0" w:space="0" w:color="020000"/>
              <w:right w:val="none" w:sz="0" w:space="0" w:color="020000"/>
            </w:tcBorders>
            <w:vAlign w:val="center"/>
          </w:tcPr>
          <w:p w14:paraId="08DED1C6" w14:textId="77777777" w:rsidR="00AC2714" w:rsidRPr="004C63CF" w:rsidRDefault="00AC2714" w:rsidP="00AC2714">
            <w:pPr>
              <w:spacing w:before="71" w:after="0" w:line="207"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2020</w:t>
            </w:r>
          </w:p>
        </w:tc>
      </w:tr>
      <w:tr w:rsidR="00AC2714" w:rsidRPr="004C63CF" w14:paraId="14B26FAC" w14:textId="77777777" w:rsidTr="00B86C59">
        <w:trPr>
          <w:trHeight w:hRule="exact" w:val="350"/>
        </w:trPr>
        <w:tc>
          <w:tcPr>
            <w:tcW w:w="7371" w:type="dxa"/>
            <w:tcBorders>
              <w:top w:val="none" w:sz="0" w:space="0" w:color="020000"/>
              <w:left w:val="none" w:sz="0" w:space="0" w:color="020000"/>
              <w:bottom w:val="none" w:sz="0" w:space="0" w:color="020000"/>
              <w:right w:val="none" w:sz="0" w:space="0" w:color="020000"/>
            </w:tcBorders>
          </w:tcPr>
          <w:p w14:paraId="2B21B4B6"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878" w:type="dxa"/>
            <w:tcBorders>
              <w:top w:val="none" w:sz="0" w:space="0" w:color="020000"/>
              <w:left w:val="none" w:sz="0" w:space="0" w:color="020000"/>
              <w:bottom w:val="none" w:sz="0" w:space="0" w:color="020000"/>
              <w:right w:val="none" w:sz="0" w:space="0" w:color="020000"/>
            </w:tcBorders>
          </w:tcPr>
          <w:p w14:paraId="471E7A11" w14:textId="77777777" w:rsidR="00AC2714" w:rsidRPr="004C63CF" w:rsidRDefault="00AC2714" w:rsidP="00AC2714">
            <w:pPr>
              <w:spacing w:after="135" w:line="199"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791" w:type="dxa"/>
            <w:tcBorders>
              <w:top w:val="none" w:sz="0" w:space="0" w:color="020000"/>
              <w:left w:val="none" w:sz="0" w:space="0" w:color="020000"/>
              <w:bottom w:val="none" w:sz="0" w:space="0" w:color="020000"/>
              <w:right w:val="none" w:sz="0" w:space="0" w:color="020000"/>
            </w:tcBorders>
          </w:tcPr>
          <w:p w14:paraId="773DB0BE" w14:textId="77777777" w:rsidR="00AC2714" w:rsidRPr="004C63CF" w:rsidRDefault="00AC2714" w:rsidP="00AC2714">
            <w:pPr>
              <w:spacing w:after="135" w:line="208"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$'000</w:t>
            </w:r>
          </w:p>
        </w:tc>
      </w:tr>
      <w:tr w:rsidR="00AC2714" w:rsidRPr="004C63CF" w14:paraId="3FE73710" w14:textId="77777777" w:rsidTr="00B86C59">
        <w:trPr>
          <w:trHeight w:hRule="exact" w:val="346"/>
        </w:trPr>
        <w:tc>
          <w:tcPr>
            <w:tcW w:w="7371" w:type="dxa"/>
            <w:tcBorders>
              <w:top w:val="none" w:sz="0" w:space="0" w:color="020000"/>
              <w:left w:val="none" w:sz="0" w:space="0" w:color="020000"/>
              <w:bottom w:val="none" w:sz="0" w:space="0" w:color="020000"/>
              <w:right w:val="none" w:sz="0" w:space="0" w:color="020000"/>
            </w:tcBorders>
            <w:vAlign w:val="center"/>
          </w:tcPr>
          <w:p w14:paraId="1C72DCB3" w14:textId="77777777" w:rsidR="00AC2714" w:rsidRPr="004C63CF" w:rsidRDefault="00AC2714" w:rsidP="00AC2714">
            <w:pPr>
              <w:spacing w:before="151"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Revenue from contracts with customers</w:t>
            </w:r>
          </w:p>
        </w:tc>
        <w:tc>
          <w:tcPr>
            <w:tcW w:w="878" w:type="dxa"/>
            <w:tcBorders>
              <w:top w:val="none" w:sz="0" w:space="0" w:color="020000"/>
              <w:left w:val="none" w:sz="0" w:space="0" w:color="020000"/>
              <w:bottom w:val="none" w:sz="0" w:space="0" w:color="020000"/>
              <w:right w:val="none" w:sz="0" w:space="0" w:color="020000"/>
            </w:tcBorders>
          </w:tcPr>
          <w:p w14:paraId="7D896FE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791" w:type="dxa"/>
            <w:tcBorders>
              <w:top w:val="none" w:sz="0" w:space="0" w:color="020000"/>
              <w:left w:val="none" w:sz="0" w:space="0" w:color="020000"/>
              <w:bottom w:val="none" w:sz="0" w:space="0" w:color="020000"/>
              <w:right w:val="none" w:sz="0" w:space="0" w:color="020000"/>
            </w:tcBorders>
          </w:tcPr>
          <w:p w14:paraId="1C95F510"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171798CF" w14:textId="77777777" w:rsidTr="00B86C59">
        <w:trPr>
          <w:trHeight w:hRule="exact" w:val="206"/>
        </w:trPr>
        <w:tc>
          <w:tcPr>
            <w:tcW w:w="7371" w:type="dxa"/>
            <w:tcBorders>
              <w:top w:val="none" w:sz="0" w:space="0" w:color="020000"/>
              <w:left w:val="none" w:sz="0" w:space="0" w:color="020000"/>
              <w:bottom w:val="none" w:sz="0" w:space="0" w:color="020000"/>
              <w:right w:val="none" w:sz="0" w:space="0" w:color="020000"/>
            </w:tcBorders>
            <w:vAlign w:val="center"/>
          </w:tcPr>
          <w:p w14:paraId="243828E5"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Commonwealth grants - specific obligations</w:t>
            </w:r>
          </w:p>
        </w:tc>
        <w:tc>
          <w:tcPr>
            <w:tcW w:w="878" w:type="dxa"/>
            <w:tcBorders>
              <w:top w:val="none" w:sz="0" w:space="0" w:color="020000"/>
              <w:left w:val="none" w:sz="0" w:space="0" w:color="020000"/>
              <w:bottom w:val="none" w:sz="0" w:space="0" w:color="020000"/>
              <w:right w:val="none" w:sz="0" w:space="0" w:color="020000"/>
            </w:tcBorders>
            <w:vAlign w:val="center"/>
          </w:tcPr>
          <w:p w14:paraId="1985A8FE" w14:textId="77777777" w:rsidR="00AC2714" w:rsidRPr="004C63CF" w:rsidRDefault="00AC2714" w:rsidP="00AC2714">
            <w:pPr>
              <w:spacing w:after="0" w:line="185"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11,374</w:t>
            </w:r>
          </w:p>
        </w:tc>
        <w:tc>
          <w:tcPr>
            <w:tcW w:w="791" w:type="dxa"/>
            <w:tcBorders>
              <w:top w:val="none" w:sz="0" w:space="0" w:color="020000"/>
              <w:left w:val="none" w:sz="0" w:space="0" w:color="020000"/>
              <w:bottom w:val="none" w:sz="0" w:space="0" w:color="020000"/>
              <w:right w:val="none" w:sz="0" w:space="0" w:color="020000"/>
            </w:tcBorders>
            <w:vAlign w:val="center"/>
          </w:tcPr>
          <w:p w14:paraId="37B0DCE9" w14:textId="77777777" w:rsidR="00AC2714" w:rsidRPr="004C63CF" w:rsidRDefault="00AC2714" w:rsidP="00AC2714">
            <w:pPr>
              <w:spacing w:after="0" w:line="196"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11,590</w:t>
            </w:r>
          </w:p>
        </w:tc>
      </w:tr>
      <w:tr w:rsidR="00AC2714" w:rsidRPr="004C63CF" w14:paraId="41A64F47" w14:textId="77777777" w:rsidTr="00B86C59">
        <w:trPr>
          <w:trHeight w:hRule="exact" w:val="207"/>
        </w:trPr>
        <w:tc>
          <w:tcPr>
            <w:tcW w:w="7371" w:type="dxa"/>
            <w:tcBorders>
              <w:top w:val="none" w:sz="0" w:space="0" w:color="020000"/>
              <w:left w:val="none" w:sz="0" w:space="0" w:color="020000"/>
              <w:bottom w:val="none" w:sz="0" w:space="0" w:color="020000"/>
              <w:right w:val="none" w:sz="0" w:space="0" w:color="020000"/>
            </w:tcBorders>
            <w:vAlign w:val="center"/>
          </w:tcPr>
          <w:p w14:paraId="7F4DFF95" w14:textId="77777777" w:rsidR="00AC2714" w:rsidRPr="004C63CF" w:rsidRDefault="00AC2714" w:rsidP="00AC2714">
            <w:pPr>
              <w:spacing w:after="0" w:line="194"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Other grants and contributions</w:t>
            </w:r>
          </w:p>
        </w:tc>
        <w:tc>
          <w:tcPr>
            <w:tcW w:w="878" w:type="dxa"/>
            <w:tcBorders>
              <w:top w:val="none" w:sz="0" w:space="0" w:color="020000"/>
              <w:left w:val="none" w:sz="0" w:space="0" w:color="020000"/>
              <w:bottom w:val="none" w:sz="0" w:space="0" w:color="020000"/>
              <w:right w:val="none" w:sz="0" w:space="0" w:color="020000"/>
            </w:tcBorders>
          </w:tcPr>
          <w:p w14:paraId="6E52F4C8"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791" w:type="dxa"/>
            <w:tcBorders>
              <w:top w:val="none" w:sz="0" w:space="0" w:color="020000"/>
              <w:left w:val="none" w:sz="0" w:space="0" w:color="020000"/>
              <w:bottom w:val="none" w:sz="0" w:space="0" w:color="020000"/>
              <w:right w:val="none" w:sz="0" w:space="0" w:color="020000"/>
            </w:tcBorders>
          </w:tcPr>
          <w:p w14:paraId="7F858E0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r w:rsidR="00AC2714" w:rsidRPr="004C63CF" w14:paraId="0F9D24C7" w14:textId="77777777" w:rsidTr="00B86C59">
        <w:trPr>
          <w:trHeight w:hRule="exact" w:val="206"/>
        </w:trPr>
        <w:tc>
          <w:tcPr>
            <w:tcW w:w="7371" w:type="dxa"/>
            <w:tcBorders>
              <w:top w:val="none" w:sz="0" w:space="0" w:color="020000"/>
              <w:left w:val="none" w:sz="0" w:space="0" w:color="020000"/>
              <w:bottom w:val="none" w:sz="0" w:space="0" w:color="020000"/>
              <w:right w:val="none" w:sz="0" w:space="0" w:color="020000"/>
            </w:tcBorders>
            <w:vAlign w:val="center"/>
          </w:tcPr>
          <w:p w14:paraId="243C1B34"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Commonwealth grants - non-specific obligations</w:t>
            </w:r>
          </w:p>
        </w:tc>
        <w:tc>
          <w:tcPr>
            <w:tcW w:w="878" w:type="dxa"/>
            <w:tcBorders>
              <w:top w:val="none" w:sz="0" w:space="0" w:color="020000"/>
              <w:left w:val="none" w:sz="0" w:space="0" w:color="020000"/>
              <w:bottom w:val="none" w:sz="0" w:space="0" w:color="020000"/>
              <w:right w:val="none" w:sz="0" w:space="0" w:color="020000"/>
            </w:tcBorders>
            <w:vAlign w:val="center"/>
          </w:tcPr>
          <w:p w14:paraId="30EC6D83" w14:textId="77777777" w:rsidR="00AC2714" w:rsidRPr="004C63CF" w:rsidRDefault="00AC2714" w:rsidP="00AC2714">
            <w:pPr>
              <w:spacing w:after="0" w:line="189"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95</w:t>
            </w:r>
          </w:p>
        </w:tc>
        <w:tc>
          <w:tcPr>
            <w:tcW w:w="791" w:type="dxa"/>
            <w:tcBorders>
              <w:top w:val="none" w:sz="0" w:space="0" w:color="020000"/>
              <w:left w:val="none" w:sz="0" w:space="0" w:color="020000"/>
              <w:bottom w:val="none" w:sz="0" w:space="0" w:color="020000"/>
              <w:right w:val="none" w:sz="0" w:space="0" w:color="020000"/>
            </w:tcBorders>
            <w:vAlign w:val="center"/>
          </w:tcPr>
          <w:p w14:paraId="79320956" w14:textId="77777777" w:rsidR="00AC2714" w:rsidRPr="004C63CF" w:rsidRDefault="00AC2714" w:rsidP="00AC2714">
            <w:pPr>
              <w:spacing w:after="0" w:line="200"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1,190</w:t>
            </w:r>
          </w:p>
        </w:tc>
      </w:tr>
      <w:tr w:rsidR="00AC2714" w:rsidRPr="004C63CF" w14:paraId="53F79918" w14:textId="77777777" w:rsidTr="00B86C59">
        <w:trPr>
          <w:trHeight w:hRule="exact" w:val="211"/>
        </w:trPr>
        <w:tc>
          <w:tcPr>
            <w:tcW w:w="7371" w:type="dxa"/>
            <w:tcBorders>
              <w:top w:val="none" w:sz="0" w:space="0" w:color="020000"/>
              <w:left w:val="none" w:sz="0" w:space="0" w:color="020000"/>
              <w:bottom w:val="none" w:sz="0" w:space="0" w:color="020000"/>
              <w:right w:val="none" w:sz="0" w:space="0" w:color="020000"/>
            </w:tcBorders>
            <w:vAlign w:val="center"/>
          </w:tcPr>
          <w:p w14:paraId="1A989593" w14:textId="77777777" w:rsidR="00AC2714" w:rsidRPr="004C63CF" w:rsidRDefault="00AC2714" w:rsidP="00AC2714">
            <w:pPr>
              <w:spacing w:after="0" w:line="207"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Grants from Queensland Reconstruction Authority*</w:t>
            </w:r>
          </w:p>
        </w:tc>
        <w:tc>
          <w:tcPr>
            <w:tcW w:w="878" w:type="dxa"/>
            <w:tcBorders>
              <w:top w:val="none" w:sz="0" w:space="0" w:color="020000"/>
              <w:left w:val="none" w:sz="0" w:space="0" w:color="020000"/>
              <w:bottom w:val="none" w:sz="0" w:space="0" w:color="020000"/>
              <w:right w:val="none" w:sz="0" w:space="0" w:color="020000"/>
            </w:tcBorders>
            <w:vAlign w:val="center"/>
          </w:tcPr>
          <w:p w14:paraId="6AAEF37A" w14:textId="77777777" w:rsidR="00AC2714" w:rsidRPr="004C63CF" w:rsidRDefault="00AC2714" w:rsidP="00AC2714">
            <w:pPr>
              <w:spacing w:after="0" w:line="194"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w:t>
            </w:r>
          </w:p>
        </w:tc>
        <w:tc>
          <w:tcPr>
            <w:tcW w:w="791" w:type="dxa"/>
            <w:tcBorders>
              <w:top w:val="none" w:sz="0" w:space="0" w:color="020000"/>
              <w:left w:val="none" w:sz="0" w:space="0" w:color="020000"/>
              <w:bottom w:val="none" w:sz="0" w:space="0" w:color="020000"/>
              <w:right w:val="none" w:sz="0" w:space="0" w:color="020000"/>
            </w:tcBorders>
            <w:vAlign w:val="center"/>
          </w:tcPr>
          <w:p w14:paraId="54BF8FAC" w14:textId="77777777" w:rsidR="00AC2714" w:rsidRPr="004C63CF" w:rsidRDefault="00AC2714" w:rsidP="00AC2714">
            <w:pPr>
              <w:spacing w:after="0" w:line="207"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131</w:t>
            </w:r>
          </w:p>
        </w:tc>
      </w:tr>
      <w:tr w:rsidR="00AC2714" w:rsidRPr="004C63CF" w14:paraId="23FAC1E0" w14:textId="77777777" w:rsidTr="004C63CF">
        <w:trPr>
          <w:trHeight w:hRule="exact" w:val="207"/>
        </w:trPr>
        <w:tc>
          <w:tcPr>
            <w:tcW w:w="7371" w:type="dxa"/>
            <w:tcBorders>
              <w:top w:val="none" w:sz="0" w:space="0" w:color="020000"/>
              <w:left w:val="none" w:sz="0" w:space="0" w:color="020000"/>
              <w:bottom w:val="nil"/>
              <w:right w:val="none" w:sz="0" w:space="0" w:color="020000"/>
            </w:tcBorders>
            <w:vAlign w:val="center"/>
          </w:tcPr>
          <w:p w14:paraId="5CB8FEDD"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Queensland Government grants</w:t>
            </w:r>
          </w:p>
        </w:tc>
        <w:tc>
          <w:tcPr>
            <w:tcW w:w="878" w:type="dxa"/>
            <w:tcBorders>
              <w:top w:val="none" w:sz="0" w:space="0" w:color="020000"/>
              <w:left w:val="none" w:sz="0" w:space="0" w:color="020000"/>
              <w:bottom w:val="none" w:sz="0" w:space="0" w:color="020000"/>
              <w:right w:val="none" w:sz="0" w:space="0" w:color="020000"/>
            </w:tcBorders>
            <w:vAlign w:val="center"/>
          </w:tcPr>
          <w:p w14:paraId="401659A0" w14:textId="77777777" w:rsidR="00AC2714" w:rsidRPr="004C63CF" w:rsidRDefault="00AC2714" w:rsidP="00AC2714">
            <w:pPr>
              <w:spacing w:after="0" w:line="189"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362</w:t>
            </w:r>
          </w:p>
        </w:tc>
        <w:tc>
          <w:tcPr>
            <w:tcW w:w="791" w:type="dxa"/>
            <w:tcBorders>
              <w:top w:val="none" w:sz="0" w:space="0" w:color="020000"/>
              <w:left w:val="none" w:sz="0" w:space="0" w:color="020000"/>
              <w:bottom w:val="none" w:sz="0" w:space="0" w:color="020000"/>
              <w:right w:val="none" w:sz="0" w:space="0" w:color="020000"/>
            </w:tcBorders>
            <w:vAlign w:val="center"/>
          </w:tcPr>
          <w:p w14:paraId="347913D6" w14:textId="77777777" w:rsidR="00AC2714" w:rsidRPr="004C63CF" w:rsidRDefault="00AC2714" w:rsidP="00AC2714">
            <w:pPr>
              <w:spacing w:after="0" w:line="201"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t>
            </w:r>
          </w:p>
        </w:tc>
      </w:tr>
      <w:tr w:rsidR="00AC2714" w:rsidRPr="004C63CF" w14:paraId="39D8920F" w14:textId="77777777" w:rsidTr="004C63CF">
        <w:trPr>
          <w:trHeight w:hRule="exact" w:val="216"/>
        </w:trPr>
        <w:tc>
          <w:tcPr>
            <w:tcW w:w="7371" w:type="dxa"/>
            <w:tcBorders>
              <w:top w:val="nil"/>
              <w:left w:val="nil"/>
              <w:bottom w:val="nil"/>
              <w:right w:val="nil"/>
            </w:tcBorders>
            <w:vAlign w:val="center"/>
          </w:tcPr>
          <w:p w14:paraId="65EC6CA3" w14:textId="77777777" w:rsidR="00AC2714" w:rsidRPr="004C63CF" w:rsidRDefault="00AC2714" w:rsidP="00AC2714">
            <w:pPr>
              <w:spacing w:after="0" w:line="203"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Services received below fair value</w:t>
            </w:r>
          </w:p>
        </w:tc>
        <w:tc>
          <w:tcPr>
            <w:tcW w:w="878" w:type="dxa"/>
            <w:tcBorders>
              <w:top w:val="none" w:sz="0" w:space="0" w:color="020000"/>
              <w:left w:val="nil"/>
              <w:bottom w:val="single" w:sz="4" w:space="0" w:color="000000"/>
              <w:right w:val="none" w:sz="0" w:space="0" w:color="020000"/>
            </w:tcBorders>
            <w:vAlign w:val="center"/>
          </w:tcPr>
          <w:p w14:paraId="3A10A73F" w14:textId="77777777" w:rsidR="00AC2714" w:rsidRPr="004C63CF" w:rsidRDefault="00AC2714" w:rsidP="00AC2714">
            <w:pPr>
              <w:spacing w:after="5" w:line="199"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1,658</w:t>
            </w:r>
          </w:p>
        </w:tc>
        <w:tc>
          <w:tcPr>
            <w:tcW w:w="791" w:type="dxa"/>
            <w:tcBorders>
              <w:top w:val="none" w:sz="0" w:space="0" w:color="020000"/>
              <w:left w:val="none" w:sz="0" w:space="0" w:color="020000"/>
              <w:bottom w:val="single" w:sz="4" w:space="0" w:color="000000"/>
              <w:right w:val="none" w:sz="0" w:space="0" w:color="020000"/>
            </w:tcBorders>
            <w:vAlign w:val="center"/>
          </w:tcPr>
          <w:p w14:paraId="2BECE34C" w14:textId="77777777" w:rsidR="00AC2714" w:rsidRPr="004C63CF" w:rsidRDefault="00AC2714" w:rsidP="00AC2714">
            <w:pPr>
              <w:spacing w:after="0" w:line="208"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2,009</w:t>
            </w:r>
          </w:p>
        </w:tc>
      </w:tr>
      <w:tr w:rsidR="00AC2714" w:rsidRPr="004C63CF" w14:paraId="3857BF37" w14:textId="77777777" w:rsidTr="004C63CF">
        <w:trPr>
          <w:trHeight w:hRule="exact" w:val="216"/>
        </w:trPr>
        <w:tc>
          <w:tcPr>
            <w:tcW w:w="7371" w:type="dxa"/>
            <w:tcBorders>
              <w:top w:val="nil"/>
              <w:left w:val="nil"/>
              <w:bottom w:val="nil"/>
              <w:right w:val="nil"/>
            </w:tcBorders>
            <w:vAlign w:val="center"/>
          </w:tcPr>
          <w:p w14:paraId="44680CCF" w14:textId="77777777" w:rsidR="00AC2714" w:rsidRPr="004C63CF" w:rsidRDefault="00AC2714" w:rsidP="00AC2714">
            <w:pPr>
              <w:spacing w:after="0" w:line="189"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w:t>
            </w:r>
          </w:p>
        </w:tc>
        <w:tc>
          <w:tcPr>
            <w:tcW w:w="878" w:type="dxa"/>
            <w:tcBorders>
              <w:top w:val="single" w:sz="4" w:space="0" w:color="000000"/>
              <w:left w:val="nil"/>
              <w:bottom w:val="single" w:sz="4" w:space="0" w:color="000000"/>
              <w:right w:val="none" w:sz="0" w:space="0" w:color="020000"/>
            </w:tcBorders>
            <w:vAlign w:val="center"/>
          </w:tcPr>
          <w:p w14:paraId="66C0465A" w14:textId="77777777" w:rsidR="00AC2714" w:rsidRPr="004C63CF" w:rsidRDefault="00AC2714" w:rsidP="00AC2714">
            <w:pPr>
              <w:spacing w:after="0" w:line="199" w:lineRule="exact"/>
              <w:ind w:right="182"/>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13,489</w:t>
            </w:r>
          </w:p>
        </w:tc>
        <w:tc>
          <w:tcPr>
            <w:tcW w:w="791" w:type="dxa"/>
            <w:tcBorders>
              <w:top w:val="single" w:sz="4" w:space="0" w:color="000000"/>
              <w:left w:val="none" w:sz="0" w:space="0" w:color="020000"/>
              <w:bottom w:val="single" w:sz="4" w:space="0" w:color="000000"/>
              <w:right w:val="none" w:sz="0" w:space="0" w:color="020000"/>
            </w:tcBorders>
            <w:vAlign w:val="center"/>
          </w:tcPr>
          <w:p w14:paraId="7957CCC6" w14:textId="77777777" w:rsidR="00AC2714" w:rsidRPr="004C63CF" w:rsidRDefault="00AC2714" w:rsidP="00AC2714">
            <w:pPr>
              <w:spacing w:after="0" w:line="199"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14,920</w:t>
            </w:r>
          </w:p>
        </w:tc>
      </w:tr>
      <w:tr w:rsidR="00AC2714" w:rsidRPr="004C63CF" w14:paraId="2200438C" w14:textId="77777777" w:rsidTr="004C63CF">
        <w:trPr>
          <w:trHeight w:hRule="exact" w:val="350"/>
        </w:trPr>
        <w:tc>
          <w:tcPr>
            <w:tcW w:w="7371" w:type="dxa"/>
            <w:tcBorders>
              <w:top w:val="nil"/>
              <w:left w:val="none" w:sz="0" w:space="0" w:color="020000"/>
              <w:bottom w:val="none" w:sz="0" w:space="0" w:color="020000"/>
              <w:right w:val="none" w:sz="0" w:space="0" w:color="020000"/>
            </w:tcBorders>
            <w:vAlign w:val="center"/>
          </w:tcPr>
          <w:p w14:paraId="194F816A" w14:textId="77777777" w:rsidR="00AC2714" w:rsidRPr="004C63CF" w:rsidRDefault="00AC2714" w:rsidP="00AC2714">
            <w:pPr>
              <w:spacing w:before="79" w:after="58" w:line="199" w:lineRule="exact"/>
              <w:textAlignment w:val="baseline"/>
              <w:rPr>
                <w:rFonts w:ascii="Arial" w:eastAsia="Arial" w:hAnsi="Arial"/>
                <w:b/>
                <w:color w:val="000000"/>
                <w:sz w:val="18"/>
                <w:szCs w:val="22"/>
                <w:lang w:val="en-US"/>
              </w:rPr>
            </w:pPr>
          </w:p>
        </w:tc>
        <w:tc>
          <w:tcPr>
            <w:tcW w:w="878" w:type="dxa"/>
            <w:tcBorders>
              <w:top w:val="none" w:sz="0" w:space="0" w:color="020000"/>
              <w:left w:val="none" w:sz="0" w:space="0" w:color="020000"/>
              <w:bottom w:val="none" w:sz="0" w:space="0" w:color="020000"/>
              <w:right w:val="none" w:sz="0" w:space="0" w:color="020000"/>
            </w:tcBorders>
          </w:tcPr>
          <w:p w14:paraId="1A249095"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791" w:type="dxa"/>
            <w:tcBorders>
              <w:top w:val="none" w:sz="0" w:space="0" w:color="020000"/>
              <w:left w:val="none" w:sz="0" w:space="0" w:color="020000"/>
              <w:bottom w:val="none" w:sz="0" w:space="0" w:color="020000"/>
              <w:right w:val="none" w:sz="0" w:space="0" w:color="020000"/>
            </w:tcBorders>
          </w:tcPr>
          <w:p w14:paraId="07CB6C24"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r>
    </w:tbl>
    <w:p w14:paraId="7F2C1A9C" w14:textId="77777777" w:rsidR="00AC2714" w:rsidRPr="00AC2714" w:rsidRDefault="00AC2714" w:rsidP="00AC2714">
      <w:pPr>
        <w:spacing w:after="0" w:line="206" w:lineRule="exact"/>
        <w:ind w:right="504"/>
        <w:textAlignment w:val="baseline"/>
        <w:rPr>
          <w:rFonts w:eastAsia="Arial" w:cs="Times New Roman"/>
          <w:b/>
          <w:color w:val="000000"/>
          <w:sz w:val="18"/>
          <w:szCs w:val="22"/>
          <w:lang w:val="en-US" w:eastAsia="en-US"/>
        </w:rPr>
      </w:pPr>
      <w:r w:rsidRPr="00AC2714">
        <w:rPr>
          <w:rFonts w:eastAsia="Arial" w:cs="Times New Roman"/>
          <w:color w:val="000000"/>
          <w:sz w:val="16"/>
          <w:szCs w:val="20"/>
          <w:lang w:val="en-US" w:eastAsia="en-US"/>
        </w:rPr>
        <w:t>* Queensland Reconstruction Authority grants are from 1 July to 30 November due to the Machinery-of-Government changes.</w:t>
      </w:r>
    </w:p>
    <w:p w14:paraId="5A05E12F" w14:textId="77777777" w:rsidR="00AC2714" w:rsidRPr="00AC2714" w:rsidRDefault="00AC2714" w:rsidP="00AC2714">
      <w:pPr>
        <w:spacing w:after="0" w:line="206" w:lineRule="exact"/>
        <w:ind w:right="504"/>
        <w:textAlignment w:val="baseline"/>
        <w:rPr>
          <w:rFonts w:eastAsia="Arial" w:cs="Times New Roman"/>
          <w:b/>
          <w:color w:val="000000"/>
          <w:sz w:val="18"/>
          <w:szCs w:val="22"/>
          <w:lang w:val="en-US" w:eastAsia="en-US"/>
        </w:rPr>
      </w:pPr>
    </w:p>
    <w:p w14:paraId="2E9CB47F" w14:textId="77777777" w:rsidR="00AC2714" w:rsidRPr="00AC2714" w:rsidRDefault="00AC2714" w:rsidP="00AC2714">
      <w:pPr>
        <w:spacing w:after="0" w:line="206" w:lineRule="exact"/>
        <w:ind w:right="504"/>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Grants, contributions and donations</w:t>
      </w:r>
    </w:p>
    <w:p w14:paraId="4CC53F9B" w14:textId="77777777" w:rsidR="00AC2714" w:rsidRPr="00AC2714" w:rsidRDefault="00AC2714" w:rsidP="00AC2714">
      <w:pPr>
        <w:spacing w:after="0" w:line="206" w:lineRule="exact"/>
        <w:ind w:right="504"/>
        <w:textAlignment w:val="baseline"/>
        <w:rPr>
          <w:rFonts w:ascii="Calibri Light" w:hAnsi="Calibri Light" w:cs="Times New Roman"/>
          <w:i/>
          <w:iCs/>
          <w:color w:val="2F5496"/>
          <w:sz w:val="22"/>
          <w:szCs w:val="22"/>
          <w:lang w:val="en-US" w:eastAsia="en-US"/>
        </w:rPr>
      </w:pPr>
    </w:p>
    <w:p w14:paraId="4626047C" w14:textId="77777777" w:rsidR="00AC2714" w:rsidRPr="00AC2714" w:rsidRDefault="00AC2714" w:rsidP="00AC2714">
      <w:pPr>
        <w:spacing w:after="0" w:line="206" w:lineRule="exact"/>
        <w:ind w:right="50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Grants, contributions and donations are non-reciprocal transactions where the department does not directly provide the grantor with value approximately equal to the revenue received.</w:t>
      </w:r>
    </w:p>
    <w:p w14:paraId="3B86E775" w14:textId="77777777" w:rsidR="00AC2714" w:rsidRPr="00AC2714" w:rsidRDefault="00AC2714" w:rsidP="00AC2714">
      <w:pPr>
        <w:spacing w:before="138" w:after="0" w:line="208"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Where the grant agreement is enforceable and contains sufficiently specific performance obligations for the department to transfer goods or services to a third-party on the grantor’s behalf, the revenue is accounted for under AASB15 </w:t>
      </w:r>
      <w:r w:rsidRPr="00AC2714">
        <w:rPr>
          <w:rFonts w:eastAsia="Arial" w:cs="Times New Roman"/>
          <w:i/>
          <w:color w:val="000000"/>
          <w:sz w:val="18"/>
          <w:szCs w:val="22"/>
          <w:lang w:val="en-US" w:eastAsia="en-US"/>
        </w:rPr>
        <w:t>Revenue from Contracts with Customers</w:t>
      </w:r>
      <w:r w:rsidRPr="00AC2714">
        <w:rPr>
          <w:rFonts w:eastAsia="Arial" w:cs="Times New Roman"/>
          <w:color w:val="000000"/>
          <w:sz w:val="18"/>
          <w:szCs w:val="22"/>
          <w:lang w:val="en-US" w:eastAsia="en-US"/>
        </w:rPr>
        <w:t xml:space="preserve">. In this case revenue is initially deferred (as unearned revenue) and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or when the performance obligations are satisfied.</w:t>
      </w:r>
    </w:p>
    <w:p w14:paraId="416A483F" w14:textId="77777777" w:rsidR="00AC2714" w:rsidRPr="00AC2714" w:rsidRDefault="00AC2714" w:rsidP="00AC2714">
      <w:pPr>
        <w:spacing w:before="131" w:after="0" w:line="208"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In all other cases the revenue is accounted for in accordance with AASB 1058 </w:t>
      </w:r>
      <w:r w:rsidRPr="00AC2714">
        <w:rPr>
          <w:rFonts w:eastAsia="Arial" w:cs="Times New Roman"/>
          <w:i/>
          <w:color w:val="000000"/>
          <w:sz w:val="18"/>
          <w:szCs w:val="22"/>
          <w:lang w:val="en-US" w:eastAsia="en-US"/>
        </w:rPr>
        <w:t>Income of Not-for-Profit Entities</w:t>
      </w:r>
      <w:r w:rsidRPr="00AC2714">
        <w:rPr>
          <w:rFonts w:eastAsia="Arial" w:cs="Times New Roman"/>
          <w:color w:val="000000"/>
          <w:sz w:val="18"/>
          <w:szCs w:val="22"/>
          <w:lang w:val="en-US" w:eastAsia="en-US"/>
        </w:rPr>
        <w:t xml:space="preserve">. Revenue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upon receipt unless it is related to special purpose capital grants for construction of non-financial assets that will be controlled by the department. Under the latter circumstances the grant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unearned revenue initially, and subsequently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revenue progressively as obligations are met through construction of the related asset.</w:t>
      </w:r>
    </w:p>
    <w:p w14:paraId="25628370" w14:textId="77777777" w:rsidR="00AC2714" w:rsidRPr="00AC2714" w:rsidRDefault="00AC2714" w:rsidP="00AC2714">
      <w:pPr>
        <w:spacing w:before="151" w:after="0" w:line="199"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Grants and contributions</w:t>
      </w:r>
    </w:p>
    <w:p w14:paraId="4F591E67" w14:textId="77777777" w:rsidR="00AC2714" w:rsidRPr="00AC2714" w:rsidRDefault="00AC2714" w:rsidP="00AC2714">
      <w:pPr>
        <w:spacing w:before="135"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has </w:t>
      </w:r>
      <w:proofErr w:type="gramStart"/>
      <w:r w:rsidRPr="00AC2714">
        <w:rPr>
          <w:rFonts w:eastAsia="Arial" w:cs="Times New Roman"/>
          <w:color w:val="000000"/>
          <w:sz w:val="18"/>
          <w:szCs w:val="22"/>
          <w:lang w:val="en-US" w:eastAsia="en-US"/>
        </w:rPr>
        <w:t>a number of</w:t>
      </w:r>
      <w:proofErr w:type="gramEnd"/>
      <w:r w:rsidRPr="00AC2714">
        <w:rPr>
          <w:rFonts w:eastAsia="Arial" w:cs="Times New Roman"/>
          <w:color w:val="000000"/>
          <w:sz w:val="18"/>
          <w:szCs w:val="22"/>
          <w:lang w:val="en-US" w:eastAsia="en-US"/>
        </w:rPr>
        <w:t xml:space="preserve"> grant arrangements with the Commonwealth that relate to funding of activity-based services. One of these arrangements is for the Continuity of Support (</w:t>
      </w:r>
      <w:proofErr w:type="spellStart"/>
      <w:r w:rsidRPr="00AC2714">
        <w:rPr>
          <w:rFonts w:eastAsia="Arial" w:cs="Times New Roman"/>
          <w:color w:val="000000"/>
          <w:sz w:val="18"/>
          <w:szCs w:val="22"/>
          <w:lang w:val="en-US" w:eastAsia="en-US"/>
        </w:rPr>
        <w:t>CoS</w:t>
      </w:r>
      <w:proofErr w:type="spellEnd"/>
      <w:r w:rsidRPr="00AC2714">
        <w:rPr>
          <w:rFonts w:eastAsia="Arial" w:cs="Times New Roman"/>
          <w:color w:val="000000"/>
          <w:sz w:val="18"/>
          <w:szCs w:val="22"/>
          <w:lang w:val="en-US" w:eastAsia="en-US"/>
        </w:rPr>
        <w:t>) program and has been identified as having sufficiently specific performance obligations under enforceable grant agreements.</w:t>
      </w:r>
    </w:p>
    <w:p w14:paraId="28F03088" w14:textId="77777777" w:rsidR="00AC2714" w:rsidRPr="00AC2714" w:rsidRDefault="00AC2714" w:rsidP="00AC2714">
      <w:pPr>
        <w:spacing w:before="140" w:after="0" w:line="208" w:lineRule="exact"/>
        <w:ind w:right="57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remaining Commonwealth grants, although under enforceable agreements, do not contain sufficiently specific performance obligations, these grants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upon receipt.</w:t>
      </w:r>
    </w:p>
    <w:p w14:paraId="2182A674" w14:textId="77777777" w:rsidR="00AC2714" w:rsidRPr="00AC2714" w:rsidRDefault="00AC2714" w:rsidP="00AC2714">
      <w:pPr>
        <w:spacing w:before="291" w:after="0" w:line="199"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Services received below fair value</w:t>
      </w:r>
    </w:p>
    <w:p w14:paraId="2C3869D6" w14:textId="77777777" w:rsidR="00AC2714" w:rsidRPr="00AC2714" w:rsidRDefault="00AC2714" w:rsidP="00AC2714">
      <w:pPr>
        <w:spacing w:before="139"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Contributions of services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only if the services would have been purchased if they had not been donated and their fair value can be measured reliably. Where this is the case, an equal amount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revenue and expense.</w:t>
      </w:r>
    </w:p>
    <w:p w14:paraId="0B410B57" w14:textId="77777777" w:rsidR="00AC2714" w:rsidRPr="00AC2714" w:rsidRDefault="00AC2714" w:rsidP="00AC2714">
      <w:pPr>
        <w:spacing w:before="139" w:after="0" w:line="208" w:lineRule="exact"/>
        <w:ind w:right="72"/>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Services received below fair value</w:t>
      </w:r>
    </w:p>
    <w:p w14:paraId="595CBEDA" w14:textId="77777777" w:rsidR="00AC2714" w:rsidRPr="00AC2714" w:rsidRDefault="00AC2714" w:rsidP="00AC2714">
      <w:pPr>
        <w:spacing w:before="139"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Services received below fair value include $1.460M for community recovery volunteer services (2019-20: $2.009M) and $0.198 (2019-20: nil) for state archiving services.  All services were provided by other State Government entities.  The community recovery program transferred to the Department of Communities, Housing and Digital Economy in the Machinery-of-Government changes.  Refer to Note A3 for further information.</w:t>
      </w:r>
    </w:p>
    <w:p w14:paraId="56129E84" w14:textId="77777777" w:rsidR="00AC2714" w:rsidRPr="00AC2714" w:rsidRDefault="00AC2714" w:rsidP="00AC2714">
      <w:pPr>
        <w:spacing w:after="0" w:line="201" w:lineRule="exact"/>
        <w:textAlignment w:val="baseline"/>
        <w:rPr>
          <w:rFonts w:eastAsia="Arial" w:cs="Times New Roman"/>
          <w:color w:val="000000"/>
          <w:spacing w:val="4"/>
          <w:sz w:val="18"/>
          <w:szCs w:val="22"/>
          <w:lang w:val="en-US" w:eastAsia="en-US"/>
        </w:rPr>
      </w:pP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z w:val="18"/>
          <w:szCs w:val="22"/>
          <w:lang w:val="en-US" w:eastAsia="en-US"/>
        </w:rPr>
        <w:tab/>
      </w:r>
      <w:r w:rsidRPr="00AC2714">
        <w:rPr>
          <w:rFonts w:eastAsia="Arial" w:cs="Times New Roman"/>
          <w:color w:val="000000"/>
          <w:spacing w:val="4"/>
          <w:sz w:val="18"/>
          <w:szCs w:val="22"/>
          <w:lang w:val="en-US" w:eastAsia="en-US"/>
        </w:rPr>
        <w:t>18 of 44</w:t>
      </w:r>
    </w:p>
    <w:p w14:paraId="23580852" w14:textId="77777777" w:rsidR="00AC2714" w:rsidRPr="00AC2714" w:rsidRDefault="00AC2714" w:rsidP="00AC2714">
      <w:pPr>
        <w:spacing w:before="139" w:after="3010" w:line="208" w:lineRule="exact"/>
        <w:rPr>
          <w:rFonts w:ascii="Times New Roman" w:eastAsia="PMingLiU" w:hAnsi="Times New Roman" w:cs="Times New Roman"/>
          <w:sz w:val="22"/>
          <w:szCs w:val="22"/>
          <w:lang w:val="en-US" w:eastAsia="en-US"/>
        </w:rPr>
      </w:pPr>
    </w:p>
    <w:p w14:paraId="0343E784" w14:textId="77777777" w:rsidR="00AC2714" w:rsidRPr="00AC2714" w:rsidRDefault="00AC2714" w:rsidP="00AC2714">
      <w:pPr>
        <w:spacing w:before="139" w:after="3010" w:line="208"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5F156F7E"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54632BF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B9B530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10CC8C9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239F896" w14:textId="2EC20800" w:rsid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6576" behindDoc="0" locked="0" layoutInCell="1" allowOverlap="1" wp14:anchorId="4AFA7EE1" wp14:editId="47DDBB11">
                <wp:simplePos x="0" y="0"/>
                <wp:positionH relativeFrom="page">
                  <wp:posOffset>912495</wp:posOffset>
                </wp:positionH>
                <wp:positionV relativeFrom="page">
                  <wp:posOffset>1447800</wp:posOffset>
                </wp:positionV>
                <wp:extent cx="5741035" cy="0"/>
                <wp:effectExtent l="0" t="0" r="0" b="0"/>
                <wp:wrapNone/>
                <wp:docPr id="27"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D0DB" id="Line 28" o:spid="_x0000_s1026" style="position:absolute;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D7bcyb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B1 Revenue (continued)</w:t>
      </w:r>
    </w:p>
    <w:p w14:paraId="64B9A690" w14:textId="22E9C866" w:rsidR="004C63CF" w:rsidRPr="00AC2714" w:rsidRDefault="004C63CF"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B1-4 Other Revenue</w:t>
      </w:r>
    </w:p>
    <w:tbl>
      <w:tblPr>
        <w:tblStyle w:val="TableGrid1"/>
        <w:tblW w:w="0" w:type="auto"/>
        <w:tblLayout w:type="fixed"/>
        <w:tblCellMar>
          <w:left w:w="0" w:type="dxa"/>
          <w:right w:w="0" w:type="dxa"/>
        </w:tblCellMar>
        <w:tblLook w:val="04A0" w:firstRow="1" w:lastRow="0" w:firstColumn="1" w:lastColumn="0" w:noHBand="0" w:noVBand="1"/>
      </w:tblPr>
      <w:tblGrid>
        <w:gridCol w:w="5403"/>
        <w:gridCol w:w="1827"/>
        <w:gridCol w:w="1020"/>
        <w:gridCol w:w="790"/>
      </w:tblGrid>
      <w:tr w:rsidR="00AC2714" w:rsidRPr="004C63CF" w14:paraId="47FEE82B" w14:textId="77777777" w:rsidTr="00B86C59">
        <w:trPr>
          <w:trHeight w:hRule="exact" w:val="284"/>
        </w:trPr>
        <w:tc>
          <w:tcPr>
            <w:tcW w:w="5403" w:type="dxa"/>
            <w:tcBorders>
              <w:top w:val="none" w:sz="0" w:space="0" w:color="020000"/>
              <w:left w:val="none" w:sz="0" w:space="0" w:color="020000"/>
              <w:bottom w:val="none" w:sz="0" w:space="0" w:color="020000"/>
              <w:right w:val="none" w:sz="0" w:space="0" w:color="020000"/>
            </w:tcBorders>
          </w:tcPr>
          <w:p w14:paraId="7E4CAD4D"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847" w:type="dxa"/>
            <w:gridSpan w:val="2"/>
            <w:tcBorders>
              <w:top w:val="none" w:sz="0" w:space="0" w:color="020000"/>
              <w:left w:val="none" w:sz="0" w:space="0" w:color="020000"/>
              <w:bottom w:val="none" w:sz="0" w:space="0" w:color="020000"/>
              <w:right w:val="none" w:sz="0" w:space="0" w:color="020000"/>
            </w:tcBorders>
            <w:vAlign w:val="center"/>
          </w:tcPr>
          <w:p w14:paraId="5EA15DA1" w14:textId="77777777" w:rsidR="00AC2714" w:rsidRPr="004C63CF" w:rsidRDefault="00AC2714" w:rsidP="00AC2714">
            <w:pPr>
              <w:spacing w:before="84" w:after="0" w:line="194"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tc>
        <w:tc>
          <w:tcPr>
            <w:tcW w:w="790" w:type="dxa"/>
            <w:tcBorders>
              <w:top w:val="none" w:sz="0" w:space="0" w:color="020000"/>
              <w:left w:val="none" w:sz="0" w:space="0" w:color="020000"/>
              <w:bottom w:val="none" w:sz="0" w:space="0" w:color="020000"/>
              <w:right w:val="none" w:sz="0" w:space="0" w:color="020000"/>
            </w:tcBorders>
            <w:vAlign w:val="center"/>
          </w:tcPr>
          <w:p w14:paraId="6F91D0A9" w14:textId="77777777" w:rsidR="00AC2714" w:rsidRPr="004C63CF" w:rsidRDefault="00AC2714" w:rsidP="00AC2714">
            <w:pPr>
              <w:spacing w:before="84" w:after="0" w:line="194"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tc>
      </w:tr>
      <w:tr w:rsidR="00AC2714" w:rsidRPr="004C63CF" w14:paraId="20F1FF1E" w14:textId="77777777" w:rsidTr="00B86C59">
        <w:trPr>
          <w:trHeight w:hRule="exact" w:val="340"/>
        </w:trPr>
        <w:tc>
          <w:tcPr>
            <w:tcW w:w="5403" w:type="dxa"/>
            <w:tcBorders>
              <w:top w:val="none" w:sz="0" w:space="0" w:color="020000"/>
              <w:left w:val="none" w:sz="0" w:space="0" w:color="020000"/>
              <w:bottom w:val="none" w:sz="0" w:space="0" w:color="020000"/>
              <w:right w:val="none" w:sz="0" w:space="0" w:color="020000"/>
            </w:tcBorders>
          </w:tcPr>
          <w:p w14:paraId="191D8E5E"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2847" w:type="dxa"/>
            <w:gridSpan w:val="2"/>
            <w:tcBorders>
              <w:top w:val="none" w:sz="0" w:space="0" w:color="020000"/>
              <w:left w:val="none" w:sz="0" w:space="0" w:color="020000"/>
              <w:bottom w:val="none" w:sz="0" w:space="0" w:color="020000"/>
              <w:right w:val="none" w:sz="0" w:space="0" w:color="020000"/>
            </w:tcBorders>
          </w:tcPr>
          <w:p w14:paraId="1DEB7056" w14:textId="77777777" w:rsidR="00AC2714" w:rsidRPr="004C63CF" w:rsidRDefault="00AC2714" w:rsidP="00AC2714">
            <w:pPr>
              <w:spacing w:after="137" w:line="197"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790" w:type="dxa"/>
            <w:tcBorders>
              <w:top w:val="none" w:sz="0" w:space="0" w:color="020000"/>
              <w:left w:val="none" w:sz="0" w:space="0" w:color="020000"/>
              <w:bottom w:val="none" w:sz="0" w:space="0" w:color="020000"/>
              <w:right w:val="none" w:sz="0" w:space="0" w:color="020000"/>
            </w:tcBorders>
          </w:tcPr>
          <w:p w14:paraId="6C4151F4" w14:textId="77777777" w:rsidR="00AC2714" w:rsidRPr="004C63CF" w:rsidRDefault="00AC2714" w:rsidP="00AC2714">
            <w:pPr>
              <w:spacing w:after="137" w:line="197"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3ABA810E" w14:textId="77777777" w:rsidTr="00B86C59">
        <w:trPr>
          <w:trHeight w:hRule="exact" w:val="346"/>
        </w:trPr>
        <w:tc>
          <w:tcPr>
            <w:tcW w:w="5403" w:type="dxa"/>
            <w:tcBorders>
              <w:top w:val="none" w:sz="0" w:space="0" w:color="020000"/>
              <w:left w:val="none" w:sz="0" w:space="0" w:color="020000"/>
              <w:bottom w:val="none" w:sz="0" w:space="0" w:color="020000"/>
              <w:right w:val="none" w:sz="0" w:space="0" w:color="020000"/>
            </w:tcBorders>
            <w:vAlign w:val="center"/>
          </w:tcPr>
          <w:p w14:paraId="7ED4F6F0" w14:textId="77777777" w:rsidR="00AC2714" w:rsidRPr="004C63CF" w:rsidRDefault="00AC2714" w:rsidP="00AC2714">
            <w:pPr>
              <w:spacing w:before="136" w:after="0" w:line="209"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Expenditure recoveries</w:t>
            </w:r>
          </w:p>
        </w:tc>
        <w:tc>
          <w:tcPr>
            <w:tcW w:w="2847" w:type="dxa"/>
            <w:gridSpan w:val="2"/>
            <w:tcBorders>
              <w:top w:val="none" w:sz="0" w:space="0" w:color="020000"/>
              <w:left w:val="none" w:sz="0" w:space="0" w:color="020000"/>
              <w:bottom w:val="none" w:sz="0" w:space="0" w:color="020000"/>
              <w:right w:val="none" w:sz="0" w:space="0" w:color="020000"/>
            </w:tcBorders>
          </w:tcPr>
          <w:p w14:paraId="4B125B9C" w14:textId="77777777" w:rsidR="00AC2714" w:rsidRPr="004C63CF" w:rsidRDefault="00AC2714" w:rsidP="00AC2714">
            <w:pPr>
              <w:spacing w:before="156" w:after="0" w:line="189"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5</w:t>
            </w:r>
          </w:p>
        </w:tc>
        <w:tc>
          <w:tcPr>
            <w:tcW w:w="790" w:type="dxa"/>
            <w:tcBorders>
              <w:top w:val="none" w:sz="0" w:space="0" w:color="020000"/>
              <w:left w:val="none" w:sz="0" w:space="0" w:color="020000"/>
              <w:bottom w:val="none" w:sz="0" w:space="0" w:color="020000"/>
              <w:right w:val="none" w:sz="0" w:space="0" w:color="020000"/>
            </w:tcBorders>
            <w:vAlign w:val="center"/>
          </w:tcPr>
          <w:p w14:paraId="1A51446B" w14:textId="77777777" w:rsidR="00AC2714" w:rsidRPr="004C63CF" w:rsidRDefault="00AC2714" w:rsidP="00AC2714">
            <w:pPr>
              <w:spacing w:before="136" w:after="0" w:line="209"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w:t>
            </w:r>
          </w:p>
        </w:tc>
      </w:tr>
      <w:tr w:rsidR="00AC2714" w:rsidRPr="004C63CF" w14:paraId="6B7971A4" w14:textId="77777777" w:rsidTr="00B86C59">
        <w:trPr>
          <w:trHeight w:hRule="exact" w:val="211"/>
        </w:trPr>
        <w:tc>
          <w:tcPr>
            <w:tcW w:w="5403" w:type="dxa"/>
            <w:tcBorders>
              <w:top w:val="none" w:sz="0" w:space="0" w:color="020000"/>
              <w:left w:val="none" w:sz="0" w:space="0" w:color="020000"/>
              <w:bottom w:val="none" w:sz="0" w:space="0" w:color="020000"/>
              <w:right w:val="none" w:sz="0" w:space="0" w:color="020000"/>
            </w:tcBorders>
            <w:vAlign w:val="center"/>
          </w:tcPr>
          <w:p w14:paraId="1FF5DB2B"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Grant and service procurement refunds^</w:t>
            </w:r>
          </w:p>
        </w:tc>
        <w:tc>
          <w:tcPr>
            <w:tcW w:w="2847" w:type="dxa"/>
            <w:gridSpan w:val="2"/>
            <w:tcBorders>
              <w:top w:val="none" w:sz="0" w:space="0" w:color="020000"/>
              <w:left w:val="none" w:sz="0" w:space="0" w:color="020000"/>
              <w:bottom w:val="none" w:sz="0" w:space="0" w:color="020000"/>
              <w:right w:val="none" w:sz="0" w:space="0" w:color="020000"/>
            </w:tcBorders>
            <w:vAlign w:val="center"/>
          </w:tcPr>
          <w:p w14:paraId="35E5B55F" w14:textId="77777777" w:rsidR="00AC2714" w:rsidRPr="004C63CF" w:rsidRDefault="00AC2714" w:rsidP="00AC2714">
            <w:pPr>
              <w:spacing w:after="0" w:line="185"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2,283</w:t>
            </w:r>
          </w:p>
        </w:tc>
        <w:tc>
          <w:tcPr>
            <w:tcW w:w="790" w:type="dxa"/>
            <w:tcBorders>
              <w:top w:val="none" w:sz="0" w:space="0" w:color="020000"/>
              <w:left w:val="none" w:sz="0" w:space="0" w:color="020000"/>
              <w:bottom w:val="none" w:sz="0" w:space="0" w:color="020000"/>
              <w:right w:val="none" w:sz="0" w:space="0" w:color="020000"/>
            </w:tcBorders>
            <w:vAlign w:val="center"/>
          </w:tcPr>
          <w:p w14:paraId="486BD28E" w14:textId="77777777" w:rsidR="00AC2714" w:rsidRPr="004C63CF" w:rsidRDefault="00AC2714" w:rsidP="00AC2714">
            <w:pPr>
              <w:spacing w:after="0" w:line="200"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15,197</w:t>
            </w:r>
          </w:p>
        </w:tc>
      </w:tr>
      <w:tr w:rsidR="00AC2714" w:rsidRPr="004C63CF" w14:paraId="293A1B35"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2D099B89" w14:textId="77777777" w:rsidR="00AC2714" w:rsidRPr="004C63CF" w:rsidRDefault="00AC2714" w:rsidP="00AC2714">
            <w:pPr>
              <w:spacing w:after="0" w:line="200"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w:t>
            </w:r>
          </w:p>
        </w:tc>
        <w:tc>
          <w:tcPr>
            <w:tcW w:w="1020" w:type="dxa"/>
            <w:tcBorders>
              <w:top w:val="none" w:sz="0" w:space="0" w:color="020000"/>
              <w:left w:val="none" w:sz="0" w:space="0" w:color="020000"/>
              <w:bottom w:val="single" w:sz="2" w:space="0" w:color="000000"/>
              <w:right w:val="none" w:sz="0" w:space="0" w:color="020000"/>
            </w:tcBorders>
            <w:vAlign w:val="center"/>
          </w:tcPr>
          <w:p w14:paraId="64A0B374" w14:textId="77777777" w:rsidR="00AC2714" w:rsidRPr="004C63CF" w:rsidRDefault="00AC2714" w:rsidP="00AC2714">
            <w:pPr>
              <w:spacing w:after="0" w:line="194"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1,900</w:t>
            </w:r>
          </w:p>
        </w:tc>
        <w:tc>
          <w:tcPr>
            <w:tcW w:w="790" w:type="dxa"/>
            <w:tcBorders>
              <w:top w:val="none" w:sz="0" w:space="0" w:color="020000"/>
              <w:left w:val="none" w:sz="0" w:space="0" w:color="020000"/>
              <w:bottom w:val="single" w:sz="2" w:space="0" w:color="000000"/>
              <w:right w:val="none" w:sz="0" w:space="0" w:color="020000"/>
            </w:tcBorders>
            <w:vAlign w:val="center"/>
          </w:tcPr>
          <w:p w14:paraId="04115D6F" w14:textId="77777777" w:rsidR="00AC2714" w:rsidRPr="004C63CF" w:rsidRDefault="00AC2714" w:rsidP="00AC2714">
            <w:pPr>
              <w:spacing w:after="0" w:line="204"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3,274</w:t>
            </w:r>
          </w:p>
        </w:tc>
      </w:tr>
      <w:tr w:rsidR="00AC2714" w:rsidRPr="004C63CF" w14:paraId="65238D59"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3532765A" w14:textId="77777777" w:rsidR="00AC2714" w:rsidRPr="004C63CF" w:rsidRDefault="00AC2714" w:rsidP="00AC2714">
            <w:pPr>
              <w:spacing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w:t>
            </w:r>
          </w:p>
        </w:tc>
        <w:tc>
          <w:tcPr>
            <w:tcW w:w="1020" w:type="dxa"/>
            <w:tcBorders>
              <w:top w:val="single" w:sz="2" w:space="0" w:color="000000"/>
              <w:left w:val="none" w:sz="0" w:space="0" w:color="020000"/>
              <w:bottom w:val="single" w:sz="2" w:space="0" w:color="000000"/>
              <w:right w:val="none" w:sz="0" w:space="0" w:color="020000"/>
            </w:tcBorders>
            <w:vAlign w:val="center"/>
          </w:tcPr>
          <w:p w14:paraId="6BF33A14" w14:textId="77777777" w:rsidR="00AC2714" w:rsidRPr="004C63CF" w:rsidRDefault="00AC2714" w:rsidP="00AC2714">
            <w:pPr>
              <w:spacing w:after="0" w:line="194" w:lineRule="exact"/>
              <w:ind w:right="18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4,188</w:t>
            </w:r>
          </w:p>
        </w:tc>
        <w:tc>
          <w:tcPr>
            <w:tcW w:w="790" w:type="dxa"/>
            <w:tcBorders>
              <w:top w:val="single" w:sz="2" w:space="0" w:color="000000"/>
              <w:left w:val="none" w:sz="0" w:space="0" w:color="020000"/>
              <w:bottom w:val="single" w:sz="2" w:space="0" w:color="000000"/>
              <w:right w:val="none" w:sz="0" w:space="0" w:color="020000"/>
            </w:tcBorders>
            <w:vAlign w:val="center"/>
          </w:tcPr>
          <w:p w14:paraId="6D07F3DE" w14:textId="77777777" w:rsidR="00AC2714" w:rsidRPr="004C63CF" w:rsidRDefault="00AC2714" w:rsidP="00AC2714">
            <w:pPr>
              <w:spacing w:after="0" w:line="194"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18,474</w:t>
            </w:r>
          </w:p>
        </w:tc>
      </w:tr>
    </w:tbl>
    <w:p w14:paraId="1FF2795C" w14:textId="77777777" w:rsidR="00AC2714" w:rsidRPr="00AC2714" w:rsidRDefault="00AC2714" w:rsidP="00AC2714">
      <w:pPr>
        <w:spacing w:after="118" w:line="20" w:lineRule="exact"/>
        <w:rPr>
          <w:rFonts w:eastAsia="PMingLiU"/>
          <w:sz w:val="22"/>
          <w:szCs w:val="22"/>
          <w:lang w:val="en-US" w:eastAsia="en-US"/>
        </w:rPr>
      </w:pPr>
    </w:p>
    <w:p w14:paraId="342672B9" w14:textId="77777777" w:rsidR="00AC2714" w:rsidRPr="00AC2714" w:rsidRDefault="00AC2714" w:rsidP="00AC2714">
      <w:pPr>
        <w:spacing w:before="122" w:after="0" w:line="210" w:lineRule="exact"/>
        <w:textAlignment w:val="baseline"/>
        <w:rPr>
          <w:rFonts w:eastAsia="Tahoma"/>
          <w:color w:val="000000"/>
          <w:sz w:val="16"/>
          <w:szCs w:val="16"/>
          <w:lang w:val="en-US" w:eastAsia="en-US"/>
        </w:rPr>
      </w:pPr>
      <w:r w:rsidRPr="00AC2714">
        <w:rPr>
          <w:rFonts w:eastAsia="Tahoma"/>
          <w:color w:val="000000"/>
          <w:sz w:val="16"/>
          <w:szCs w:val="16"/>
          <w:lang w:val="en-US" w:eastAsia="en-US"/>
        </w:rPr>
        <w:t xml:space="preserve">^ </w:t>
      </w:r>
      <w:r w:rsidRPr="00AC2714">
        <w:rPr>
          <w:rFonts w:eastAsia="Arial"/>
          <w:color w:val="000000"/>
          <w:sz w:val="16"/>
          <w:szCs w:val="16"/>
          <w:lang w:val="en-US" w:eastAsia="en-US"/>
        </w:rPr>
        <w:t xml:space="preserve">These refunds relate to the return of prior year unspent funds by non-government </w:t>
      </w:r>
      <w:proofErr w:type="spellStart"/>
      <w:r w:rsidRPr="00AC2714">
        <w:rPr>
          <w:rFonts w:eastAsia="Arial"/>
          <w:color w:val="000000"/>
          <w:sz w:val="16"/>
          <w:szCs w:val="16"/>
          <w:lang w:val="en-US" w:eastAsia="en-US"/>
        </w:rPr>
        <w:t>organisations</w:t>
      </w:r>
      <w:proofErr w:type="spellEnd"/>
      <w:r w:rsidRPr="00AC2714">
        <w:rPr>
          <w:rFonts w:eastAsia="Arial"/>
          <w:color w:val="000000"/>
          <w:sz w:val="16"/>
          <w:szCs w:val="16"/>
          <w:lang w:val="en-US" w:eastAsia="en-US"/>
        </w:rPr>
        <w:t>.</w:t>
      </w:r>
    </w:p>
    <w:p w14:paraId="420BF4CE"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B2 Expenses</w:t>
      </w:r>
    </w:p>
    <w:tbl>
      <w:tblPr>
        <w:tblStyle w:val="TableGrid1"/>
        <w:tblW w:w="0" w:type="auto"/>
        <w:tblLayout w:type="fixed"/>
        <w:tblCellMar>
          <w:left w:w="0" w:type="dxa"/>
          <w:right w:w="0" w:type="dxa"/>
        </w:tblCellMar>
        <w:tblLook w:val="04A0" w:firstRow="1" w:lastRow="0" w:firstColumn="1" w:lastColumn="0" w:noHBand="0" w:noVBand="1"/>
      </w:tblPr>
      <w:tblGrid>
        <w:gridCol w:w="5250"/>
        <w:gridCol w:w="1980"/>
        <w:gridCol w:w="972"/>
        <w:gridCol w:w="838"/>
      </w:tblGrid>
      <w:tr w:rsidR="00AC2714" w:rsidRPr="004C63CF" w14:paraId="294655DA" w14:textId="77777777" w:rsidTr="00B86C59">
        <w:trPr>
          <w:trHeight w:hRule="exact" w:val="1329"/>
        </w:trPr>
        <w:tc>
          <w:tcPr>
            <w:tcW w:w="5250" w:type="dxa"/>
            <w:tcBorders>
              <w:top w:val="none" w:sz="0" w:space="0" w:color="020000"/>
              <w:left w:val="none" w:sz="0" w:space="0" w:color="020000"/>
              <w:bottom w:val="none" w:sz="0" w:space="0" w:color="020000"/>
              <w:right w:val="none" w:sz="0" w:space="0" w:color="020000"/>
            </w:tcBorders>
          </w:tcPr>
          <w:p w14:paraId="5FBB5541" w14:textId="77777777" w:rsidR="00AC2714" w:rsidRPr="004C63CF"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4C63CF">
              <w:rPr>
                <w:rFonts w:ascii="Calibri Light" w:eastAsia="Arial" w:hAnsi="Calibri Light" w:cs="Calibri Light"/>
                <w:color w:val="1F3763"/>
                <w:sz w:val="24"/>
                <w:szCs w:val="24"/>
                <w:lang w:val="en-US"/>
              </w:rPr>
              <w:t>B2-1 Employee Expenses</w:t>
            </w:r>
          </w:p>
          <w:p w14:paraId="30C29753" w14:textId="77777777" w:rsidR="00AC2714" w:rsidRPr="004C63CF" w:rsidRDefault="00AC2714" w:rsidP="00AC2714">
            <w:pPr>
              <w:spacing w:before="847" w:after="0" w:line="18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Employee Benefits</w:t>
            </w:r>
          </w:p>
        </w:tc>
        <w:tc>
          <w:tcPr>
            <w:tcW w:w="2952" w:type="dxa"/>
            <w:gridSpan w:val="2"/>
            <w:tcBorders>
              <w:top w:val="none" w:sz="0" w:space="0" w:color="020000"/>
              <w:left w:val="none" w:sz="0" w:space="0" w:color="020000"/>
              <w:bottom w:val="none" w:sz="0" w:space="0" w:color="020000"/>
              <w:right w:val="none" w:sz="0" w:space="0" w:color="020000"/>
            </w:tcBorders>
          </w:tcPr>
          <w:p w14:paraId="34341688" w14:textId="77777777" w:rsidR="00AC2714" w:rsidRPr="004C63CF" w:rsidRDefault="00AC2714" w:rsidP="00AC2714">
            <w:pPr>
              <w:spacing w:before="410" w:after="0" w:line="197"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2021</w:t>
            </w:r>
          </w:p>
          <w:p w14:paraId="4D512EE8" w14:textId="77777777" w:rsidR="00AC2714" w:rsidRPr="004C63CF" w:rsidRDefault="00AC2714" w:rsidP="00AC2714">
            <w:pPr>
              <w:spacing w:before="10" w:after="477" w:line="197" w:lineRule="exact"/>
              <w:ind w:right="108"/>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c>
          <w:tcPr>
            <w:tcW w:w="838" w:type="dxa"/>
            <w:tcBorders>
              <w:top w:val="none" w:sz="0" w:space="0" w:color="020000"/>
              <w:left w:val="none" w:sz="0" w:space="0" w:color="020000"/>
              <w:bottom w:val="none" w:sz="0" w:space="0" w:color="020000"/>
              <w:right w:val="none" w:sz="0" w:space="0" w:color="020000"/>
            </w:tcBorders>
          </w:tcPr>
          <w:p w14:paraId="3E814968" w14:textId="77777777" w:rsidR="00AC2714" w:rsidRPr="004C63CF" w:rsidRDefault="00AC2714" w:rsidP="00AC2714">
            <w:pPr>
              <w:spacing w:before="410" w:after="0" w:line="197"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2020</w:t>
            </w:r>
          </w:p>
          <w:p w14:paraId="00E9ED6E" w14:textId="77777777" w:rsidR="00AC2714" w:rsidRPr="004C63CF" w:rsidRDefault="00AC2714" w:rsidP="00AC2714">
            <w:pPr>
              <w:spacing w:before="10" w:after="477" w:line="197"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$'000</w:t>
            </w:r>
          </w:p>
        </w:tc>
      </w:tr>
      <w:tr w:rsidR="00AC2714" w:rsidRPr="004C63CF" w14:paraId="21899784" w14:textId="77777777" w:rsidTr="00B86C59">
        <w:trPr>
          <w:trHeight w:hRule="exact" w:val="206"/>
        </w:trPr>
        <w:tc>
          <w:tcPr>
            <w:tcW w:w="5250" w:type="dxa"/>
            <w:tcBorders>
              <w:top w:val="none" w:sz="0" w:space="0" w:color="020000"/>
              <w:left w:val="none" w:sz="0" w:space="0" w:color="020000"/>
              <w:bottom w:val="none" w:sz="0" w:space="0" w:color="020000"/>
              <w:right w:val="none" w:sz="0" w:space="0" w:color="020000"/>
            </w:tcBorders>
            <w:vAlign w:val="center"/>
          </w:tcPr>
          <w:p w14:paraId="0A584B37" w14:textId="77777777" w:rsidR="00AC2714" w:rsidRPr="004C63CF" w:rsidRDefault="00AC2714" w:rsidP="00AC2714">
            <w:pPr>
              <w:spacing w:after="0" w:line="19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Wages and salaries</w:t>
            </w:r>
          </w:p>
        </w:tc>
        <w:tc>
          <w:tcPr>
            <w:tcW w:w="2952" w:type="dxa"/>
            <w:gridSpan w:val="2"/>
            <w:tcBorders>
              <w:top w:val="none" w:sz="0" w:space="0" w:color="020000"/>
              <w:left w:val="none" w:sz="0" w:space="0" w:color="020000"/>
              <w:bottom w:val="none" w:sz="0" w:space="0" w:color="020000"/>
              <w:right w:val="none" w:sz="0" w:space="0" w:color="020000"/>
            </w:tcBorders>
            <w:vAlign w:val="center"/>
          </w:tcPr>
          <w:p w14:paraId="784A32BD" w14:textId="77777777" w:rsidR="00AC2714" w:rsidRPr="004C63CF" w:rsidRDefault="00AC2714" w:rsidP="00AC2714">
            <w:pPr>
              <w:spacing w:after="0" w:line="179"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162,067</w:t>
            </w:r>
          </w:p>
        </w:tc>
        <w:tc>
          <w:tcPr>
            <w:tcW w:w="838" w:type="dxa"/>
            <w:tcBorders>
              <w:top w:val="none" w:sz="0" w:space="0" w:color="020000"/>
              <w:left w:val="none" w:sz="0" w:space="0" w:color="020000"/>
              <w:bottom w:val="none" w:sz="0" w:space="0" w:color="020000"/>
              <w:right w:val="none" w:sz="0" w:space="0" w:color="020000"/>
            </w:tcBorders>
            <w:vAlign w:val="center"/>
          </w:tcPr>
          <w:p w14:paraId="5189763B" w14:textId="77777777" w:rsidR="00AC2714" w:rsidRPr="004C63CF" w:rsidRDefault="00AC2714" w:rsidP="00AC2714">
            <w:pPr>
              <w:spacing w:after="0" w:line="191"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151,552</w:t>
            </w:r>
          </w:p>
        </w:tc>
      </w:tr>
      <w:tr w:rsidR="00AC2714" w:rsidRPr="004C63CF" w14:paraId="4F23FB6F" w14:textId="77777777" w:rsidTr="00B86C59">
        <w:trPr>
          <w:trHeight w:hRule="exact" w:val="207"/>
        </w:trPr>
        <w:tc>
          <w:tcPr>
            <w:tcW w:w="5250" w:type="dxa"/>
            <w:tcBorders>
              <w:top w:val="none" w:sz="0" w:space="0" w:color="020000"/>
              <w:left w:val="none" w:sz="0" w:space="0" w:color="020000"/>
              <w:bottom w:val="none" w:sz="0" w:space="0" w:color="020000"/>
              <w:right w:val="none" w:sz="0" w:space="0" w:color="020000"/>
            </w:tcBorders>
            <w:vAlign w:val="center"/>
          </w:tcPr>
          <w:p w14:paraId="368673E0" w14:textId="77777777" w:rsidR="00AC2714" w:rsidRPr="004C63CF" w:rsidRDefault="00AC2714" w:rsidP="00AC2714">
            <w:pPr>
              <w:spacing w:after="0" w:line="201"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Employer superannuation contributions</w:t>
            </w:r>
          </w:p>
        </w:tc>
        <w:tc>
          <w:tcPr>
            <w:tcW w:w="2952" w:type="dxa"/>
            <w:gridSpan w:val="2"/>
            <w:tcBorders>
              <w:top w:val="none" w:sz="0" w:space="0" w:color="020000"/>
              <w:left w:val="none" w:sz="0" w:space="0" w:color="020000"/>
              <w:bottom w:val="none" w:sz="0" w:space="0" w:color="020000"/>
              <w:right w:val="none" w:sz="0" w:space="0" w:color="020000"/>
            </w:tcBorders>
            <w:vAlign w:val="center"/>
          </w:tcPr>
          <w:p w14:paraId="5F1838CE" w14:textId="77777777" w:rsidR="00AC2714" w:rsidRPr="004C63CF" w:rsidRDefault="00AC2714" w:rsidP="00AC2714">
            <w:pPr>
              <w:spacing w:after="0" w:line="189"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18,792</w:t>
            </w:r>
          </w:p>
        </w:tc>
        <w:tc>
          <w:tcPr>
            <w:tcW w:w="838" w:type="dxa"/>
            <w:tcBorders>
              <w:top w:val="none" w:sz="0" w:space="0" w:color="020000"/>
              <w:left w:val="none" w:sz="0" w:space="0" w:color="020000"/>
              <w:bottom w:val="none" w:sz="0" w:space="0" w:color="020000"/>
              <w:right w:val="none" w:sz="0" w:space="0" w:color="020000"/>
            </w:tcBorders>
            <w:vAlign w:val="center"/>
          </w:tcPr>
          <w:p w14:paraId="3F482E46" w14:textId="77777777" w:rsidR="00AC2714" w:rsidRPr="004C63CF" w:rsidRDefault="00AC2714" w:rsidP="00AC2714">
            <w:pPr>
              <w:spacing w:after="0" w:line="201"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17,479</w:t>
            </w:r>
          </w:p>
        </w:tc>
      </w:tr>
      <w:tr w:rsidR="00AC2714" w:rsidRPr="004C63CF" w14:paraId="57B1AD35" w14:textId="77777777" w:rsidTr="00B86C59">
        <w:trPr>
          <w:trHeight w:hRule="exact" w:val="206"/>
        </w:trPr>
        <w:tc>
          <w:tcPr>
            <w:tcW w:w="5250" w:type="dxa"/>
            <w:tcBorders>
              <w:top w:val="none" w:sz="0" w:space="0" w:color="020000"/>
              <w:left w:val="none" w:sz="0" w:space="0" w:color="020000"/>
              <w:bottom w:val="none" w:sz="0" w:space="0" w:color="020000"/>
              <w:right w:val="none" w:sz="0" w:space="0" w:color="020000"/>
            </w:tcBorders>
            <w:vAlign w:val="center"/>
          </w:tcPr>
          <w:p w14:paraId="3271C085" w14:textId="77777777" w:rsidR="00AC2714" w:rsidRPr="004C63CF" w:rsidRDefault="00AC2714" w:rsidP="00AC2714">
            <w:pPr>
              <w:spacing w:after="0" w:line="196"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Annual leave levy</w:t>
            </w:r>
          </w:p>
        </w:tc>
        <w:tc>
          <w:tcPr>
            <w:tcW w:w="2952" w:type="dxa"/>
            <w:gridSpan w:val="2"/>
            <w:tcBorders>
              <w:top w:val="none" w:sz="0" w:space="0" w:color="020000"/>
              <w:left w:val="none" w:sz="0" w:space="0" w:color="020000"/>
              <w:bottom w:val="none" w:sz="0" w:space="0" w:color="020000"/>
              <w:right w:val="none" w:sz="0" w:space="0" w:color="020000"/>
            </w:tcBorders>
            <w:vAlign w:val="center"/>
          </w:tcPr>
          <w:p w14:paraId="50F37712" w14:textId="77777777" w:rsidR="00AC2714" w:rsidRPr="004C63CF" w:rsidRDefault="00AC2714" w:rsidP="00AC2714">
            <w:pPr>
              <w:spacing w:after="0" w:line="185"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15,303</w:t>
            </w:r>
          </w:p>
        </w:tc>
        <w:tc>
          <w:tcPr>
            <w:tcW w:w="838" w:type="dxa"/>
            <w:tcBorders>
              <w:top w:val="none" w:sz="0" w:space="0" w:color="020000"/>
              <w:left w:val="none" w:sz="0" w:space="0" w:color="020000"/>
              <w:bottom w:val="none" w:sz="0" w:space="0" w:color="020000"/>
              <w:right w:val="none" w:sz="0" w:space="0" w:color="020000"/>
            </w:tcBorders>
            <w:vAlign w:val="center"/>
          </w:tcPr>
          <w:p w14:paraId="272BD5B1" w14:textId="77777777" w:rsidR="00AC2714" w:rsidRPr="004C63CF" w:rsidRDefault="00AC2714" w:rsidP="00AC2714">
            <w:pPr>
              <w:spacing w:after="0" w:line="196"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14,697</w:t>
            </w:r>
          </w:p>
        </w:tc>
      </w:tr>
      <w:tr w:rsidR="00AC2714" w:rsidRPr="004C63CF" w14:paraId="7088B0EF" w14:textId="77777777" w:rsidTr="00B86C59">
        <w:trPr>
          <w:trHeight w:hRule="exact" w:val="211"/>
        </w:trPr>
        <w:tc>
          <w:tcPr>
            <w:tcW w:w="5250" w:type="dxa"/>
            <w:tcBorders>
              <w:top w:val="none" w:sz="0" w:space="0" w:color="020000"/>
              <w:left w:val="none" w:sz="0" w:space="0" w:color="020000"/>
              <w:bottom w:val="none" w:sz="0" w:space="0" w:color="020000"/>
              <w:right w:val="none" w:sz="0" w:space="0" w:color="020000"/>
            </w:tcBorders>
            <w:vAlign w:val="center"/>
          </w:tcPr>
          <w:p w14:paraId="564EB626" w14:textId="77777777" w:rsidR="00AC2714" w:rsidRPr="004C63CF" w:rsidRDefault="00AC2714"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Long service leave levy</w:t>
            </w:r>
          </w:p>
        </w:tc>
        <w:tc>
          <w:tcPr>
            <w:tcW w:w="2952" w:type="dxa"/>
            <w:gridSpan w:val="2"/>
            <w:tcBorders>
              <w:top w:val="none" w:sz="0" w:space="0" w:color="020000"/>
              <w:left w:val="none" w:sz="0" w:space="0" w:color="020000"/>
              <w:bottom w:val="none" w:sz="0" w:space="0" w:color="020000"/>
              <w:right w:val="none" w:sz="0" w:space="0" w:color="020000"/>
            </w:tcBorders>
            <w:vAlign w:val="center"/>
          </w:tcPr>
          <w:p w14:paraId="24AEBF3A" w14:textId="77777777" w:rsidR="00AC2714" w:rsidRPr="004C63CF" w:rsidRDefault="00AC2714" w:rsidP="00AC2714">
            <w:pPr>
              <w:spacing w:after="0" w:line="194"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3,826</w:t>
            </w:r>
          </w:p>
        </w:tc>
        <w:tc>
          <w:tcPr>
            <w:tcW w:w="838" w:type="dxa"/>
            <w:tcBorders>
              <w:top w:val="none" w:sz="0" w:space="0" w:color="020000"/>
              <w:left w:val="none" w:sz="0" w:space="0" w:color="020000"/>
              <w:bottom w:val="none" w:sz="0" w:space="0" w:color="020000"/>
              <w:right w:val="none" w:sz="0" w:space="0" w:color="020000"/>
            </w:tcBorders>
            <w:vAlign w:val="center"/>
          </w:tcPr>
          <w:p w14:paraId="5EEACB5E" w14:textId="77777777" w:rsidR="00AC2714" w:rsidRPr="004C63CF" w:rsidRDefault="00AC2714" w:rsidP="00AC2714">
            <w:pPr>
              <w:spacing w:after="0" w:line="205"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3,497</w:t>
            </w:r>
          </w:p>
        </w:tc>
      </w:tr>
      <w:tr w:rsidR="00AC2714" w:rsidRPr="004C63CF" w14:paraId="40C8D5D8"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46F8AE38" w14:textId="77777777" w:rsidR="00AC2714" w:rsidRPr="004C63CF" w:rsidRDefault="00AC2714" w:rsidP="00AC2714">
            <w:pPr>
              <w:spacing w:after="0" w:line="20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employee benefits</w:t>
            </w:r>
          </w:p>
        </w:tc>
        <w:tc>
          <w:tcPr>
            <w:tcW w:w="972" w:type="dxa"/>
            <w:tcBorders>
              <w:top w:val="none" w:sz="0" w:space="0" w:color="020000"/>
              <w:left w:val="none" w:sz="0" w:space="0" w:color="020000"/>
              <w:bottom w:val="single" w:sz="2" w:space="0" w:color="000000"/>
              <w:right w:val="none" w:sz="0" w:space="0" w:color="020000"/>
            </w:tcBorders>
            <w:vAlign w:val="center"/>
          </w:tcPr>
          <w:p w14:paraId="4D407BAD" w14:textId="77777777" w:rsidR="00AC2714" w:rsidRPr="004C63CF" w:rsidRDefault="00AC2714" w:rsidP="00AC2714">
            <w:pPr>
              <w:spacing w:after="7" w:line="197"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1,345</w:t>
            </w:r>
          </w:p>
        </w:tc>
        <w:tc>
          <w:tcPr>
            <w:tcW w:w="838" w:type="dxa"/>
            <w:tcBorders>
              <w:top w:val="none" w:sz="0" w:space="0" w:color="020000"/>
              <w:left w:val="none" w:sz="0" w:space="0" w:color="020000"/>
              <w:bottom w:val="single" w:sz="2" w:space="0" w:color="000000"/>
              <w:right w:val="none" w:sz="0" w:space="0" w:color="020000"/>
            </w:tcBorders>
            <w:vAlign w:val="center"/>
          </w:tcPr>
          <w:p w14:paraId="3DD573D0" w14:textId="77777777" w:rsidR="00AC2714" w:rsidRPr="004C63CF" w:rsidRDefault="00AC2714" w:rsidP="00AC2714">
            <w:pPr>
              <w:spacing w:after="0" w:line="209"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3,150</w:t>
            </w:r>
          </w:p>
        </w:tc>
      </w:tr>
      <w:tr w:rsidR="00AC2714" w:rsidRPr="004C63CF" w14:paraId="7A0D8026"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tcPr>
          <w:p w14:paraId="73C08CCB"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72" w:type="dxa"/>
            <w:tcBorders>
              <w:top w:val="single" w:sz="2" w:space="0" w:color="000000"/>
              <w:left w:val="none" w:sz="0" w:space="0" w:color="020000"/>
              <w:bottom w:val="single" w:sz="2" w:space="0" w:color="000000"/>
              <w:right w:val="none" w:sz="0" w:space="0" w:color="020000"/>
            </w:tcBorders>
            <w:vAlign w:val="center"/>
          </w:tcPr>
          <w:p w14:paraId="3CE632F8" w14:textId="77777777" w:rsidR="00AC2714" w:rsidRPr="004C63CF" w:rsidRDefault="00AC2714" w:rsidP="00AC2714">
            <w:pPr>
              <w:spacing w:after="2" w:line="197"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201,333</w:t>
            </w:r>
          </w:p>
        </w:tc>
        <w:tc>
          <w:tcPr>
            <w:tcW w:w="838" w:type="dxa"/>
            <w:tcBorders>
              <w:top w:val="single" w:sz="2" w:space="0" w:color="000000"/>
              <w:left w:val="none" w:sz="0" w:space="0" w:color="020000"/>
              <w:bottom w:val="single" w:sz="2" w:space="0" w:color="000000"/>
              <w:right w:val="none" w:sz="0" w:space="0" w:color="020000"/>
            </w:tcBorders>
            <w:vAlign w:val="center"/>
          </w:tcPr>
          <w:p w14:paraId="663E2B3C" w14:textId="77777777" w:rsidR="00AC2714" w:rsidRPr="004C63CF" w:rsidRDefault="00AC2714" w:rsidP="00AC2714">
            <w:pPr>
              <w:spacing w:after="0" w:line="209"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190,375</w:t>
            </w:r>
          </w:p>
        </w:tc>
      </w:tr>
      <w:tr w:rsidR="00AC2714" w:rsidRPr="004C63CF" w14:paraId="5601E066" w14:textId="77777777" w:rsidTr="00B86C59">
        <w:trPr>
          <w:trHeight w:hRule="exact" w:val="523"/>
        </w:trPr>
        <w:tc>
          <w:tcPr>
            <w:tcW w:w="7230" w:type="dxa"/>
            <w:gridSpan w:val="2"/>
            <w:tcBorders>
              <w:top w:val="none" w:sz="0" w:space="0" w:color="020000"/>
              <w:left w:val="none" w:sz="0" w:space="0" w:color="020000"/>
              <w:bottom w:val="none" w:sz="0" w:space="0" w:color="020000"/>
              <w:right w:val="none" w:sz="0" w:space="0" w:color="020000"/>
            </w:tcBorders>
          </w:tcPr>
          <w:p w14:paraId="72FA2C76" w14:textId="77777777" w:rsidR="00AC2714" w:rsidRPr="004C63CF" w:rsidRDefault="00AC2714" w:rsidP="00AC2714">
            <w:pPr>
              <w:spacing w:before="103" w:after="0" w:line="205"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 xml:space="preserve">Employee Related Expenses </w:t>
            </w:r>
            <w:r w:rsidRPr="004C63CF">
              <w:rPr>
                <w:rFonts w:ascii="Arial" w:eastAsia="Arial" w:hAnsi="Arial"/>
                <w:b/>
                <w:color w:val="000000"/>
                <w:sz w:val="18"/>
                <w:szCs w:val="22"/>
                <w:lang w:val="en-US"/>
              </w:rPr>
              <w:br/>
            </w:r>
            <w:r w:rsidRPr="004C63CF">
              <w:rPr>
                <w:rFonts w:ascii="Arial" w:eastAsia="Arial" w:hAnsi="Arial"/>
                <w:color w:val="000000"/>
                <w:sz w:val="18"/>
                <w:szCs w:val="22"/>
                <w:lang w:val="en-US"/>
              </w:rPr>
              <w:t>Workers' compensation premium</w:t>
            </w:r>
          </w:p>
        </w:tc>
        <w:tc>
          <w:tcPr>
            <w:tcW w:w="972" w:type="dxa"/>
            <w:tcBorders>
              <w:top w:val="single" w:sz="2" w:space="0" w:color="000000"/>
              <w:left w:val="none" w:sz="0" w:space="0" w:color="020000"/>
              <w:bottom w:val="none" w:sz="0" w:space="0" w:color="020000"/>
              <w:right w:val="none" w:sz="0" w:space="0" w:color="020000"/>
            </w:tcBorders>
            <w:vAlign w:val="bottom"/>
          </w:tcPr>
          <w:p w14:paraId="0288920C" w14:textId="77777777" w:rsidR="00AC2714" w:rsidRPr="004C63CF" w:rsidRDefault="00AC2714" w:rsidP="00AC2714">
            <w:pPr>
              <w:spacing w:before="334" w:after="0" w:line="179"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2,941</w:t>
            </w:r>
          </w:p>
        </w:tc>
        <w:tc>
          <w:tcPr>
            <w:tcW w:w="838" w:type="dxa"/>
            <w:tcBorders>
              <w:top w:val="single" w:sz="2" w:space="0" w:color="000000"/>
              <w:left w:val="none" w:sz="0" w:space="0" w:color="020000"/>
              <w:bottom w:val="none" w:sz="0" w:space="0" w:color="020000"/>
              <w:right w:val="none" w:sz="0" w:space="0" w:color="020000"/>
            </w:tcBorders>
            <w:vAlign w:val="bottom"/>
          </w:tcPr>
          <w:p w14:paraId="4C578E7B" w14:textId="77777777" w:rsidR="00AC2714" w:rsidRPr="004C63CF" w:rsidRDefault="00AC2714" w:rsidP="00AC2714">
            <w:pPr>
              <w:spacing w:before="313" w:after="0" w:line="200"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2,113</w:t>
            </w:r>
          </w:p>
        </w:tc>
      </w:tr>
      <w:tr w:rsidR="00AC2714" w:rsidRPr="004C63CF" w14:paraId="565C1A92" w14:textId="77777777" w:rsidTr="00B86C59">
        <w:trPr>
          <w:trHeight w:hRule="exact" w:val="221"/>
        </w:trPr>
        <w:tc>
          <w:tcPr>
            <w:tcW w:w="7230" w:type="dxa"/>
            <w:gridSpan w:val="2"/>
            <w:tcBorders>
              <w:top w:val="none" w:sz="0" w:space="0" w:color="020000"/>
              <w:left w:val="none" w:sz="0" w:space="0" w:color="020000"/>
              <w:bottom w:val="none" w:sz="0" w:space="0" w:color="020000"/>
              <w:right w:val="none" w:sz="0" w:space="0" w:color="020000"/>
            </w:tcBorders>
            <w:vAlign w:val="center"/>
          </w:tcPr>
          <w:p w14:paraId="210A8020" w14:textId="77777777" w:rsidR="00AC2714" w:rsidRPr="004C63CF" w:rsidRDefault="00AC2714" w:rsidP="00AC2714">
            <w:pPr>
              <w:spacing w:after="0" w:line="195" w:lineRule="exac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Other employee related expenses</w:t>
            </w:r>
          </w:p>
        </w:tc>
        <w:tc>
          <w:tcPr>
            <w:tcW w:w="972" w:type="dxa"/>
            <w:tcBorders>
              <w:top w:val="none" w:sz="0" w:space="0" w:color="020000"/>
              <w:left w:val="none" w:sz="0" w:space="0" w:color="020000"/>
              <w:bottom w:val="single" w:sz="2" w:space="0" w:color="000000"/>
              <w:right w:val="none" w:sz="0" w:space="0" w:color="020000"/>
            </w:tcBorders>
            <w:vAlign w:val="center"/>
          </w:tcPr>
          <w:p w14:paraId="2AE201A6" w14:textId="77777777" w:rsidR="00AC2714" w:rsidRPr="004C63CF" w:rsidRDefault="00AC2714" w:rsidP="00AC2714">
            <w:pPr>
              <w:spacing w:after="0" w:line="189"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1,414</w:t>
            </w:r>
          </w:p>
        </w:tc>
        <w:tc>
          <w:tcPr>
            <w:tcW w:w="838" w:type="dxa"/>
            <w:tcBorders>
              <w:top w:val="none" w:sz="0" w:space="0" w:color="020000"/>
              <w:left w:val="none" w:sz="0" w:space="0" w:color="020000"/>
              <w:bottom w:val="single" w:sz="2" w:space="0" w:color="000000"/>
              <w:right w:val="none" w:sz="0" w:space="0" w:color="020000"/>
            </w:tcBorders>
            <w:vAlign w:val="center"/>
          </w:tcPr>
          <w:p w14:paraId="3B6615B8" w14:textId="77777777" w:rsidR="00AC2714" w:rsidRPr="004C63CF" w:rsidRDefault="00AC2714" w:rsidP="00AC2714">
            <w:pPr>
              <w:spacing w:after="0" w:line="199"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1,294</w:t>
            </w:r>
          </w:p>
        </w:tc>
      </w:tr>
      <w:tr w:rsidR="00AC2714" w:rsidRPr="004C63CF" w14:paraId="146D970A"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tcPr>
          <w:p w14:paraId="26742E01" w14:textId="77777777" w:rsidR="00AC2714" w:rsidRPr="004C63CF" w:rsidRDefault="00AC2714" w:rsidP="00AC2714">
            <w:pPr>
              <w:spacing w:after="0" w:line="240" w:lineRule="auto"/>
              <w:textAlignment w:val="baseline"/>
              <w:rPr>
                <w:rFonts w:ascii="Arial" w:eastAsia="Arial" w:hAnsi="Arial"/>
                <w:color w:val="000000"/>
                <w:sz w:val="24"/>
                <w:szCs w:val="22"/>
                <w:lang w:val="en-US"/>
              </w:rPr>
            </w:pPr>
            <w:r w:rsidRPr="004C63CF">
              <w:rPr>
                <w:rFonts w:ascii="Arial" w:eastAsia="Arial" w:hAnsi="Arial"/>
                <w:color w:val="000000"/>
                <w:sz w:val="24"/>
                <w:szCs w:val="22"/>
                <w:lang w:val="en-US"/>
              </w:rPr>
              <w:t xml:space="preserve"> </w:t>
            </w:r>
          </w:p>
        </w:tc>
        <w:tc>
          <w:tcPr>
            <w:tcW w:w="972" w:type="dxa"/>
            <w:tcBorders>
              <w:top w:val="single" w:sz="2" w:space="0" w:color="000000"/>
              <w:left w:val="none" w:sz="0" w:space="0" w:color="020000"/>
              <w:bottom w:val="single" w:sz="2" w:space="0" w:color="000000"/>
              <w:right w:val="none" w:sz="0" w:space="0" w:color="020000"/>
            </w:tcBorders>
            <w:vAlign w:val="center"/>
          </w:tcPr>
          <w:p w14:paraId="5215A378" w14:textId="77777777" w:rsidR="00AC2714" w:rsidRPr="004C63CF" w:rsidRDefault="00AC2714" w:rsidP="00AC2714">
            <w:pPr>
              <w:spacing w:after="0" w:line="189"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4,355</w:t>
            </w:r>
          </w:p>
        </w:tc>
        <w:tc>
          <w:tcPr>
            <w:tcW w:w="838" w:type="dxa"/>
            <w:tcBorders>
              <w:top w:val="single" w:sz="2" w:space="0" w:color="000000"/>
              <w:left w:val="none" w:sz="0" w:space="0" w:color="020000"/>
              <w:bottom w:val="single" w:sz="2" w:space="0" w:color="000000"/>
              <w:right w:val="none" w:sz="0" w:space="0" w:color="020000"/>
            </w:tcBorders>
            <w:vAlign w:val="center"/>
          </w:tcPr>
          <w:p w14:paraId="232D1AE5" w14:textId="77777777" w:rsidR="00AC2714" w:rsidRPr="004C63CF" w:rsidRDefault="00AC2714" w:rsidP="00AC2714">
            <w:pPr>
              <w:spacing w:after="0" w:line="199" w:lineRule="exact"/>
              <w:ind w:right="13"/>
              <w:jc w:val="right"/>
              <w:textAlignment w:val="baseline"/>
              <w:rPr>
                <w:rFonts w:ascii="Arial" w:eastAsia="Arial" w:hAnsi="Arial"/>
                <w:color w:val="000000"/>
                <w:sz w:val="18"/>
                <w:szCs w:val="22"/>
                <w:lang w:val="en-US"/>
              </w:rPr>
            </w:pPr>
            <w:r w:rsidRPr="004C63CF">
              <w:rPr>
                <w:rFonts w:ascii="Arial" w:eastAsia="Arial" w:hAnsi="Arial"/>
                <w:color w:val="000000"/>
                <w:sz w:val="18"/>
                <w:szCs w:val="22"/>
                <w:lang w:val="en-US"/>
              </w:rPr>
              <w:t>3,407</w:t>
            </w:r>
          </w:p>
        </w:tc>
      </w:tr>
      <w:tr w:rsidR="00AC2714" w:rsidRPr="004C63CF" w14:paraId="3ABC6CB6" w14:textId="77777777" w:rsidTr="00B86C59">
        <w:trPr>
          <w:trHeight w:hRule="exact" w:val="331"/>
        </w:trPr>
        <w:tc>
          <w:tcPr>
            <w:tcW w:w="7230" w:type="dxa"/>
            <w:gridSpan w:val="2"/>
            <w:tcBorders>
              <w:top w:val="none" w:sz="0" w:space="0" w:color="020000"/>
              <w:left w:val="none" w:sz="0" w:space="0" w:color="020000"/>
              <w:bottom w:val="none" w:sz="0" w:space="0" w:color="020000"/>
              <w:right w:val="none" w:sz="0" w:space="0" w:color="020000"/>
            </w:tcBorders>
            <w:vAlign w:val="center"/>
          </w:tcPr>
          <w:p w14:paraId="4B4817EC" w14:textId="77777777" w:rsidR="00AC2714" w:rsidRPr="004C63CF" w:rsidRDefault="00AC2714" w:rsidP="00AC2714">
            <w:pPr>
              <w:spacing w:before="137" w:after="0" w:line="180" w:lineRule="exac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Total</w:t>
            </w:r>
          </w:p>
        </w:tc>
        <w:tc>
          <w:tcPr>
            <w:tcW w:w="972" w:type="dxa"/>
            <w:tcBorders>
              <w:top w:val="single" w:sz="2" w:space="0" w:color="000000"/>
              <w:left w:val="none" w:sz="0" w:space="0" w:color="020000"/>
              <w:bottom w:val="single" w:sz="2" w:space="0" w:color="000000"/>
              <w:right w:val="none" w:sz="0" w:space="0" w:color="020000"/>
            </w:tcBorders>
            <w:vAlign w:val="center"/>
          </w:tcPr>
          <w:p w14:paraId="27CAA8E7" w14:textId="77777777" w:rsidR="00AC2714" w:rsidRPr="004C63CF" w:rsidRDefault="00AC2714" w:rsidP="00AC2714">
            <w:pPr>
              <w:spacing w:before="127" w:after="0" w:line="190" w:lineRule="exact"/>
              <w:ind w:right="135"/>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205,688</w:t>
            </w:r>
          </w:p>
        </w:tc>
        <w:tc>
          <w:tcPr>
            <w:tcW w:w="838" w:type="dxa"/>
            <w:tcBorders>
              <w:top w:val="single" w:sz="2" w:space="0" w:color="000000"/>
              <w:left w:val="none" w:sz="0" w:space="0" w:color="020000"/>
              <w:bottom w:val="single" w:sz="2" w:space="0" w:color="000000"/>
              <w:right w:val="none" w:sz="0" w:space="0" w:color="020000"/>
            </w:tcBorders>
            <w:vAlign w:val="center"/>
          </w:tcPr>
          <w:p w14:paraId="24BE7C89" w14:textId="77777777" w:rsidR="00AC2714" w:rsidRPr="004C63CF" w:rsidRDefault="00AC2714" w:rsidP="00AC2714">
            <w:pPr>
              <w:spacing w:before="127" w:after="0" w:line="190" w:lineRule="exact"/>
              <w:ind w:right="13"/>
              <w:jc w:val="right"/>
              <w:textAlignment w:val="baseline"/>
              <w:rPr>
                <w:rFonts w:ascii="Arial" w:eastAsia="Arial" w:hAnsi="Arial"/>
                <w:b/>
                <w:color w:val="000000"/>
                <w:sz w:val="18"/>
                <w:szCs w:val="22"/>
                <w:lang w:val="en-US"/>
              </w:rPr>
            </w:pPr>
            <w:r w:rsidRPr="004C63CF">
              <w:rPr>
                <w:rFonts w:ascii="Arial" w:eastAsia="Arial" w:hAnsi="Arial"/>
                <w:b/>
                <w:color w:val="000000"/>
                <w:sz w:val="18"/>
                <w:szCs w:val="22"/>
                <w:lang w:val="en-US"/>
              </w:rPr>
              <w:t>193,782</w:t>
            </w:r>
          </w:p>
        </w:tc>
      </w:tr>
    </w:tbl>
    <w:p w14:paraId="69A34CE5" w14:textId="77777777" w:rsidR="00AC2714" w:rsidRPr="00AC2714" w:rsidRDefault="00AC2714" w:rsidP="00AC2714">
      <w:pPr>
        <w:spacing w:after="362" w:line="20" w:lineRule="exact"/>
        <w:rPr>
          <w:rFonts w:ascii="Times New Roman" w:eastAsia="PMingLiU" w:hAnsi="Times New Roman" w:cs="Times New Roman"/>
          <w:sz w:val="22"/>
          <w:szCs w:val="22"/>
          <w:lang w:val="en-US" w:eastAsia="en-US"/>
        </w:rPr>
      </w:pPr>
    </w:p>
    <w:p w14:paraId="38C9D1AC" w14:textId="77777777" w:rsidR="00AC2714" w:rsidRPr="00AC2714" w:rsidRDefault="00AC2714" w:rsidP="00AC2714">
      <w:pPr>
        <w:spacing w:after="0" w:line="208"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number of employees on a full-time equivalent (FTE) basis under the Minimum Obligatory Human Resource Information (MOHRI) classification methodology is:</w:t>
      </w:r>
    </w:p>
    <w:p w14:paraId="317D7D37" w14:textId="77777777" w:rsidR="00AC2714" w:rsidRPr="00AC2714" w:rsidRDefault="00AC2714" w:rsidP="00AC2714">
      <w:pPr>
        <w:tabs>
          <w:tab w:val="right" w:pos="8064"/>
          <w:tab w:val="right" w:pos="9072"/>
        </w:tabs>
        <w:spacing w:before="150" w:after="0" w:line="197" w:lineRule="exact"/>
        <w:textAlignment w:val="baseline"/>
        <w:rPr>
          <w:rFonts w:eastAsia="Arial" w:cs="Times New Roman"/>
          <w:b/>
          <w:color w:val="000000"/>
          <w:sz w:val="18"/>
          <w:szCs w:val="22"/>
          <w:lang w:val="en-US" w:eastAsia="en-US"/>
        </w:rPr>
      </w:pPr>
      <w:r w:rsidRPr="00AC2714">
        <w:rPr>
          <w:rFonts w:eastAsia="Arial" w:cs="Times New Roman"/>
          <w:b/>
          <w:color w:val="000000"/>
          <w:sz w:val="18"/>
          <w:szCs w:val="22"/>
          <w:lang w:val="en-US" w:eastAsia="en-US"/>
        </w:rPr>
        <w:tab/>
        <w:t>2021</w:t>
      </w:r>
      <w:r w:rsidRPr="00AC2714">
        <w:rPr>
          <w:rFonts w:eastAsia="Arial" w:cs="Times New Roman"/>
          <w:b/>
          <w:color w:val="000000"/>
          <w:sz w:val="18"/>
          <w:szCs w:val="22"/>
          <w:lang w:val="en-US" w:eastAsia="en-US"/>
        </w:rPr>
        <w:tab/>
        <w:t>2020</w:t>
      </w:r>
    </w:p>
    <w:p w14:paraId="363976A1" w14:textId="77777777" w:rsidR="00AC2714" w:rsidRPr="00AC2714" w:rsidRDefault="00AC2714" w:rsidP="00AC2714">
      <w:pPr>
        <w:tabs>
          <w:tab w:val="right" w:pos="8064"/>
          <w:tab w:val="right" w:pos="9072"/>
        </w:tabs>
        <w:spacing w:before="286" w:after="0" w:line="210" w:lineRule="exact"/>
        <w:textAlignment w:val="baseline"/>
        <w:rPr>
          <w:rFonts w:eastAsia="Arial" w:cs="Times New Roman"/>
          <w:color w:val="000000"/>
          <w:sz w:val="18"/>
          <w:szCs w:val="18"/>
          <w:lang w:val="en-US" w:eastAsia="en-US"/>
        </w:rPr>
      </w:pPr>
      <w:r w:rsidRPr="00AC2714">
        <w:rPr>
          <w:rFonts w:eastAsia="Arial" w:cs="Times New Roman"/>
          <w:color w:val="000000"/>
          <w:sz w:val="18"/>
          <w:szCs w:val="18"/>
          <w:lang w:val="en-US" w:eastAsia="en-US"/>
        </w:rPr>
        <w:t>Number of full-time equivalent employees:</w:t>
      </w:r>
      <w:r w:rsidRPr="00AC2714">
        <w:rPr>
          <w:rFonts w:eastAsia="Arial" w:cs="Times New Roman"/>
          <w:color w:val="000000"/>
          <w:sz w:val="18"/>
          <w:szCs w:val="18"/>
          <w:lang w:val="en-US" w:eastAsia="en-US"/>
        </w:rPr>
        <w:tab/>
        <w:t>____</w:t>
      </w:r>
      <w:r w:rsidRPr="00AC2714">
        <w:rPr>
          <w:rFonts w:eastAsia="Arial" w:cs="Times New Roman"/>
          <w:b/>
          <w:color w:val="000000"/>
          <w:sz w:val="18"/>
          <w:szCs w:val="18"/>
          <w:u w:val="single"/>
          <w:lang w:val="en-US" w:eastAsia="en-US"/>
        </w:rPr>
        <w:t>1,888</w:t>
      </w:r>
      <w:r w:rsidRPr="00AC2714">
        <w:rPr>
          <w:rFonts w:eastAsia="Arial" w:cs="Times New Roman"/>
          <w:b/>
          <w:color w:val="000000"/>
          <w:sz w:val="18"/>
          <w:szCs w:val="18"/>
          <w:u w:val="single"/>
          <w:lang w:val="en-US" w:eastAsia="en-US"/>
        </w:rPr>
        <w:tab/>
      </w:r>
      <w:r w:rsidRPr="00AC2714">
        <w:rPr>
          <w:rFonts w:eastAsia="Arial" w:cs="Times New Roman"/>
          <w:color w:val="000000"/>
          <w:sz w:val="18"/>
          <w:szCs w:val="18"/>
          <w:u w:val="single"/>
          <w:lang w:val="en-US" w:eastAsia="en-US"/>
        </w:rPr>
        <w:t>1,767</w:t>
      </w:r>
    </w:p>
    <w:p w14:paraId="5588DB8C" w14:textId="77777777" w:rsidR="00AC2714" w:rsidRPr="00AC2714" w:rsidRDefault="00AC2714" w:rsidP="00AC2714">
      <w:pPr>
        <w:spacing w:before="2" w:after="0" w:line="35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 xml:space="preserve">Accounting Policies - Employee Benefits </w:t>
      </w:r>
      <w:r w:rsidRPr="00AC2714">
        <w:rPr>
          <w:rFonts w:ascii="Calibri Light" w:hAnsi="Calibri Light" w:cs="Times New Roman"/>
          <w:i/>
          <w:iCs/>
          <w:color w:val="2F5496"/>
          <w:sz w:val="22"/>
          <w:szCs w:val="22"/>
          <w:lang w:val="en-US" w:eastAsia="en-US"/>
        </w:rPr>
        <w:br/>
        <w:t>Accounting Policy - Wages and Salaries</w:t>
      </w:r>
    </w:p>
    <w:p w14:paraId="7E5B7A9F" w14:textId="77777777" w:rsidR="00AC2714" w:rsidRPr="00AC2714" w:rsidRDefault="00AC2714" w:rsidP="00AC2714">
      <w:pPr>
        <w:spacing w:before="130" w:after="2361" w:line="210"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Wages and salaries due, but unpaid at reporting date,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in the balance sheet at the current salary rates. As the department expects such liabilities to be wholly settled within 12 months of reporting date, the liabilities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at undiscounted amounts. Wages and salaries </w:t>
      </w:r>
      <w:proofErr w:type="gramStart"/>
      <w:r w:rsidRPr="00AC2714">
        <w:rPr>
          <w:rFonts w:eastAsia="Arial" w:cs="Times New Roman"/>
          <w:color w:val="000000"/>
          <w:sz w:val="18"/>
          <w:szCs w:val="22"/>
          <w:lang w:val="en-US" w:eastAsia="en-US"/>
        </w:rPr>
        <w:t>includes</w:t>
      </w:r>
      <w:proofErr w:type="gramEnd"/>
      <w:r w:rsidRPr="00AC2714">
        <w:rPr>
          <w:rFonts w:eastAsia="Arial" w:cs="Times New Roman"/>
          <w:color w:val="000000"/>
          <w:sz w:val="18"/>
          <w:szCs w:val="22"/>
          <w:lang w:val="en-US" w:eastAsia="en-US"/>
        </w:rPr>
        <w:t xml:space="preserve"> any non-vesting sick leave that has been paid by the department during the financial year.</w:t>
      </w:r>
    </w:p>
    <w:p w14:paraId="167C3421" w14:textId="77777777" w:rsidR="00AC2714" w:rsidRPr="00AC2714" w:rsidRDefault="00AC2714" w:rsidP="00AC2714">
      <w:pPr>
        <w:spacing w:before="130" w:after="2361" w:line="210"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35E88DF6" w14:textId="77777777" w:rsidR="00AC2714" w:rsidRPr="00AC2714" w:rsidRDefault="00AC2714" w:rsidP="00AC2714">
      <w:pPr>
        <w:spacing w:after="0" w:line="201"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19 of 44</w:t>
      </w:r>
    </w:p>
    <w:p w14:paraId="359AE425"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42" w:header="720" w:footer="720" w:gutter="0"/>
          <w:cols w:space="720"/>
        </w:sectPr>
      </w:pPr>
    </w:p>
    <w:p w14:paraId="122F27C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3614AF1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528DE3F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28704A90"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7600" behindDoc="0" locked="0" layoutInCell="1" allowOverlap="1" wp14:anchorId="3499F6B0" wp14:editId="205E4D86">
                <wp:simplePos x="0" y="0"/>
                <wp:positionH relativeFrom="page">
                  <wp:posOffset>912495</wp:posOffset>
                </wp:positionH>
                <wp:positionV relativeFrom="page">
                  <wp:posOffset>1447800</wp:posOffset>
                </wp:positionV>
                <wp:extent cx="5741035" cy="0"/>
                <wp:effectExtent l="0" t="0" r="0" b="0"/>
                <wp:wrapNone/>
                <wp:docPr id="26"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934B" id="Line 27" o:spid="_x0000_s1026" style="position:absolute;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XRwgEAAGsDAAAOAAAAZHJzL2Uyb0RvYy54bWysU02P2yAQvVfqf0DcGzvZJltZ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dny2YIzB5ZmtNFO&#10;sdl99mbwsaGUtduGrE6M7tlvUPyMzOG6B7dXhePLyVPdNFdUv5XkQ/TUYTd8RUk5cEhYjBq7YDMk&#10;WcDGMo/TbR5qTEzQ5fz+47S+m3MmrrEKmmuhDzF9UWhZ3rTcEOkCDMdNTJkINNeU3MfhkzamjNs4&#10;NrR8cTevS0FEo2UO5rQY9ru1CewI+cGUr6iiyNu0gAcnC1ivQH6+7BNoc95Tc+MuZmT9Zyd3KE/b&#10;cDWJJlpYXl5ffjJvz6X69R9Z/QI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OyMpdH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B2 Expenses (continued)</w:t>
      </w:r>
    </w:p>
    <w:p w14:paraId="76E92E22"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B2-1 Employee Expenses (continued)</w:t>
      </w:r>
    </w:p>
    <w:p w14:paraId="6A9BB48D" w14:textId="77777777" w:rsidR="00AC2714" w:rsidRPr="00AC2714" w:rsidRDefault="00AC2714" w:rsidP="00AC2714">
      <w:pPr>
        <w:spacing w:before="146"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Policies - Employee Benefits (continued)</w:t>
      </w:r>
    </w:p>
    <w:p w14:paraId="726A7C22" w14:textId="77777777" w:rsidR="00AC2714" w:rsidRPr="00AC2714" w:rsidRDefault="00AC2714" w:rsidP="00AC2714">
      <w:pPr>
        <w:spacing w:before="140"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Annual Leave</w:t>
      </w:r>
    </w:p>
    <w:p w14:paraId="7A29084D" w14:textId="77777777" w:rsidR="00AC2714" w:rsidRPr="00AC2714" w:rsidRDefault="00AC2714" w:rsidP="00AC2714">
      <w:pPr>
        <w:spacing w:before="142"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State Government's Annual Leave Central Scheme (ALCS) became operational on 30 June 2008 for departments, </w:t>
      </w:r>
      <w:proofErr w:type="spellStart"/>
      <w:r w:rsidRPr="00AC2714">
        <w:rPr>
          <w:rFonts w:eastAsia="Arial" w:cs="Times New Roman"/>
          <w:color w:val="000000"/>
          <w:sz w:val="18"/>
          <w:szCs w:val="22"/>
          <w:lang w:val="en-US" w:eastAsia="en-US"/>
        </w:rPr>
        <w:t>commercialised</w:t>
      </w:r>
      <w:proofErr w:type="spellEnd"/>
      <w:r w:rsidRPr="00AC2714">
        <w:rPr>
          <w:rFonts w:eastAsia="Arial" w:cs="Times New Roman"/>
          <w:color w:val="000000"/>
          <w:sz w:val="18"/>
          <w:szCs w:val="22"/>
          <w:lang w:val="en-US" w:eastAsia="en-US"/>
        </w:rPr>
        <w:t xml:space="preserve"> business units and shared service providers. Under this scheme, a levy is made on the department to cover the cost of employees’ annual leave (including leave loading and on-costs). The levies are expensed in the period in which they are payable. Amounts paid to employees for annual leave are claimed from the scheme quarterly in arrears.</w:t>
      </w:r>
    </w:p>
    <w:p w14:paraId="13307E2B" w14:textId="77777777" w:rsidR="00AC2714" w:rsidRPr="00AC2714" w:rsidRDefault="00AC2714" w:rsidP="00AC2714">
      <w:pPr>
        <w:spacing w:before="145"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Long Service Leave</w:t>
      </w:r>
    </w:p>
    <w:p w14:paraId="4664E567" w14:textId="77777777" w:rsidR="00AC2714" w:rsidRPr="00AC2714" w:rsidRDefault="00AC2714" w:rsidP="00AC2714">
      <w:pPr>
        <w:spacing w:before="140"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Under the State Government’s Long Service Leave Scheme, a levy is made on the department to cover the cost of employee's long service leave. The levies are expensed in the period in which they are payable. Amounts paid to employees for long service leave are claimed from the scheme quarterly in arrears.</w:t>
      </w:r>
    </w:p>
    <w:p w14:paraId="27C17996" w14:textId="77777777" w:rsidR="00AC2714" w:rsidRPr="00AC2714" w:rsidRDefault="00AC2714" w:rsidP="00AC2714">
      <w:pPr>
        <w:spacing w:before="151"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Superannuation</w:t>
      </w:r>
    </w:p>
    <w:p w14:paraId="446228D0" w14:textId="77777777" w:rsidR="00AC2714" w:rsidRPr="00AC2714" w:rsidRDefault="00AC2714" w:rsidP="00AC2714">
      <w:pPr>
        <w:spacing w:before="135" w:after="0" w:line="206" w:lineRule="exact"/>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Post-employment benefits for superannuation are provided through defined contribution (accumulation) plans or the State Government’s QSuper defined benefit plan as determined by the employee’s conditions of employment.</w:t>
      </w:r>
    </w:p>
    <w:p w14:paraId="04C48BAF" w14:textId="77777777" w:rsidR="00AC2714" w:rsidRPr="00AC2714" w:rsidRDefault="00AC2714" w:rsidP="00AC2714">
      <w:pPr>
        <w:spacing w:before="145" w:after="0" w:line="206" w:lineRule="exact"/>
        <w:textAlignment w:val="baseline"/>
        <w:rPr>
          <w:rFonts w:eastAsia="Arial" w:cs="Times New Roman"/>
          <w:color w:val="000000"/>
          <w:sz w:val="18"/>
          <w:szCs w:val="22"/>
          <w:u w:val="single"/>
          <w:lang w:val="en-US" w:eastAsia="en-US"/>
        </w:rPr>
      </w:pPr>
      <w:r w:rsidRPr="00AC2714">
        <w:rPr>
          <w:rFonts w:eastAsia="Arial" w:cs="Times New Roman"/>
          <w:color w:val="000000"/>
          <w:sz w:val="18"/>
          <w:szCs w:val="22"/>
          <w:u w:val="single"/>
          <w:lang w:val="en-US" w:eastAsia="en-US"/>
        </w:rPr>
        <w:t>Defined Contribution Plans</w:t>
      </w:r>
      <w:r w:rsidRPr="00AC2714">
        <w:rPr>
          <w:rFonts w:eastAsia="Arial" w:cs="Times New Roman"/>
          <w:color w:val="000000"/>
          <w:sz w:val="18"/>
          <w:szCs w:val="22"/>
          <w:lang w:val="en-US" w:eastAsia="en-US"/>
        </w:rPr>
        <w:t xml:space="preserve"> - Contributions are made to eligible complying superannuation funds based on the rates specified in the relevant EBA or other conditions of employment. Contributions are expensed when they are paid or become payable following completion of the employee’s service each pay period.</w:t>
      </w:r>
    </w:p>
    <w:p w14:paraId="032F5D11" w14:textId="77777777" w:rsidR="00AC2714" w:rsidRPr="00AC2714" w:rsidRDefault="00AC2714" w:rsidP="00AC2714">
      <w:pPr>
        <w:spacing w:before="146" w:after="0" w:line="206" w:lineRule="exact"/>
        <w:textAlignment w:val="baseline"/>
        <w:rPr>
          <w:rFonts w:eastAsia="Arial" w:cs="Times New Roman"/>
          <w:color w:val="000000"/>
          <w:sz w:val="18"/>
          <w:szCs w:val="22"/>
          <w:u w:val="single"/>
          <w:lang w:val="en-US" w:eastAsia="en-US"/>
        </w:rPr>
      </w:pPr>
      <w:r w:rsidRPr="00AC2714">
        <w:rPr>
          <w:rFonts w:eastAsia="Arial" w:cs="Times New Roman"/>
          <w:color w:val="000000"/>
          <w:sz w:val="18"/>
          <w:szCs w:val="22"/>
          <w:u w:val="single"/>
          <w:lang w:val="en-US" w:eastAsia="en-US"/>
        </w:rPr>
        <w:t>Defined Benefit Plan</w:t>
      </w:r>
      <w:r w:rsidRPr="00AC2714">
        <w:rPr>
          <w:rFonts w:eastAsia="Arial" w:cs="Times New Roman"/>
          <w:color w:val="000000"/>
          <w:sz w:val="18"/>
          <w:szCs w:val="22"/>
          <w:lang w:val="en-US" w:eastAsia="en-US"/>
        </w:rPr>
        <w:t xml:space="preserve"> - The liability for defined benefits is held on a Whole-of-Government basis and reported in those financial statements pursuant to AASB 1049 </w:t>
      </w:r>
      <w:r w:rsidRPr="00AC2714">
        <w:rPr>
          <w:rFonts w:eastAsia="Arial" w:cs="Times New Roman"/>
          <w:i/>
          <w:color w:val="000000"/>
          <w:sz w:val="18"/>
          <w:szCs w:val="22"/>
          <w:lang w:val="en-US" w:eastAsia="en-US"/>
        </w:rPr>
        <w:t>Whole of Government and General Government Sector Financial Reporting</w:t>
      </w:r>
      <w:r w:rsidRPr="00AC2714">
        <w:rPr>
          <w:rFonts w:eastAsia="Arial" w:cs="Times New Roman"/>
          <w:color w:val="000000"/>
          <w:sz w:val="18"/>
          <w:szCs w:val="22"/>
          <w:lang w:val="en-US" w:eastAsia="en-US"/>
        </w:rPr>
        <w:t>. The amount of contributions for defined benefit plan obligations is based upon the rates determined on the advice of the State Actuary. Contributions are paid by the department at the specified rate following completion of the employee’s service each pay period. The department’s obligations are limited to those contributions paid.</w:t>
      </w:r>
    </w:p>
    <w:p w14:paraId="4B121A42" w14:textId="77777777" w:rsidR="00AC2714" w:rsidRPr="00AC2714" w:rsidRDefault="00AC2714" w:rsidP="00AC2714">
      <w:pPr>
        <w:spacing w:before="151"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Workers Compensation Premiums</w:t>
      </w:r>
    </w:p>
    <w:p w14:paraId="108641F4" w14:textId="77777777" w:rsidR="00AC2714" w:rsidRPr="00AC2714" w:rsidRDefault="00AC2714" w:rsidP="00AC2714">
      <w:pPr>
        <w:spacing w:before="136" w:after="0" w:line="206"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pays premiums to </w:t>
      </w:r>
      <w:proofErr w:type="spellStart"/>
      <w:r w:rsidRPr="00AC2714">
        <w:rPr>
          <w:rFonts w:eastAsia="Arial" w:cs="Times New Roman"/>
          <w:color w:val="000000"/>
          <w:sz w:val="18"/>
          <w:szCs w:val="22"/>
          <w:lang w:val="en-US" w:eastAsia="en-US"/>
        </w:rPr>
        <w:t>WorkCover</w:t>
      </w:r>
      <w:proofErr w:type="spellEnd"/>
      <w:r w:rsidRPr="00AC2714">
        <w:rPr>
          <w:rFonts w:eastAsia="Arial" w:cs="Times New Roman"/>
          <w:color w:val="000000"/>
          <w:sz w:val="18"/>
          <w:szCs w:val="22"/>
          <w:lang w:val="en-US" w:eastAsia="en-US"/>
        </w:rPr>
        <w:t xml:space="preserve"> Queensland in respect of its obligations for employee compensation. Workers compensation insurance is a consequence of employing </w:t>
      </w:r>
      <w:proofErr w:type="gramStart"/>
      <w:r w:rsidRPr="00AC2714">
        <w:rPr>
          <w:rFonts w:eastAsia="Arial" w:cs="Times New Roman"/>
          <w:color w:val="000000"/>
          <w:sz w:val="18"/>
          <w:szCs w:val="22"/>
          <w:lang w:val="en-US" w:eastAsia="en-US"/>
        </w:rPr>
        <w:t>employees, but</w:t>
      </w:r>
      <w:proofErr w:type="gramEnd"/>
      <w:r w:rsidRPr="00AC2714">
        <w:rPr>
          <w:rFonts w:eastAsia="Arial" w:cs="Times New Roman"/>
          <w:color w:val="000000"/>
          <w:sz w:val="18"/>
          <w:szCs w:val="22"/>
          <w:lang w:val="en-US" w:eastAsia="en-US"/>
        </w:rPr>
        <w:t xml:space="preserve"> is not counted in an employee’s total remuneration package. It is not employee benefits and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separately as employee related expenses.</w:t>
      </w:r>
    </w:p>
    <w:p w14:paraId="099CEE4F" w14:textId="77777777" w:rsidR="00AC2714" w:rsidRPr="00AC2714" w:rsidRDefault="00AC2714" w:rsidP="00AC2714">
      <w:pPr>
        <w:spacing w:before="144"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Key management personnel and remuneration disclosures are detailed in Note F1.</w:t>
      </w:r>
    </w:p>
    <w:p w14:paraId="646EF6CF" w14:textId="77777777" w:rsidR="00AC2714" w:rsidRPr="00AC2714" w:rsidRDefault="00AC2714" w:rsidP="00AC2714">
      <w:pPr>
        <w:spacing w:before="144" w:after="0" w:line="206" w:lineRule="exact"/>
        <w:rPr>
          <w:rFonts w:ascii="Times New Roman" w:eastAsia="PMingLiU" w:hAnsi="Times New Roman" w:cs="Times New Roman"/>
          <w:sz w:val="22"/>
          <w:szCs w:val="22"/>
          <w:lang w:val="en-US" w:eastAsia="en-US"/>
        </w:rPr>
      </w:pPr>
    </w:p>
    <w:p w14:paraId="0FFF4030" w14:textId="77777777" w:rsidR="00AC2714" w:rsidRPr="00AC2714" w:rsidRDefault="00AC2714" w:rsidP="00AC2714">
      <w:pPr>
        <w:spacing w:before="144" w:after="0" w:line="206"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4E4E34DF" w14:textId="77777777" w:rsidR="00AC2714" w:rsidRPr="00AC2714" w:rsidRDefault="00AC2714" w:rsidP="00AC2714">
      <w:pPr>
        <w:spacing w:before="1" w:after="0" w:line="200" w:lineRule="exact"/>
        <w:textAlignment w:val="baseline"/>
        <w:rPr>
          <w:rFonts w:eastAsia="Arial" w:cs="Times New Roman"/>
          <w:color w:val="000000"/>
          <w:spacing w:val="5"/>
          <w:sz w:val="18"/>
          <w:szCs w:val="22"/>
          <w:lang w:val="en-US" w:eastAsia="en-US"/>
        </w:rPr>
      </w:pPr>
      <w:r w:rsidRPr="00AC2714">
        <w:rPr>
          <w:rFonts w:eastAsia="Arial" w:cs="Times New Roman"/>
          <w:color w:val="000000"/>
          <w:spacing w:val="5"/>
          <w:sz w:val="18"/>
          <w:szCs w:val="22"/>
          <w:lang w:val="en-US" w:eastAsia="en-US"/>
        </w:rPr>
        <w:t>20 of 44</w:t>
      </w:r>
    </w:p>
    <w:p w14:paraId="294F3B23"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4" w:bottom="1042" w:left="9735" w:header="720" w:footer="720" w:gutter="0"/>
          <w:cols w:space="720"/>
        </w:sectPr>
      </w:pPr>
    </w:p>
    <w:p w14:paraId="5F9C654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DE77F5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050DC956"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7CF1A4B5"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8624" behindDoc="0" locked="0" layoutInCell="1" allowOverlap="1" wp14:anchorId="4BA5A75F" wp14:editId="5CD0D90E">
                <wp:simplePos x="0" y="0"/>
                <wp:positionH relativeFrom="page">
                  <wp:posOffset>912495</wp:posOffset>
                </wp:positionH>
                <wp:positionV relativeFrom="page">
                  <wp:posOffset>1447800</wp:posOffset>
                </wp:positionV>
                <wp:extent cx="5741035" cy="0"/>
                <wp:effectExtent l="0" t="0" r="0" b="0"/>
                <wp:wrapNone/>
                <wp:docPr id="2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E8B4" id="Line 26" o:spid="_x0000_s1026" style="position:absolute;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vHwgEAAGs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rZ8NufMgaUZbbRT&#10;bLbI3gw+NpSydtuQ1YnRPfkNil+ROVz34PaqcHw+eaqb5orqr5J8iJ467IZvKCkHDgmLUWMXbIYk&#10;C9hY5nG6zUONiQm6nH/6OK3viJe4xiporoU+xPRVoWV503JDpAswHDcxZSLQXFNyH4eP2pgybuPY&#10;0PLF3bwuBRGNljmY02LY79YmsCPkB1O+oooiL9MCHpwsYL0C+eWyT6DNeU/NjbuYkfWfndyhPG3D&#10;1SSaaGF5eX35ybw8l+o//8jqNwA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MY7S8f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B2 Expenses (continued)</w:t>
      </w:r>
    </w:p>
    <w:tbl>
      <w:tblPr>
        <w:tblStyle w:val="TableGrid1"/>
        <w:tblW w:w="9040" w:type="dxa"/>
        <w:tblLayout w:type="fixed"/>
        <w:tblCellMar>
          <w:left w:w="0" w:type="dxa"/>
          <w:right w:w="0" w:type="dxa"/>
        </w:tblCellMar>
        <w:tblLook w:val="04A0" w:firstRow="1" w:lastRow="0" w:firstColumn="1" w:lastColumn="0" w:noHBand="0" w:noVBand="1"/>
      </w:tblPr>
      <w:tblGrid>
        <w:gridCol w:w="7241"/>
        <w:gridCol w:w="960"/>
        <w:gridCol w:w="839"/>
      </w:tblGrid>
      <w:tr w:rsidR="00AC2714" w:rsidRPr="00BF13F5" w14:paraId="3CF55029" w14:textId="77777777" w:rsidTr="00B86C59">
        <w:trPr>
          <w:trHeight w:hRule="exact" w:val="1362"/>
        </w:trPr>
        <w:tc>
          <w:tcPr>
            <w:tcW w:w="7241" w:type="dxa"/>
            <w:tcBorders>
              <w:top w:val="none" w:sz="0" w:space="0" w:color="020000"/>
              <w:left w:val="none" w:sz="0" w:space="0" w:color="020000"/>
              <w:bottom w:val="none" w:sz="0" w:space="0" w:color="020000"/>
              <w:right w:val="none" w:sz="0" w:space="0" w:color="020000"/>
            </w:tcBorders>
          </w:tcPr>
          <w:p w14:paraId="5D48A3FF" w14:textId="77777777" w:rsidR="00AC2714" w:rsidRPr="00BF13F5"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BF13F5">
              <w:rPr>
                <w:rFonts w:ascii="Calibri Light" w:eastAsia="Arial" w:hAnsi="Calibri Light" w:cs="Calibri Light"/>
                <w:color w:val="1F3763"/>
                <w:sz w:val="24"/>
                <w:szCs w:val="24"/>
                <w:lang w:val="en-US"/>
              </w:rPr>
              <w:t>B2-2 Supplies and Services</w:t>
            </w:r>
          </w:p>
          <w:p w14:paraId="46C84B5F" w14:textId="77777777" w:rsidR="00AC2714" w:rsidRPr="00BF13F5" w:rsidRDefault="00AC2714" w:rsidP="00AC2714">
            <w:pPr>
              <w:spacing w:before="847" w:after="0" w:line="189"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Service Procurement</w:t>
            </w:r>
          </w:p>
        </w:tc>
        <w:tc>
          <w:tcPr>
            <w:tcW w:w="960" w:type="dxa"/>
            <w:tcBorders>
              <w:top w:val="none" w:sz="0" w:space="0" w:color="020000"/>
              <w:left w:val="none" w:sz="0" w:space="0" w:color="020000"/>
              <w:bottom w:val="none" w:sz="0" w:space="0" w:color="020000"/>
              <w:right w:val="none" w:sz="0" w:space="0" w:color="020000"/>
            </w:tcBorders>
            <w:vAlign w:val="center"/>
          </w:tcPr>
          <w:p w14:paraId="0D005E45" w14:textId="77777777" w:rsidR="00AC2714" w:rsidRPr="00BF13F5" w:rsidRDefault="00AC2714" w:rsidP="00AC2714">
            <w:pPr>
              <w:spacing w:before="420" w:after="0" w:line="196" w:lineRule="exact"/>
              <w:ind w:right="10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p w14:paraId="622D3FFA" w14:textId="77777777" w:rsidR="00AC2714" w:rsidRPr="00BF13F5" w:rsidRDefault="00AC2714" w:rsidP="00AC2714">
            <w:pPr>
              <w:spacing w:before="10" w:after="483" w:line="196" w:lineRule="exact"/>
              <w:ind w:right="10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839" w:type="dxa"/>
            <w:tcBorders>
              <w:top w:val="none" w:sz="0" w:space="0" w:color="020000"/>
              <w:left w:val="none" w:sz="0" w:space="0" w:color="020000"/>
              <w:bottom w:val="none" w:sz="0" w:space="0" w:color="020000"/>
              <w:right w:val="none" w:sz="0" w:space="0" w:color="020000"/>
            </w:tcBorders>
            <w:vAlign w:val="center"/>
          </w:tcPr>
          <w:p w14:paraId="7CFC3B86" w14:textId="77777777" w:rsidR="00AC2714" w:rsidRPr="00BF13F5" w:rsidRDefault="00AC2714" w:rsidP="00AC2714">
            <w:pPr>
              <w:spacing w:before="420" w:after="0" w:line="196"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p w14:paraId="73847E7C" w14:textId="77777777" w:rsidR="00AC2714" w:rsidRPr="00BF13F5" w:rsidRDefault="00AC2714" w:rsidP="00AC2714">
            <w:pPr>
              <w:spacing w:before="10" w:after="483" w:line="196"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52AA5B9D" w14:textId="77777777" w:rsidTr="00B86C59">
        <w:trPr>
          <w:trHeight w:hRule="exact" w:val="201"/>
        </w:trPr>
        <w:tc>
          <w:tcPr>
            <w:tcW w:w="7241" w:type="dxa"/>
            <w:tcBorders>
              <w:top w:val="none" w:sz="0" w:space="0" w:color="020000"/>
              <w:left w:val="none" w:sz="0" w:space="0" w:color="020000"/>
              <w:bottom w:val="none" w:sz="0" w:space="0" w:color="020000"/>
              <w:right w:val="none" w:sz="0" w:space="0" w:color="020000"/>
            </w:tcBorders>
            <w:vAlign w:val="center"/>
          </w:tcPr>
          <w:p w14:paraId="2A110B23"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Disability Services+</w:t>
            </w:r>
          </w:p>
        </w:tc>
        <w:tc>
          <w:tcPr>
            <w:tcW w:w="960" w:type="dxa"/>
            <w:tcBorders>
              <w:top w:val="none" w:sz="0" w:space="0" w:color="020000"/>
              <w:left w:val="none" w:sz="0" w:space="0" w:color="020000"/>
              <w:bottom w:val="none" w:sz="0" w:space="0" w:color="020000"/>
              <w:right w:val="none" w:sz="0" w:space="0" w:color="020000"/>
            </w:tcBorders>
            <w:vAlign w:val="center"/>
          </w:tcPr>
          <w:p w14:paraId="6AE51A2D" w14:textId="77777777" w:rsidR="00AC2714" w:rsidRPr="00BF13F5" w:rsidRDefault="00AC2714" w:rsidP="00AC2714">
            <w:pPr>
              <w:spacing w:after="0" w:line="185"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10,048</w:t>
            </w:r>
          </w:p>
        </w:tc>
        <w:tc>
          <w:tcPr>
            <w:tcW w:w="839" w:type="dxa"/>
            <w:tcBorders>
              <w:top w:val="none" w:sz="0" w:space="0" w:color="020000"/>
              <w:left w:val="none" w:sz="0" w:space="0" w:color="020000"/>
              <w:bottom w:val="none" w:sz="0" w:space="0" w:color="020000"/>
              <w:right w:val="none" w:sz="0" w:space="0" w:color="020000"/>
            </w:tcBorders>
            <w:vAlign w:val="center"/>
          </w:tcPr>
          <w:p w14:paraId="722A0FBB" w14:textId="77777777" w:rsidR="00AC2714" w:rsidRPr="00BF13F5" w:rsidRDefault="00AC2714" w:rsidP="00AC2714">
            <w:pPr>
              <w:spacing w:after="0" w:line="19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48,707</w:t>
            </w:r>
          </w:p>
        </w:tc>
      </w:tr>
      <w:tr w:rsidR="00AC2714" w:rsidRPr="00BF13F5" w14:paraId="01DF222B" w14:textId="77777777" w:rsidTr="00B86C59">
        <w:trPr>
          <w:trHeight w:hRule="exact" w:val="212"/>
        </w:trPr>
        <w:tc>
          <w:tcPr>
            <w:tcW w:w="7241" w:type="dxa"/>
            <w:tcBorders>
              <w:top w:val="none" w:sz="0" w:space="0" w:color="020000"/>
              <w:left w:val="none" w:sz="0" w:space="0" w:color="020000"/>
              <w:bottom w:val="none" w:sz="0" w:space="0" w:color="020000"/>
              <w:right w:val="none" w:sz="0" w:space="0" w:color="020000"/>
            </w:tcBorders>
            <w:vAlign w:val="center"/>
          </w:tcPr>
          <w:p w14:paraId="6C89786A" w14:textId="77777777" w:rsidR="00AC2714" w:rsidRPr="00BF13F5" w:rsidRDefault="00AC2714" w:rsidP="00AC2714">
            <w:pPr>
              <w:spacing w:after="0" w:line="20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Seniors Services</w:t>
            </w:r>
          </w:p>
        </w:tc>
        <w:tc>
          <w:tcPr>
            <w:tcW w:w="960" w:type="dxa"/>
            <w:tcBorders>
              <w:top w:val="none" w:sz="0" w:space="0" w:color="020000"/>
              <w:left w:val="none" w:sz="0" w:space="0" w:color="020000"/>
              <w:bottom w:val="none" w:sz="0" w:space="0" w:color="020000"/>
              <w:right w:val="none" w:sz="0" w:space="0" w:color="020000"/>
            </w:tcBorders>
            <w:vAlign w:val="center"/>
          </w:tcPr>
          <w:p w14:paraId="70DD674D" w14:textId="77777777" w:rsidR="00AC2714" w:rsidRPr="00BF13F5" w:rsidRDefault="00AC2714" w:rsidP="00AC2714">
            <w:pPr>
              <w:spacing w:after="0" w:line="19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9,946</w:t>
            </w:r>
          </w:p>
        </w:tc>
        <w:tc>
          <w:tcPr>
            <w:tcW w:w="839" w:type="dxa"/>
            <w:tcBorders>
              <w:top w:val="none" w:sz="0" w:space="0" w:color="020000"/>
              <w:left w:val="none" w:sz="0" w:space="0" w:color="020000"/>
              <w:bottom w:val="none" w:sz="0" w:space="0" w:color="020000"/>
              <w:right w:val="none" w:sz="0" w:space="0" w:color="020000"/>
            </w:tcBorders>
            <w:vAlign w:val="center"/>
          </w:tcPr>
          <w:p w14:paraId="78D0EB48" w14:textId="77777777" w:rsidR="00AC2714" w:rsidRPr="00BF13F5" w:rsidRDefault="00AC2714" w:rsidP="00AC2714">
            <w:pPr>
              <w:spacing w:after="0" w:line="205"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10,339</w:t>
            </w:r>
          </w:p>
        </w:tc>
      </w:tr>
      <w:tr w:rsidR="00AC2714" w:rsidRPr="00BF13F5" w14:paraId="75171BE1" w14:textId="77777777" w:rsidTr="00B86C59">
        <w:trPr>
          <w:trHeight w:hRule="exact" w:val="206"/>
        </w:trPr>
        <w:tc>
          <w:tcPr>
            <w:tcW w:w="7241" w:type="dxa"/>
            <w:tcBorders>
              <w:top w:val="none" w:sz="0" w:space="0" w:color="020000"/>
              <w:left w:val="none" w:sz="0" w:space="0" w:color="020000"/>
              <w:bottom w:val="none" w:sz="0" w:space="0" w:color="020000"/>
              <w:right w:val="none" w:sz="0" w:space="0" w:color="020000"/>
            </w:tcBorders>
            <w:vAlign w:val="center"/>
          </w:tcPr>
          <w:p w14:paraId="682E8C95"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Aboriginal and Torres Strait Islander Partnerships Services</w:t>
            </w:r>
          </w:p>
        </w:tc>
        <w:tc>
          <w:tcPr>
            <w:tcW w:w="960" w:type="dxa"/>
            <w:tcBorders>
              <w:top w:val="none" w:sz="0" w:space="0" w:color="020000"/>
              <w:left w:val="none" w:sz="0" w:space="0" w:color="020000"/>
              <w:bottom w:val="none" w:sz="0" w:space="0" w:color="020000"/>
              <w:right w:val="none" w:sz="0" w:space="0" w:color="020000"/>
            </w:tcBorders>
            <w:vAlign w:val="center"/>
          </w:tcPr>
          <w:p w14:paraId="5CD41C7A" w14:textId="77777777" w:rsidR="00AC2714" w:rsidRPr="00BF13F5" w:rsidRDefault="00AC2714" w:rsidP="00AC2714">
            <w:pPr>
              <w:spacing w:after="0" w:line="189"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1,172</w:t>
            </w:r>
          </w:p>
        </w:tc>
        <w:tc>
          <w:tcPr>
            <w:tcW w:w="839" w:type="dxa"/>
            <w:tcBorders>
              <w:top w:val="none" w:sz="0" w:space="0" w:color="020000"/>
              <w:left w:val="none" w:sz="0" w:space="0" w:color="020000"/>
              <w:bottom w:val="none" w:sz="0" w:space="0" w:color="020000"/>
              <w:right w:val="none" w:sz="0" w:space="0" w:color="020000"/>
            </w:tcBorders>
            <w:vAlign w:val="center"/>
          </w:tcPr>
          <w:p w14:paraId="505557D3" w14:textId="77777777" w:rsidR="00AC2714" w:rsidRPr="00BF13F5" w:rsidRDefault="00AC2714" w:rsidP="00AC2714">
            <w:pPr>
              <w:spacing w:after="0" w:line="200"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w:t>
            </w:r>
          </w:p>
        </w:tc>
      </w:tr>
      <w:tr w:rsidR="00AC2714" w:rsidRPr="00BF13F5" w14:paraId="42ADF7AD" w14:textId="77777777" w:rsidTr="00B86C59">
        <w:trPr>
          <w:trHeight w:hRule="exact" w:val="211"/>
        </w:trPr>
        <w:tc>
          <w:tcPr>
            <w:tcW w:w="7241" w:type="dxa"/>
            <w:tcBorders>
              <w:top w:val="none" w:sz="0" w:space="0" w:color="020000"/>
              <w:left w:val="none" w:sz="0" w:space="0" w:color="020000"/>
              <w:bottom w:val="none" w:sz="0" w:space="0" w:color="020000"/>
              <w:right w:val="none" w:sz="0" w:space="0" w:color="020000"/>
            </w:tcBorders>
            <w:vAlign w:val="center"/>
          </w:tcPr>
          <w:p w14:paraId="12958BF7" w14:textId="77777777" w:rsidR="00AC2714" w:rsidRPr="00BF13F5" w:rsidRDefault="00AC2714" w:rsidP="00AC2714">
            <w:pPr>
              <w:spacing w:after="0" w:line="20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Community Services*</w:t>
            </w:r>
          </w:p>
        </w:tc>
        <w:tc>
          <w:tcPr>
            <w:tcW w:w="960" w:type="dxa"/>
            <w:tcBorders>
              <w:top w:val="none" w:sz="0" w:space="0" w:color="020000"/>
              <w:left w:val="none" w:sz="0" w:space="0" w:color="020000"/>
              <w:bottom w:val="none" w:sz="0" w:space="0" w:color="020000"/>
              <w:right w:val="none" w:sz="0" w:space="0" w:color="020000"/>
            </w:tcBorders>
            <w:vAlign w:val="center"/>
          </w:tcPr>
          <w:p w14:paraId="0E2734B6" w14:textId="77777777" w:rsidR="00AC2714" w:rsidRPr="00BF13F5" w:rsidRDefault="00AC2714" w:rsidP="00AC2714">
            <w:pPr>
              <w:spacing w:after="0" w:line="19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48,789</w:t>
            </w:r>
          </w:p>
        </w:tc>
        <w:tc>
          <w:tcPr>
            <w:tcW w:w="839" w:type="dxa"/>
            <w:tcBorders>
              <w:top w:val="none" w:sz="0" w:space="0" w:color="020000"/>
              <w:left w:val="none" w:sz="0" w:space="0" w:color="020000"/>
              <w:bottom w:val="none" w:sz="0" w:space="0" w:color="020000"/>
              <w:right w:val="none" w:sz="0" w:space="0" w:color="020000"/>
            </w:tcBorders>
            <w:vAlign w:val="center"/>
          </w:tcPr>
          <w:p w14:paraId="111DE384" w14:textId="77777777" w:rsidR="00AC2714" w:rsidRPr="00BF13F5" w:rsidRDefault="00AC2714" w:rsidP="00AC2714">
            <w:pPr>
              <w:spacing w:after="0" w:line="205"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55,433</w:t>
            </w:r>
          </w:p>
        </w:tc>
      </w:tr>
      <w:tr w:rsidR="00AC2714" w:rsidRPr="00BF13F5" w14:paraId="319C6055" w14:textId="77777777" w:rsidTr="00B86C59">
        <w:trPr>
          <w:trHeight w:hRule="exact" w:val="202"/>
        </w:trPr>
        <w:tc>
          <w:tcPr>
            <w:tcW w:w="7241" w:type="dxa"/>
            <w:tcBorders>
              <w:top w:val="none" w:sz="0" w:space="0" w:color="020000"/>
              <w:left w:val="none" w:sz="0" w:space="0" w:color="020000"/>
              <w:bottom w:val="none" w:sz="0" w:space="0" w:color="020000"/>
              <w:right w:val="none" w:sz="0" w:space="0" w:color="020000"/>
            </w:tcBorders>
            <w:vAlign w:val="center"/>
          </w:tcPr>
          <w:p w14:paraId="27036E95"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Outsourced corporate services</w:t>
            </w:r>
          </w:p>
        </w:tc>
        <w:tc>
          <w:tcPr>
            <w:tcW w:w="960" w:type="dxa"/>
            <w:tcBorders>
              <w:top w:val="none" w:sz="0" w:space="0" w:color="020000"/>
              <w:left w:val="none" w:sz="0" w:space="0" w:color="020000"/>
              <w:bottom w:val="none" w:sz="0" w:space="0" w:color="020000"/>
              <w:right w:val="none" w:sz="0" w:space="0" w:color="020000"/>
            </w:tcBorders>
            <w:vAlign w:val="center"/>
          </w:tcPr>
          <w:p w14:paraId="49B60F96" w14:textId="77777777" w:rsidR="00AC2714" w:rsidRPr="00BF13F5" w:rsidRDefault="00AC2714" w:rsidP="00AC2714">
            <w:pPr>
              <w:spacing w:after="0" w:line="189"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14,554</w:t>
            </w:r>
          </w:p>
        </w:tc>
        <w:tc>
          <w:tcPr>
            <w:tcW w:w="839" w:type="dxa"/>
            <w:tcBorders>
              <w:top w:val="none" w:sz="0" w:space="0" w:color="020000"/>
              <w:left w:val="none" w:sz="0" w:space="0" w:color="020000"/>
              <w:bottom w:val="none" w:sz="0" w:space="0" w:color="020000"/>
              <w:right w:val="none" w:sz="0" w:space="0" w:color="020000"/>
            </w:tcBorders>
            <w:vAlign w:val="center"/>
          </w:tcPr>
          <w:p w14:paraId="6880D5F1" w14:textId="77777777" w:rsidR="00AC2714" w:rsidRPr="00BF13F5" w:rsidRDefault="00AC2714" w:rsidP="00AC2714">
            <w:pPr>
              <w:spacing w:after="0" w:line="201"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15,599</w:t>
            </w:r>
          </w:p>
        </w:tc>
      </w:tr>
      <w:tr w:rsidR="00AC2714" w:rsidRPr="00BF13F5" w14:paraId="65A1E173" w14:textId="77777777" w:rsidTr="00B86C59">
        <w:trPr>
          <w:trHeight w:hRule="exact" w:val="206"/>
        </w:trPr>
        <w:tc>
          <w:tcPr>
            <w:tcW w:w="7241" w:type="dxa"/>
            <w:tcBorders>
              <w:top w:val="none" w:sz="0" w:space="0" w:color="020000"/>
              <w:left w:val="none" w:sz="0" w:space="0" w:color="020000"/>
              <w:bottom w:val="none" w:sz="0" w:space="0" w:color="020000"/>
              <w:right w:val="none" w:sz="0" w:space="0" w:color="020000"/>
            </w:tcBorders>
            <w:vAlign w:val="center"/>
          </w:tcPr>
          <w:p w14:paraId="5728784A"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Property and motor vehicle expenses</w:t>
            </w:r>
          </w:p>
        </w:tc>
        <w:tc>
          <w:tcPr>
            <w:tcW w:w="960" w:type="dxa"/>
            <w:tcBorders>
              <w:top w:val="none" w:sz="0" w:space="0" w:color="020000"/>
              <w:left w:val="none" w:sz="0" w:space="0" w:color="020000"/>
              <w:bottom w:val="none" w:sz="0" w:space="0" w:color="020000"/>
              <w:right w:val="none" w:sz="0" w:space="0" w:color="020000"/>
            </w:tcBorders>
            <w:vAlign w:val="center"/>
          </w:tcPr>
          <w:p w14:paraId="469B9FCD" w14:textId="77777777" w:rsidR="00AC2714" w:rsidRPr="00BF13F5" w:rsidRDefault="00AC2714" w:rsidP="00AC2714">
            <w:pPr>
              <w:spacing w:after="0" w:line="190"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10,067</w:t>
            </w:r>
          </w:p>
        </w:tc>
        <w:tc>
          <w:tcPr>
            <w:tcW w:w="839" w:type="dxa"/>
            <w:tcBorders>
              <w:top w:val="none" w:sz="0" w:space="0" w:color="020000"/>
              <w:left w:val="none" w:sz="0" w:space="0" w:color="020000"/>
              <w:bottom w:val="none" w:sz="0" w:space="0" w:color="020000"/>
              <w:right w:val="none" w:sz="0" w:space="0" w:color="020000"/>
            </w:tcBorders>
            <w:vAlign w:val="center"/>
          </w:tcPr>
          <w:p w14:paraId="5B4E4B0C" w14:textId="77777777" w:rsidR="00AC2714" w:rsidRPr="00BF13F5" w:rsidRDefault="00AC2714" w:rsidP="00AC2714">
            <w:pPr>
              <w:spacing w:after="0" w:line="201"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11,461</w:t>
            </w:r>
          </w:p>
        </w:tc>
      </w:tr>
      <w:tr w:rsidR="00AC2714" w:rsidRPr="00BF13F5" w14:paraId="792DE1E2" w14:textId="77777777" w:rsidTr="00B86C59">
        <w:trPr>
          <w:trHeight w:hRule="exact" w:val="207"/>
        </w:trPr>
        <w:tc>
          <w:tcPr>
            <w:tcW w:w="7241" w:type="dxa"/>
            <w:tcBorders>
              <w:top w:val="none" w:sz="0" w:space="0" w:color="020000"/>
              <w:left w:val="none" w:sz="0" w:space="0" w:color="020000"/>
              <w:bottom w:val="none" w:sz="0" w:space="0" w:color="020000"/>
              <w:right w:val="none" w:sz="0" w:space="0" w:color="020000"/>
            </w:tcBorders>
            <w:vAlign w:val="center"/>
          </w:tcPr>
          <w:p w14:paraId="0E52EDAB" w14:textId="77777777" w:rsidR="00AC2714" w:rsidRPr="00BF13F5" w:rsidRDefault="00AC2714" w:rsidP="00AC2714">
            <w:pPr>
              <w:spacing w:after="0" w:line="19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Property support, repairs and maintenance costs</w:t>
            </w:r>
          </w:p>
        </w:tc>
        <w:tc>
          <w:tcPr>
            <w:tcW w:w="960" w:type="dxa"/>
            <w:tcBorders>
              <w:top w:val="none" w:sz="0" w:space="0" w:color="020000"/>
              <w:left w:val="none" w:sz="0" w:space="0" w:color="020000"/>
              <w:bottom w:val="none" w:sz="0" w:space="0" w:color="020000"/>
              <w:right w:val="none" w:sz="0" w:space="0" w:color="020000"/>
            </w:tcBorders>
            <w:vAlign w:val="center"/>
          </w:tcPr>
          <w:p w14:paraId="1E747A63" w14:textId="77777777" w:rsidR="00AC2714" w:rsidRPr="00BF13F5" w:rsidRDefault="00AC2714" w:rsidP="00AC2714">
            <w:pPr>
              <w:spacing w:after="0" w:line="18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8,584</w:t>
            </w:r>
          </w:p>
        </w:tc>
        <w:tc>
          <w:tcPr>
            <w:tcW w:w="839" w:type="dxa"/>
            <w:tcBorders>
              <w:top w:val="none" w:sz="0" w:space="0" w:color="020000"/>
              <w:left w:val="none" w:sz="0" w:space="0" w:color="020000"/>
              <w:bottom w:val="none" w:sz="0" w:space="0" w:color="020000"/>
              <w:right w:val="none" w:sz="0" w:space="0" w:color="020000"/>
            </w:tcBorders>
            <w:vAlign w:val="center"/>
          </w:tcPr>
          <w:p w14:paraId="7587E374" w14:textId="77777777" w:rsidR="00AC2714" w:rsidRPr="00BF13F5" w:rsidRDefault="00AC2714" w:rsidP="00AC2714">
            <w:pPr>
              <w:spacing w:after="0" w:line="195"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8,904</w:t>
            </w:r>
          </w:p>
        </w:tc>
      </w:tr>
      <w:tr w:rsidR="00AC2714" w:rsidRPr="00BF13F5" w14:paraId="7D6AA991" w14:textId="77777777" w:rsidTr="00B86C59">
        <w:trPr>
          <w:trHeight w:hRule="exact" w:val="211"/>
        </w:trPr>
        <w:tc>
          <w:tcPr>
            <w:tcW w:w="7241" w:type="dxa"/>
            <w:tcBorders>
              <w:top w:val="none" w:sz="0" w:space="0" w:color="020000"/>
              <w:left w:val="none" w:sz="0" w:space="0" w:color="020000"/>
              <w:bottom w:val="none" w:sz="0" w:space="0" w:color="020000"/>
              <w:right w:val="none" w:sz="0" w:space="0" w:color="020000"/>
            </w:tcBorders>
            <w:vAlign w:val="center"/>
          </w:tcPr>
          <w:p w14:paraId="703F87F8"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Professional and technical fees</w:t>
            </w:r>
          </w:p>
        </w:tc>
        <w:tc>
          <w:tcPr>
            <w:tcW w:w="960" w:type="dxa"/>
            <w:tcBorders>
              <w:top w:val="none" w:sz="0" w:space="0" w:color="020000"/>
              <w:left w:val="none" w:sz="0" w:space="0" w:color="020000"/>
              <w:bottom w:val="none" w:sz="0" w:space="0" w:color="020000"/>
              <w:right w:val="none" w:sz="0" w:space="0" w:color="020000"/>
            </w:tcBorders>
            <w:vAlign w:val="center"/>
          </w:tcPr>
          <w:p w14:paraId="50503273" w14:textId="77777777" w:rsidR="00AC2714" w:rsidRPr="00BF13F5" w:rsidRDefault="00AC2714" w:rsidP="00AC2714">
            <w:pPr>
              <w:spacing w:after="0" w:line="19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9,205</w:t>
            </w:r>
          </w:p>
        </w:tc>
        <w:tc>
          <w:tcPr>
            <w:tcW w:w="839" w:type="dxa"/>
            <w:tcBorders>
              <w:top w:val="none" w:sz="0" w:space="0" w:color="020000"/>
              <w:left w:val="none" w:sz="0" w:space="0" w:color="020000"/>
              <w:bottom w:val="none" w:sz="0" w:space="0" w:color="020000"/>
              <w:right w:val="none" w:sz="0" w:space="0" w:color="020000"/>
            </w:tcBorders>
            <w:vAlign w:val="center"/>
          </w:tcPr>
          <w:p w14:paraId="2FAC3B46" w14:textId="77777777" w:rsidR="00AC2714" w:rsidRPr="00BF13F5" w:rsidRDefault="00AC2714" w:rsidP="00AC2714">
            <w:pPr>
              <w:spacing w:after="0" w:line="200"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9,256</w:t>
            </w:r>
          </w:p>
        </w:tc>
      </w:tr>
      <w:tr w:rsidR="00AC2714" w:rsidRPr="00BF13F5" w14:paraId="610D038A" w14:textId="77777777" w:rsidTr="00BF13F5">
        <w:trPr>
          <w:trHeight w:hRule="exact" w:val="206"/>
        </w:trPr>
        <w:tc>
          <w:tcPr>
            <w:tcW w:w="7241" w:type="dxa"/>
            <w:tcBorders>
              <w:top w:val="none" w:sz="0" w:space="0" w:color="020000"/>
              <w:left w:val="none" w:sz="0" w:space="0" w:color="020000"/>
              <w:bottom w:val="nil"/>
              <w:right w:val="none" w:sz="0" w:space="0" w:color="020000"/>
            </w:tcBorders>
            <w:vAlign w:val="center"/>
          </w:tcPr>
          <w:p w14:paraId="7FF82844"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Other</w:t>
            </w:r>
          </w:p>
        </w:tc>
        <w:tc>
          <w:tcPr>
            <w:tcW w:w="960" w:type="dxa"/>
            <w:tcBorders>
              <w:top w:val="none" w:sz="0" w:space="0" w:color="020000"/>
              <w:left w:val="none" w:sz="0" w:space="0" w:color="020000"/>
              <w:bottom w:val="none" w:sz="0" w:space="0" w:color="020000"/>
              <w:right w:val="none" w:sz="0" w:space="0" w:color="020000"/>
            </w:tcBorders>
            <w:vAlign w:val="center"/>
          </w:tcPr>
          <w:p w14:paraId="6E2DBE00" w14:textId="77777777" w:rsidR="00AC2714" w:rsidRPr="00BF13F5" w:rsidRDefault="00AC2714" w:rsidP="00AC2714">
            <w:pPr>
              <w:spacing w:after="0" w:line="185"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4,174</w:t>
            </w:r>
          </w:p>
        </w:tc>
        <w:tc>
          <w:tcPr>
            <w:tcW w:w="839" w:type="dxa"/>
            <w:tcBorders>
              <w:top w:val="none" w:sz="0" w:space="0" w:color="020000"/>
              <w:left w:val="none" w:sz="0" w:space="0" w:color="020000"/>
              <w:bottom w:val="none" w:sz="0" w:space="0" w:color="020000"/>
              <w:right w:val="none" w:sz="0" w:space="0" w:color="020000"/>
            </w:tcBorders>
            <w:vAlign w:val="center"/>
          </w:tcPr>
          <w:p w14:paraId="6BDEE53B" w14:textId="77777777" w:rsidR="00AC2714" w:rsidRPr="00BF13F5" w:rsidRDefault="00AC2714" w:rsidP="00AC2714">
            <w:pPr>
              <w:spacing w:after="0" w:line="19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4,028</w:t>
            </w:r>
          </w:p>
        </w:tc>
      </w:tr>
      <w:tr w:rsidR="00AC2714" w:rsidRPr="00BF13F5" w14:paraId="08E50BF6" w14:textId="77777777" w:rsidTr="00BF13F5">
        <w:trPr>
          <w:trHeight w:hRule="exact" w:val="216"/>
        </w:trPr>
        <w:tc>
          <w:tcPr>
            <w:tcW w:w="7241" w:type="dxa"/>
            <w:tcBorders>
              <w:top w:val="nil"/>
              <w:left w:val="nil"/>
              <w:bottom w:val="nil"/>
              <w:right w:val="nil"/>
            </w:tcBorders>
            <w:vAlign w:val="center"/>
          </w:tcPr>
          <w:p w14:paraId="4B4DAFC1"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Consultancies</w:t>
            </w:r>
          </w:p>
        </w:tc>
        <w:tc>
          <w:tcPr>
            <w:tcW w:w="960" w:type="dxa"/>
            <w:tcBorders>
              <w:top w:val="none" w:sz="0" w:space="0" w:color="020000"/>
              <w:left w:val="nil"/>
              <w:bottom w:val="single" w:sz="4" w:space="0" w:color="000000"/>
              <w:right w:val="none" w:sz="0" w:space="0" w:color="020000"/>
            </w:tcBorders>
            <w:vAlign w:val="center"/>
          </w:tcPr>
          <w:p w14:paraId="7E5C6B28" w14:textId="77777777" w:rsidR="00AC2714" w:rsidRPr="00BF13F5" w:rsidRDefault="00AC2714" w:rsidP="00AC2714">
            <w:pPr>
              <w:spacing w:after="0" w:line="19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w:t>
            </w:r>
          </w:p>
        </w:tc>
        <w:tc>
          <w:tcPr>
            <w:tcW w:w="839" w:type="dxa"/>
            <w:tcBorders>
              <w:top w:val="none" w:sz="0" w:space="0" w:color="020000"/>
              <w:left w:val="none" w:sz="0" w:space="0" w:color="020000"/>
              <w:bottom w:val="single" w:sz="4" w:space="0" w:color="000000"/>
              <w:right w:val="none" w:sz="0" w:space="0" w:color="020000"/>
            </w:tcBorders>
            <w:vAlign w:val="center"/>
          </w:tcPr>
          <w:p w14:paraId="3A87DAE3" w14:textId="77777777" w:rsidR="00AC2714" w:rsidRPr="00BF13F5" w:rsidRDefault="00AC2714" w:rsidP="00AC2714">
            <w:pPr>
              <w:spacing w:after="0" w:line="203"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125</w:t>
            </w:r>
          </w:p>
        </w:tc>
      </w:tr>
      <w:tr w:rsidR="00AC2714" w:rsidRPr="00BF13F5" w14:paraId="0D3534FB" w14:textId="77777777" w:rsidTr="00BF13F5">
        <w:trPr>
          <w:trHeight w:hRule="exact" w:val="216"/>
        </w:trPr>
        <w:tc>
          <w:tcPr>
            <w:tcW w:w="7241" w:type="dxa"/>
            <w:tcBorders>
              <w:top w:val="nil"/>
              <w:left w:val="nil"/>
              <w:bottom w:val="nil"/>
              <w:right w:val="nil"/>
            </w:tcBorders>
            <w:vAlign w:val="center"/>
          </w:tcPr>
          <w:p w14:paraId="56089982" w14:textId="77777777" w:rsidR="00AC2714" w:rsidRPr="00BF13F5" w:rsidRDefault="00AC2714" w:rsidP="00AC2714">
            <w:pPr>
              <w:spacing w:after="0" w:line="180"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60" w:type="dxa"/>
            <w:tcBorders>
              <w:top w:val="single" w:sz="4" w:space="0" w:color="000000"/>
              <w:left w:val="nil"/>
              <w:bottom w:val="single" w:sz="4" w:space="0" w:color="000000"/>
              <w:right w:val="none" w:sz="0" w:space="0" w:color="020000"/>
            </w:tcBorders>
            <w:vAlign w:val="center"/>
          </w:tcPr>
          <w:p w14:paraId="22F5F276" w14:textId="77777777" w:rsidR="00AC2714" w:rsidRPr="00BF13F5" w:rsidRDefault="00AC2714" w:rsidP="00AC2714">
            <w:pPr>
              <w:spacing w:after="0" w:line="194" w:lineRule="exact"/>
              <w:ind w:right="134"/>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116,539</w:t>
            </w:r>
          </w:p>
        </w:tc>
        <w:tc>
          <w:tcPr>
            <w:tcW w:w="839" w:type="dxa"/>
            <w:tcBorders>
              <w:top w:val="single" w:sz="4" w:space="0" w:color="000000"/>
              <w:left w:val="none" w:sz="0" w:space="0" w:color="020000"/>
              <w:bottom w:val="single" w:sz="4" w:space="0" w:color="000000"/>
              <w:right w:val="none" w:sz="0" w:space="0" w:color="020000"/>
            </w:tcBorders>
            <w:vAlign w:val="center"/>
          </w:tcPr>
          <w:p w14:paraId="5063515D" w14:textId="77777777" w:rsidR="00AC2714" w:rsidRPr="00BF13F5" w:rsidRDefault="00AC2714" w:rsidP="00AC2714">
            <w:pPr>
              <w:spacing w:after="0" w:line="194"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163,852</w:t>
            </w:r>
          </w:p>
        </w:tc>
      </w:tr>
      <w:tr w:rsidR="00AC2714" w:rsidRPr="00BF13F5" w14:paraId="63EDC534" w14:textId="77777777" w:rsidTr="00BF13F5">
        <w:trPr>
          <w:trHeight w:hRule="exact" w:val="447"/>
        </w:trPr>
        <w:tc>
          <w:tcPr>
            <w:tcW w:w="7241" w:type="dxa"/>
            <w:tcBorders>
              <w:top w:val="nil"/>
              <w:left w:val="none" w:sz="0" w:space="0" w:color="020000"/>
              <w:bottom w:val="none" w:sz="0" w:space="0" w:color="020000"/>
              <w:right w:val="none" w:sz="0" w:space="0" w:color="020000"/>
            </w:tcBorders>
            <w:vAlign w:val="bottom"/>
          </w:tcPr>
          <w:p w14:paraId="4D3E2CA4" w14:textId="77777777" w:rsidR="00AC2714" w:rsidRPr="00BF13F5" w:rsidRDefault="00AC2714" w:rsidP="00AC2714">
            <w:pPr>
              <w:spacing w:before="241" w:after="0" w:line="195" w:lineRule="exact"/>
              <w:textAlignment w:val="baseline"/>
              <w:rPr>
                <w:rFonts w:ascii="Arial" w:eastAsia="Arial" w:hAnsi="Arial"/>
                <w:color w:val="000000"/>
                <w:sz w:val="18"/>
                <w:szCs w:val="22"/>
                <w:lang w:val="en-US"/>
              </w:rPr>
            </w:pPr>
          </w:p>
        </w:tc>
        <w:tc>
          <w:tcPr>
            <w:tcW w:w="960" w:type="dxa"/>
            <w:tcBorders>
              <w:top w:val="single" w:sz="4" w:space="0" w:color="000000"/>
              <w:left w:val="none" w:sz="0" w:space="0" w:color="020000"/>
              <w:bottom w:val="none" w:sz="0" w:space="0" w:color="020000"/>
              <w:right w:val="none" w:sz="0" w:space="0" w:color="020000"/>
            </w:tcBorders>
          </w:tcPr>
          <w:p w14:paraId="654376E7"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p>
        </w:tc>
        <w:tc>
          <w:tcPr>
            <w:tcW w:w="839" w:type="dxa"/>
            <w:tcBorders>
              <w:top w:val="single" w:sz="4" w:space="0" w:color="000000"/>
              <w:left w:val="none" w:sz="0" w:space="0" w:color="020000"/>
              <w:bottom w:val="none" w:sz="0" w:space="0" w:color="020000"/>
              <w:right w:val="none" w:sz="0" w:space="0" w:color="020000"/>
            </w:tcBorders>
          </w:tcPr>
          <w:p w14:paraId="68356843"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p>
        </w:tc>
      </w:tr>
    </w:tbl>
    <w:p w14:paraId="33B34730" w14:textId="77777777" w:rsidR="00AC2714" w:rsidRPr="00AC2714" w:rsidRDefault="00AC2714" w:rsidP="00AC2714">
      <w:pPr>
        <w:spacing w:after="0" w:line="205" w:lineRule="exact"/>
        <w:textAlignment w:val="baseline"/>
        <w:rPr>
          <w:rFonts w:eastAsia="Arial" w:cs="Times New Roman"/>
          <w:b/>
          <w:color w:val="000000"/>
          <w:sz w:val="16"/>
          <w:szCs w:val="20"/>
          <w:lang w:val="en-US" w:eastAsia="en-US"/>
        </w:rPr>
      </w:pPr>
      <w:r w:rsidRPr="00AC2714">
        <w:rPr>
          <w:rFonts w:eastAsia="Arial" w:cs="Times New Roman"/>
          <w:color w:val="000000"/>
          <w:sz w:val="16"/>
          <w:szCs w:val="20"/>
          <w:lang w:val="en-US" w:eastAsia="en-US"/>
        </w:rPr>
        <w:t>* Community Services transactions are from 1 July 2020 to 30 November 2020 due to the Machinery-of-Government changes</w:t>
      </w:r>
    </w:p>
    <w:p w14:paraId="7FBEDA78" w14:textId="77777777" w:rsidR="00AC2714" w:rsidRPr="00AC2714" w:rsidRDefault="00AC2714" w:rsidP="00AC2714">
      <w:pPr>
        <w:spacing w:after="0" w:line="205" w:lineRule="exact"/>
        <w:textAlignment w:val="baseline"/>
        <w:rPr>
          <w:rFonts w:eastAsia="Arial" w:cs="Times New Roman"/>
          <w:b/>
          <w:color w:val="000000"/>
          <w:sz w:val="16"/>
          <w:szCs w:val="20"/>
          <w:lang w:val="en-US" w:eastAsia="en-US"/>
        </w:rPr>
      </w:pPr>
    </w:p>
    <w:p w14:paraId="57D02C39" w14:textId="77777777" w:rsidR="00AC2714" w:rsidRPr="00AC2714" w:rsidRDefault="00AC2714" w:rsidP="00AC2714">
      <w:pPr>
        <w:spacing w:after="160" w:line="259" w:lineRule="auto"/>
        <w:rPr>
          <w:rFonts w:eastAsia="Arial" w:cs="Times New Roman"/>
          <w:color w:val="000000"/>
          <w:sz w:val="18"/>
          <w:szCs w:val="22"/>
          <w:lang w:val="en-US" w:eastAsia="en-US"/>
        </w:rPr>
      </w:pPr>
      <w:r w:rsidRPr="00AC2714">
        <w:rPr>
          <w:rFonts w:eastAsia="Arial" w:cs="Times New Roman"/>
          <w:color w:val="000000"/>
          <w:sz w:val="16"/>
          <w:szCs w:val="20"/>
          <w:lang w:val="en-US" w:eastAsia="en-US"/>
        </w:rPr>
        <w:t>+ The decrease in Disability Services expenses between years relates to the reclassification of the Queensland Community Support Services program and the Meals on Wheels program to Community Services programs in 2020-21.  This reclassification reflects the change of focus of these programs because of the transition to the National Disability Insurance Scheme and their stronger alignment to community services.</w:t>
      </w:r>
    </w:p>
    <w:p w14:paraId="683D5FA5" w14:textId="77777777" w:rsidR="00AC2714" w:rsidRPr="00AC2714" w:rsidRDefault="00AC2714" w:rsidP="00AC2714">
      <w:pPr>
        <w:spacing w:after="0" w:line="205" w:lineRule="exact"/>
        <w:textAlignment w:val="baseline"/>
        <w:rPr>
          <w:rFonts w:eastAsia="Arial" w:cs="Times New Roman"/>
          <w:b/>
          <w:color w:val="000000"/>
          <w:sz w:val="18"/>
          <w:szCs w:val="22"/>
          <w:lang w:val="en-US" w:eastAsia="en-US"/>
        </w:rPr>
      </w:pPr>
    </w:p>
    <w:p w14:paraId="158B2E16" w14:textId="77777777" w:rsidR="00AC2714" w:rsidRPr="00AC2714" w:rsidRDefault="00AC2714" w:rsidP="00AC2714">
      <w:pPr>
        <w:spacing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Property and Motor Vehicle Expenses</w:t>
      </w:r>
    </w:p>
    <w:p w14:paraId="1773C01C" w14:textId="77777777" w:rsidR="00AC2714" w:rsidRPr="00AC2714" w:rsidRDefault="00AC2714" w:rsidP="00AC2714">
      <w:pPr>
        <w:spacing w:after="0" w:line="205" w:lineRule="exact"/>
        <w:textAlignment w:val="baseline"/>
        <w:rPr>
          <w:rFonts w:eastAsia="Arial" w:cs="Times New Roman"/>
          <w:color w:val="000000"/>
          <w:spacing w:val="-1"/>
          <w:sz w:val="18"/>
          <w:szCs w:val="22"/>
          <w:lang w:val="en-US" w:eastAsia="en-US"/>
        </w:rPr>
      </w:pPr>
    </w:p>
    <w:p w14:paraId="4E9DBBE7" w14:textId="77777777" w:rsidR="00AC2714" w:rsidRPr="00AC2714" w:rsidRDefault="00AC2714" w:rsidP="00AC2714">
      <w:pPr>
        <w:spacing w:after="0" w:line="205" w:lineRule="exact"/>
        <w:textAlignment w:val="baseline"/>
        <w:rPr>
          <w:rFonts w:eastAsia="Arial" w:cs="Times New Roman"/>
          <w:color w:val="000000"/>
          <w:spacing w:val="-1"/>
          <w:sz w:val="18"/>
          <w:szCs w:val="22"/>
          <w:lang w:val="en-US" w:eastAsia="en-US"/>
        </w:rPr>
      </w:pPr>
      <w:proofErr w:type="gramStart"/>
      <w:r w:rsidRPr="00AC2714">
        <w:rPr>
          <w:rFonts w:eastAsia="Arial" w:cs="Times New Roman"/>
          <w:color w:val="000000"/>
          <w:spacing w:val="-1"/>
          <w:sz w:val="18"/>
          <w:szCs w:val="22"/>
          <w:lang w:val="en-US" w:eastAsia="en-US"/>
        </w:rPr>
        <w:t>The majority of</w:t>
      </w:r>
      <w:proofErr w:type="gramEnd"/>
      <w:r w:rsidRPr="00AC2714">
        <w:rPr>
          <w:rFonts w:eastAsia="Arial" w:cs="Times New Roman"/>
          <w:color w:val="000000"/>
          <w:spacing w:val="-1"/>
          <w:sz w:val="18"/>
          <w:szCs w:val="22"/>
          <w:lang w:val="en-US" w:eastAsia="en-US"/>
        </w:rPr>
        <w:t xml:space="preserve"> the property and motor vehicle expenses relate to arrangements where the Department of Energy and Public Works provides the department with access to office accommodation and motor vehicles under government-wide frameworks. These arrangements are </w:t>
      </w:r>
      <w:proofErr w:type="spellStart"/>
      <w:r w:rsidRPr="00AC2714">
        <w:rPr>
          <w:rFonts w:eastAsia="Arial" w:cs="Times New Roman"/>
          <w:color w:val="000000"/>
          <w:spacing w:val="-1"/>
          <w:sz w:val="18"/>
          <w:szCs w:val="22"/>
          <w:lang w:val="en-US" w:eastAsia="en-US"/>
        </w:rPr>
        <w:t>categorised</w:t>
      </w:r>
      <w:proofErr w:type="spellEnd"/>
      <w:r w:rsidRPr="00AC2714">
        <w:rPr>
          <w:rFonts w:eastAsia="Arial" w:cs="Times New Roman"/>
          <w:color w:val="000000"/>
          <w:spacing w:val="-1"/>
          <w:sz w:val="18"/>
          <w:szCs w:val="22"/>
          <w:lang w:val="en-US" w:eastAsia="en-US"/>
        </w:rPr>
        <w:t xml:space="preserve"> as procurement of services rather than as leases because the Department of Energy and Public Works has substantive substitution rights over the assets.</w:t>
      </w:r>
    </w:p>
    <w:p w14:paraId="143E5C92" w14:textId="77777777" w:rsidR="00AC2714" w:rsidRPr="00AC2714" w:rsidRDefault="00AC2714" w:rsidP="00AC2714">
      <w:pPr>
        <w:spacing w:before="154" w:after="0" w:line="199"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Distinction between Service Procurement and Grants</w:t>
      </w:r>
    </w:p>
    <w:p w14:paraId="377203BD" w14:textId="77777777" w:rsidR="00AC2714" w:rsidRPr="00AC2714" w:rsidRDefault="00AC2714" w:rsidP="00AC2714">
      <w:pPr>
        <w:spacing w:before="139" w:after="174"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For a transaction to be classified as service procurement, the value of goods or services received by the department must be of approximately equal value to the value of the consideration exchanged for those goods or services. Where this is not the substance of the arrangement, the transaction is classified as a grant (refer to Note B2-3).</w:t>
      </w:r>
    </w:p>
    <w:tbl>
      <w:tblPr>
        <w:tblStyle w:val="TableGrid1"/>
        <w:tblW w:w="0" w:type="auto"/>
        <w:tblLayout w:type="fixed"/>
        <w:tblCellMar>
          <w:left w:w="0" w:type="dxa"/>
          <w:right w:w="0" w:type="dxa"/>
        </w:tblCellMar>
        <w:tblLook w:val="04A0" w:firstRow="1" w:lastRow="0" w:firstColumn="1" w:lastColumn="0" w:noHBand="0" w:noVBand="1"/>
      </w:tblPr>
      <w:tblGrid>
        <w:gridCol w:w="7294"/>
        <w:gridCol w:w="951"/>
        <w:gridCol w:w="795"/>
      </w:tblGrid>
      <w:tr w:rsidR="00AC2714" w:rsidRPr="00BF13F5" w14:paraId="12200355" w14:textId="77777777" w:rsidTr="00B86C59">
        <w:trPr>
          <w:trHeight w:hRule="exact" w:val="442"/>
        </w:trPr>
        <w:tc>
          <w:tcPr>
            <w:tcW w:w="7294" w:type="dxa"/>
            <w:tcBorders>
              <w:top w:val="none" w:sz="0" w:space="0" w:color="020000"/>
              <w:left w:val="none" w:sz="0" w:space="0" w:color="020000"/>
              <w:bottom w:val="none" w:sz="0" w:space="0" w:color="020000"/>
              <w:right w:val="none" w:sz="0" w:space="0" w:color="020000"/>
            </w:tcBorders>
            <w:vAlign w:val="center"/>
          </w:tcPr>
          <w:p w14:paraId="2C063411" w14:textId="77777777" w:rsidR="00AC2714" w:rsidRPr="00BF13F5"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BF13F5">
              <w:rPr>
                <w:rFonts w:ascii="Calibri Light" w:eastAsia="Arial" w:hAnsi="Calibri Light" w:cs="Calibri Light"/>
                <w:color w:val="1F3763"/>
                <w:sz w:val="24"/>
                <w:szCs w:val="24"/>
                <w:lang w:val="en-US"/>
              </w:rPr>
              <w:t>B2-3 Grants and Subsidies^</w:t>
            </w:r>
          </w:p>
        </w:tc>
        <w:tc>
          <w:tcPr>
            <w:tcW w:w="951" w:type="dxa"/>
            <w:tcBorders>
              <w:top w:val="none" w:sz="0" w:space="0" w:color="020000"/>
              <w:left w:val="none" w:sz="0" w:space="0" w:color="020000"/>
              <w:bottom w:val="none" w:sz="0" w:space="0" w:color="020000"/>
              <w:right w:val="none" w:sz="0" w:space="0" w:color="020000"/>
            </w:tcBorders>
          </w:tcPr>
          <w:p w14:paraId="050831D1"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795" w:type="dxa"/>
            <w:tcBorders>
              <w:top w:val="none" w:sz="0" w:space="0" w:color="020000"/>
              <w:left w:val="none" w:sz="0" w:space="0" w:color="020000"/>
              <w:bottom w:val="none" w:sz="0" w:space="0" w:color="020000"/>
              <w:right w:val="none" w:sz="0" w:space="0" w:color="020000"/>
            </w:tcBorders>
          </w:tcPr>
          <w:p w14:paraId="266BD6E6"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r w:rsidR="00AC2714" w:rsidRPr="00BF13F5" w14:paraId="3EAB10BF" w14:textId="77777777" w:rsidTr="00B86C59">
        <w:trPr>
          <w:trHeight w:hRule="exact" w:val="278"/>
        </w:trPr>
        <w:tc>
          <w:tcPr>
            <w:tcW w:w="7294" w:type="dxa"/>
            <w:tcBorders>
              <w:top w:val="none" w:sz="0" w:space="0" w:color="020000"/>
              <w:left w:val="none" w:sz="0" w:space="0" w:color="020000"/>
              <w:bottom w:val="none" w:sz="0" w:space="0" w:color="020000"/>
              <w:right w:val="none" w:sz="0" w:space="0" w:color="020000"/>
            </w:tcBorders>
          </w:tcPr>
          <w:p w14:paraId="712C9C2F"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51" w:type="dxa"/>
            <w:tcBorders>
              <w:top w:val="none" w:sz="0" w:space="0" w:color="020000"/>
              <w:left w:val="none" w:sz="0" w:space="0" w:color="020000"/>
              <w:bottom w:val="none" w:sz="0" w:space="0" w:color="020000"/>
              <w:right w:val="none" w:sz="0" w:space="0" w:color="020000"/>
            </w:tcBorders>
            <w:vAlign w:val="center"/>
          </w:tcPr>
          <w:p w14:paraId="57709BC7" w14:textId="77777777" w:rsidR="00AC2714" w:rsidRPr="00BF13F5" w:rsidRDefault="00AC2714" w:rsidP="00AC2714">
            <w:pPr>
              <w:spacing w:before="79" w:after="0" w:line="189"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tc>
        <w:tc>
          <w:tcPr>
            <w:tcW w:w="795" w:type="dxa"/>
            <w:tcBorders>
              <w:top w:val="none" w:sz="0" w:space="0" w:color="020000"/>
              <w:left w:val="none" w:sz="0" w:space="0" w:color="020000"/>
              <w:bottom w:val="none" w:sz="0" w:space="0" w:color="020000"/>
              <w:right w:val="none" w:sz="0" w:space="0" w:color="020000"/>
            </w:tcBorders>
            <w:vAlign w:val="center"/>
          </w:tcPr>
          <w:p w14:paraId="1614FFEE" w14:textId="77777777" w:rsidR="00AC2714" w:rsidRPr="00BF13F5" w:rsidRDefault="00AC2714" w:rsidP="00AC2714">
            <w:pPr>
              <w:spacing w:before="79" w:after="0" w:line="189"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tc>
      </w:tr>
      <w:tr w:rsidR="00AC2714" w:rsidRPr="00BF13F5" w14:paraId="23E2257F" w14:textId="77777777" w:rsidTr="00B86C59">
        <w:trPr>
          <w:trHeight w:hRule="exact" w:val="346"/>
        </w:trPr>
        <w:tc>
          <w:tcPr>
            <w:tcW w:w="7294" w:type="dxa"/>
            <w:tcBorders>
              <w:top w:val="none" w:sz="0" w:space="0" w:color="020000"/>
              <w:left w:val="none" w:sz="0" w:space="0" w:color="020000"/>
              <w:bottom w:val="none" w:sz="0" w:space="0" w:color="020000"/>
              <w:right w:val="none" w:sz="0" w:space="0" w:color="020000"/>
            </w:tcBorders>
          </w:tcPr>
          <w:p w14:paraId="43AE4D92"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51" w:type="dxa"/>
            <w:tcBorders>
              <w:top w:val="none" w:sz="0" w:space="0" w:color="020000"/>
              <w:left w:val="none" w:sz="0" w:space="0" w:color="020000"/>
              <w:bottom w:val="none" w:sz="0" w:space="0" w:color="020000"/>
              <w:right w:val="none" w:sz="0" w:space="0" w:color="020000"/>
            </w:tcBorders>
          </w:tcPr>
          <w:p w14:paraId="10E2C03F" w14:textId="77777777" w:rsidR="00AC2714" w:rsidRPr="00BF13F5" w:rsidRDefault="00AC2714" w:rsidP="00AC2714">
            <w:pPr>
              <w:spacing w:after="128" w:line="196"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795" w:type="dxa"/>
            <w:tcBorders>
              <w:top w:val="none" w:sz="0" w:space="0" w:color="020000"/>
              <w:left w:val="none" w:sz="0" w:space="0" w:color="020000"/>
              <w:bottom w:val="none" w:sz="0" w:space="0" w:color="020000"/>
              <w:right w:val="none" w:sz="0" w:space="0" w:color="020000"/>
            </w:tcBorders>
          </w:tcPr>
          <w:p w14:paraId="65F5DB12" w14:textId="77777777" w:rsidR="00AC2714" w:rsidRPr="00BF13F5" w:rsidRDefault="00AC2714" w:rsidP="00AC2714">
            <w:pPr>
              <w:spacing w:after="128" w:line="196"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186242B5" w14:textId="77777777" w:rsidTr="00B86C59">
        <w:trPr>
          <w:trHeight w:hRule="exact" w:val="346"/>
        </w:trPr>
        <w:tc>
          <w:tcPr>
            <w:tcW w:w="7294" w:type="dxa"/>
            <w:tcBorders>
              <w:top w:val="none" w:sz="0" w:space="0" w:color="020000"/>
              <w:left w:val="none" w:sz="0" w:space="0" w:color="020000"/>
              <w:bottom w:val="none" w:sz="0" w:space="0" w:color="020000"/>
              <w:right w:val="none" w:sz="0" w:space="0" w:color="020000"/>
            </w:tcBorders>
            <w:vAlign w:val="center"/>
          </w:tcPr>
          <w:p w14:paraId="35C53874" w14:textId="77777777" w:rsidR="00AC2714" w:rsidRPr="00BF13F5" w:rsidRDefault="00AC2714" w:rsidP="00AC2714">
            <w:pPr>
              <w:spacing w:before="140" w:after="0" w:line="19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Disability Services+</w:t>
            </w:r>
          </w:p>
        </w:tc>
        <w:tc>
          <w:tcPr>
            <w:tcW w:w="951" w:type="dxa"/>
            <w:tcBorders>
              <w:top w:val="none" w:sz="0" w:space="0" w:color="020000"/>
              <w:left w:val="none" w:sz="0" w:space="0" w:color="020000"/>
              <w:bottom w:val="none" w:sz="0" w:space="0" w:color="020000"/>
              <w:right w:val="none" w:sz="0" w:space="0" w:color="020000"/>
            </w:tcBorders>
          </w:tcPr>
          <w:p w14:paraId="6A138045" w14:textId="77777777" w:rsidR="00AC2714" w:rsidRPr="00BF13F5" w:rsidRDefault="00AC2714" w:rsidP="00AC2714">
            <w:pPr>
              <w:spacing w:before="156" w:after="0" w:line="179"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4,099</w:t>
            </w:r>
          </w:p>
        </w:tc>
        <w:tc>
          <w:tcPr>
            <w:tcW w:w="795" w:type="dxa"/>
            <w:tcBorders>
              <w:top w:val="none" w:sz="0" w:space="0" w:color="020000"/>
              <w:left w:val="none" w:sz="0" w:space="0" w:color="020000"/>
              <w:bottom w:val="none" w:sz="0" w:space="0" w:color="020000"/>
              <w:right w:val="none" w:sz="0" w:space="0" w:color="020000"/>
            </w:tcBorders>
            <w:vAlign w:val="center"/>
          </w:tcPr>
          <w:p w14:paraId="092CD7DF" w14:textId="77777777" w:rsidR="00AC2714" w:rsidRPr="00BF13F5" w:rsidRDefault="00AC2714" w:rsidP="00AC2714">
            <w:pPr>
              <w:spacing w:before="140" w:after="0" w:line="195"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13,707</w:t>
            </w:r>
          </w:p>
        </w:tc>
      </w:tr>
      <w:tr w:rsidR="00AC2714" w:rsidRPr="00BF13F5" w14:paraId="630E0322" w14:textId="77777777" w:rsidTr="00B86C59">
        <w:trPr>
          <w:trHeight w:hRule="exact" w:val="211"/>
        </w:trPr>
        <w:tc>
          <w:tcPr>
            <w:tcW w:w="7294" w:type="dxa"/>
            <w:tcBorders>
              <w:top w:val="none" w:sz="0" w:space="0" w:color="020000"/>
              <w:left w:val="none" w:sz="0" w:space="0" w:color="020000"/>
              <w:bottom w:val="none" w:sz="0" w:space="0" w:color="020000"/>
              <w:right w:val="none" w:sz="0" w:space="0" w:color="020000"/>
            </w:tcBorders>
            <w:vAlign w:val="center"/>
          </w:tcPr>
          <w:p w14:paraId="0CA5D22E"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Seniors Services</w:t>
            </w:r>
          </w:p>
        </w:tc>
        <w:tc>
          <w:tcPr>
            <w:tcW w:w="951" w:type="dxa"/>
            <w:tcBorders>
              <w:top w:val="none" w:sz="0" w:space="0" w:color="020000"/>
              <w:left w:val="none" w:sz="0" w:space="0" w:color="020000"/>
              <w:bottom w:val="none" w:sz="0" w:space="0" w:color="020000"/>
              <w:right w:val="none" w:sz="0" w:space="0" w:color="020000"/>
            </w:tcBorders>
            <w:vAlign w:val="center"/>
          </w:tcPr>
          <w:p w14:paraId="507CD992" w14:textId="77777777" w:rsidR="00AC2714" w:rsidRPr="00BF13F5" w:rsidRDefault="00AC2714" w:rsidP="00AC2714">
            <w:pPr>
              <w:spacing w:after="0" w:line="189"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520</w:t>
            </w:r>
          </w:p>
        </w:tc>
        <w:tc>
          <w:tcPr>
            <w:tcW w:w="795" w:type="dxa"/>
            <w:tcBorders>
              <w:top w:val="none" w:sz="0" w:space="0" w:color="020000"/>
              <w:left w:val="none" w:sz="0" w:space="0" w:color="020000"/>
              <w:bottom w:val="none" w:sz="0" w:space="0" w:color="020000"/>
              <w:right w:val="none" w:sz="0" w:space="0" w:color="020000"/>
            </w:tcBorders>
            <w:vAlign w:val="center"/>
          </w:tcPr>
          <w:p w14:paraId="60B38BFB" w14:textId="77777777" w:rsidR="00AC2714" w:rsidRPr="00BF13F5" w:rsidRDefault="00AC2714" w:rsidP="00AC2714">
            <w:pPr>
              <w:spacing w:after="0" w:line="200"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1,394</w:t>
            </w:r>
          </w:p>
        </w:tc>
      </w:tr>
      <w:tr w:rsidR="00AC2714" w:rsidRPr="00BF13F5" w14:paraId="7869CD3E" w14:textId="77777777" w:rsidTr="00B86C59">
        <w:trPr>
          <w:trHeight w:hRule="exact" w:val="206"/>
        </w:trPr>
        <w:tc>
          <w:tcPr>
            <w:tcW w:w="7294" w:type="dxa"/>
            <w:tcBorders>
              <w:top w:val="none" w:sz="0" w:space="0" w:color="020000"/>
              <w:left w:val="none" w:sz="0" w:space="0" w:color="020000"/>
              <w:bottom w:val="none" w:sz="0" w:space="0" w:color="020000"/>
              <w:right w:val="none" w:sz="0" w:space="0" w:color="020000"/>
            </w:tcBorders>
            <w:vAlign w:val="center"/>
          </w:tcPr>
          <w:p w14:paraId="2B9B1F39"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Aboriginal and Torres Strait Islander Partnership Services</w:t>
            </w:r>
          </w:p>
        </w:tc>
        <w:tc>
          <w:tcPr>
            <w:tcW w:w="951" w:type="dxa"/>
            <w:tcBorders>
              <w:top w:val="none" w:sz="0" w:space="0" w:color="020000"/>
              <w:left w:val="none" w:sz="0" w:space="0" w:color="020000"/>
              <w:bottom w:val="none" w:sz="0" w:space="0" w:color="020000"/>
              <w:right w:val="none" w:sz="0" w:space="0" w:color="020000"/>
            </w:tcBorders>
            <w:vAlign w:val="center"/>
          </w:tcPr>
          <w:p w14:paraId="79098873" w14:textId="77777777" w:rsidR="00AC2714" w:rsidRPr="00BF13F5" w:rsidRDefault="00AC2714" w:rsidP="00AC2714">
            <w:pPr>
              <w:spacing w:after="0" w:line="185"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2,922</w:t>
            </w:r>
          </w:p>
        </w:tc>
        <w:tc>
          <w:tcPr>
            <w:tcW w:w="795" w:type="dxa"/>
            <w:tcBorders>
              <w:top w:val="none" w:sz="0" w:space="0" w:color="020000"/>
              <w:left w:val="none" w:sz="0" w:space="0" w:color="020000"/>
              <w:bottom w:val="none" w:sz="0" w:space="0" w:color="020000"/>
              <w:right w:val="none" w:sz="0" w:space="0" w:color="020000"/>
            </w:tcBorders>
            <w:vAlign w:val="center"/>
          </w:tcPr>
          <w:p w14:paraId="7DC48D33" w14:textId="77777777" w:rsidR="00AC2714" w:rsidRPr="00BF13F5" w:rsidRDefault="00AC2714" w:rsidP="00AC2714">
            <w:pPr>
              <w:spacing w:after="0" w:line="19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w:t>
            </w:r>
          </w:p>
        </w:tc>
      </w:tr>
      <w:tr w:rsidR="00AC2714" w:rsidRPr="00BF13F5" w14:paraId="63323647" w14:textId="77777777" w:rsidTr="00BF13F5">
        <w:trPr>
          <w:trHeight w:hRule="exact" w:val="207"/>
        </w:trPr>
        <w:tc>
          <w:tcPr>
            <w:tcW w:w="7294" w:type="dxa"/>
            <w:tcBorders>
              <w:top w:val="none" w:sz="0" w:space="0" w:color="020000"/>
              <w:left w:val="none" w:sz="0" w:space="0" w:color="020000"/>
              <w:bottom w:val="nil"/>
              <w:right w:val="none" w:sz="0" w:space="0" w:color="020000"/>
            </w:tcBorders>
            <w:vAlign w:val="center"/>
          </w:tcPr>
          <w:p w14:paraId="0DF3BD23" w14:textId="77777777" w:rsidR="00AC2714" w:rsidRPr="00BF13F5" w:rsidRDefault="00AC2714" w:rsidP="00AC2714">
            <w:pPr>
              <w:spacing w:after="0" w:line="20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Community Services *</w:t>
            </w:r>
          </w:p>
        </w:tc>
        <w:tc>
          <w:tcPr>
            <w:tcW w:w="951" w:type="dxa"/>
            <w:tcBorders>
              <w:top w:val="none" w:sz="0" w:space="0" w:color="020000"/>
              <w:left w:val="none" w:sz="0" w:space="0" w:color="020000"/>
              <w:bottom w:val="none" w:sz="0" w:space="0" w:color="020000"/>
              <w:right w:val="none" w:sz="0" w:space="0" w:color="020000"/>
            </w:tcBorders>
            <w:vAlign w:val="center"/>
          </w:tcPr>
          <w:p w14:paraId="5AAB93B2" w14:textId="77777777" w:rsidR="00AC2714" w:rsidRPr="00BF13F5" w:rsidRDefault="00AC2714" w:rsidP="00AC2714">
            <w:pPr>
              <w:spacing w:after="0" w:line="194"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9,221</w:t>
            </w:r>
          </w:p>
        </w:tc>
        <w:tc>
          <w:tcPr>
            <w:tcW w:w="795" w:type="dxa"/>
            <w:tcBorders>
              <w:top w:val="none" w:sz="0" w:space="0" w:color="020000"/>
              <w:left w:val="none" w:sz="0" w:space="0" w:color="020000"/>
              <w:bottom w:val="none" w:sz="0" w:space="0" w:color="020000"/>
              <w:right w:val="none" w:sz="0" w:space="0" w:color="020000"/>
            </w:tcBorders>
            <w:vAlign w:val="center"/>
          </w:tcPr>
          <w:p w14:paraId="034E0569" w14:textId="77777777" w:rsidR="00AC2714" w:rsidRPr="00BF13F5" w:rsidRDefault="00AC2714" w:rsidP="00AC2714">
            <w:pPr>
              <w:spacing w:after="0" w:line="205"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15,843</w:t>
            </w:r>
          </w:p>
        </w:tc>
      </w:tr>
      <w:tr w:rsidR="00AC2714" w:rsidRPr="00BF13F5" w14:paraId="4B77ED05" w14:textId="77777777" w:rsidTr="00BF13F5">
        <w:trPr>
          <w:trHeight w:hRule="exact" w:val="220"/>
        </w:trPr>
        <w:tc>
          <w:tcPr>
            <w:tcW w:w="7294" w:type="dxa"/>
            <w:tcBorders>
              <w:top w:val="nil"/>
              <w:left w:val="nil"/>
              <w:bottom w:val="nil"/>
              <w:right w:val="nil"/>
            </w:tcBorders>
            <w:vAlign w:val="center"/>
          </w:tcPr>
          <w:p w14:paraId="18593749"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Donations and gifts</w:t>
            </w:r>
          </w:p>
        </w:tc>
        <w:tc>
          <w:tcPr>
            <w:tcW w:w="951" w:type="dxa"/>
            <w:tcBorders>
              <w:top w:val="none" w:sz="0" w:space="0" w:color="020000"/>
              <w:left w:val="nil"/>
              <w:bottom w:val="single" w:sz="4" w:space="0" w:color="000000"/>
              <w:right w:val="none" w:sz="0" w:space="0" w:color="020000"/>
            </w:tcBorders>
            <w:vAlign w:val="center"/>
          </w:tcPr>
          <w:p w14:paraId="31AAAECE" w14:textId="77777777" w:rsidR="00AC2714" w:rsidRPr="00BF13F5" w:rsidRDefault="00AC2714" w:rsidP="00AC2714">
            <w:pPr>
              <w:spacing w:after="3" w:line="196"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w:t>
            </w:r>
          </w:p>
        </w:tc>
        <w:tc>
          <w:tcPr>
            <w:tcW w:w="795" w:type="dxa"/>
            <w:tcBorders>
              <w:top w:val="none" w:sz="0" w:space="0" w:color="020000"/>
              <w:left w:val="none" w:sz="0" w:space="0" w:color="020000"/>
              <w:bottom w:val="single" w:sz="4" w:space="0" w:color="000000"/>
              <w:right w:val="none" w:sz="0" w:space="0" w:color="020000"/>
            </w:tcBorders>
            <w:vAlign w:val="center"/>
          </w:tcPr>
          <w:p w14:paraId="7C00F304" w14:textId="77777777" w:rsidR="00AC2714" w:rsidRPr="00BF13F5" w:rsidRDefault="00AC2714" w:rsidP="00AC2714">
            <w:pPr>
              <w:spacing w:after="2" w:line="20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168</w:t>
            </w:r>
          </w:p>
        </w:tc>
      </w:tr>
      <w:tr w:rsidR="00AC2714" w:rsidRPr="00BF13F5" w14:paraId="67411FBC" w14:textId="77777777" w:rsidTr="00BF13F5">
        <w:trPr>
          <w:trHeight w:hRule="exact" w:val="216"/>
        </w:trPr>
        <w:tc>
          <w:tcPr>
            <w:tcW w:w="7294" w:type="dxa"/>
            <w:tcBorders>
              <w:top w:val="nil"/>
              <w:left w:val="nil"/>
              <w:bottom w:val="nil"/>
              <w:right w:val="nil"/>
            </w:tcBorders>
            <w:vAlign w:val="center"/>
          </w:tcPr>
          <w:p w14:paraId="52CCA95D" w14:textId="77777777" w:rsidR="00AC2714" w:rsidRPr="00BF13F5" w:rsidRDefault="00AC2714" w:rsidP="00AC2714">
            <w:pPr>
              <w:spacing w:after="0" w:line="194"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51" w:type="dxa"/>
            <w:tcBorders>
              <w:top w:val="single" w:sz="4" w:space="0" w:color="000000"/>
              <w:left w:val="nil"/>
              <w:bottom w:val="single" w:sz="4" w:space="0" w:color="000000"/>
              <w:right w:val="none" w:sz="0" w:space="0" w:color="020000"/>
            </w:tcBorders>
            <w:vAlign w:val="center"/>
          </w:tcPr>
          <w:p w14:paraId="108A38BE" w14:textId="77777777" w:rsidR="00AC2714" w:rsidRPr="00BF13F5" w:rsidRDefault="00AC2714" w:rsidP="00AC2714">
            <w:pPr>
              <w:spacing w:after="8" w:line="196" w:lineRule="exact"/>
              <w:ind w:right="17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16,763</w:t>
            </w:r>
          </w:p>
        </w:tc>
        <w:tc>
          <w:tcPr>
            <w:tcW w:w="795" w:type="dxa"/>
            <w:tcBorders>
              <w:top w:val="single" w:sz="4" w:space="0" w:color="000000"/>
              <w:left w:val="none" w:sz="0" w:space="0" w:color="020000"/>
              <w:bottom w:val="single" w:sz="4" w:space="0" w:color="000000"/>
              <w:right w:val="none" w:sz="0" w:space="0" w:color="020000"/>
            </w:tcBorders>
            <w:vAlign w:val="center"/>
          </w:tcPr>
          <w:p w14:paraId="21AF9057" w14:textId="77777777" w:rsidR="00AC2714" w:rsidRPr="00BF13F5" w:rsidRDefault="00AC2714" w:rsidP="00AC2714">
            <w:pPr>
              <w:spacing w:after="8" w:line="196"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31,112</w:t>
            </w:r>
          </w:p>
        </w:tc>
      </w:tr>
      <w:tr w:rsidR="00AC2714" w:rsidRPr="00BF13F5" w14:paraId="3044EAB9" w14:textId="77777777" w:rsidTr="00BF13F5">
        <w:trPr>
          <w:trHeight w:hRule="exact" w:val="581"/>
        </w:trPr>
        <w:tc>
          <w:tcPr>
            <w:tcW w:w="7294" w:type="dxa"/>
            <w:tcBorders>
              <w:top w:val="nil"/>
              <w:left w:val="none" w:sz="0" w:space="0" w:color="020000"/>
              <w:bottom w:val="none" w:sz="0" w:space="0" w:color="020000"/>
              <w:right w:val="none" w:sz="0" w:space="0" w:color="020000"/>
            </w:tcBorders>
            <w:vAlign w:val="bottom"/>
          </w:tcPr>
          <w:p w14:paraId="486B7019"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p>
        </w:tc>
        <w:tc>
          <w:tcPr>
            <w:tcW w:w="951" w:type="dxa"/>
            <w:tcBorders>
              <w:top w:val="single" w:sz="4" w:space="0" w:color="000000"/>
              <w:left w:val="none" w:sz="0" w:space="0" w:color="020000"/>
              <w:bottom w:val="none" w:sz="0" w:space="0" w:color="020000"/>
              <w:right w:val="none" w:sz="0" w:space="0" w:color="020000"/>
            </w:tcBorders>
          </w:tcPr>
          <w:p w14:paraId="5CB85223"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795" w:type="dxa"/>
            <w:tcBorders>
              <w:top w:val="single" w:sz="4" w:space="0" w:color="000000"/>
              <w:left w:val="none" w:sz="0" w:space="0" w:color="020000"/>
              <w:bottom w:val="none" w:sz="0" w:space="0" w:color="020000"/>
              <w:right w:val="none" w:sz="0" w:space="0" w:color="020000"/>
            </w:tcBorders>
          </w:tcPr>
          <w:p w14:paraId="2633E780"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bl>
    <w:p w14:paraId="5EED9126" w14:textId="77777777" w:rsidR="00AC2714" w:rsidRPr="00AC2714" w:rsidRDefault="00AC2714" w:rsidP="00AC2714">
      <w:pPr>
        <w:spacing w:after="52" w:line="20" w:lineRule="exact"/>
        <w:rPr>
          <w:rFonts w:ascii="Times New Roman" w:eastAsia="PMingLiU" w:hAnsi="Times New Roman" w:cs="Times New Roman"/>
          <w:sz w:val="22"/>
          <w:szCs w:val="22"/>
          <w:lang w:val="en-US" w:eastAsia="en-US"/>
        </w:rPr>
      </w:pPr>
    </w:p>
    <w:p w14:paraId="5AE645C1" w14:textId="77777777" w:rsidR="00AC2714" w:rsidRPr="00AC2714" w:rsidRDefault="00AC2714" w:rsidP="00AC2714">
      <w:pPr>
        <w:spacing w:after="0" w:line="204" w:lineRule="exact"/>
        <w:textAlignment w:val="baseline"/>
        <w:rPr>
          <w:rFonts w:eastAsia="Arial" w:cs="Times New Roman"/>
          <w:color w:val="000000"/>
          <w:sz w:val="18"/>
          <w:szCs w:val="22"/>
          <w:lang w:val="en-US" w:eastAsia="en-US"/>
        </w:rPr>
      </w:pPr>
    </w:p>
    <w:p w14:paraId="4F0EECFB" w14:textId="77777777" w:rsidR="00AC2714" w:rsidRPr="00AC2714" w:rsidRDefault="00AC2714" w:rsidP="00AC2714">
      <w:pPr>
        <w:spacing w:after="0" w:line="204" w:lineRule="exact"/>
        <w:textAlignment w:val="baseline"/>
        <w:rPr>
          <w:rFonts w:eastAsia="Arial" w:cs="Times New Roman"/>
          <w:color w:val="000000"/>
          <w:sz w:val="16"/>
          <w:szCs w:val="20"/>
          <w:lang w:val="en-US" w:eastAsia="en-US"/>
        </w:rPr>
      </w:pPr>
      <w:r w:rsidRPr="00AC2714">
        <w:rPr>
          <w:rFonts w:eastAsia="Arial" w:cs="Times New Roman"/>
          <w:color w:val="000000"/>
          <w:sz w:val="16"/>
          <w:szCs w:val="20"/>
          <w:lang w:val="en-US" w:eastAsia="en-US"/>
        </w:rPr>
        <w:t>* Community Services transactions are from 1 July 2020 to 30 November 2020 due to the Machinery-of-Government changes.</w:t>
      </w:r>
    </w:p>
    <w:p w14:paraId="0AA63A4B" w14:textId="77777777" w:rsidR="00AC2714" w:rsidRPr="00AC2714" w:rsidRDefault="00AC2714" w:rsidP="00AC2714">
      <w:pPr>
        <w:spacing w:after="0" w:line="204" w:lineRule="exact"/>
        <w:textAlignment w:val="baseline"/>
        <w:rPr>
          <w:rFonts w:eastAsia="Arial" w:cs="Times New Roman"/>
          <w:color w:val="000000"/>
          <w:sz w:val="16"/>
          <w:szCs w:val="20"/>
          <w:lang w:val="en-US" w:eastAsia="en-US"/>
        </w:rPr>
      </w:pPr>
      <w:r w:rsidRPr="00AC2714">
        <w:rPr>
          <w:rFonts w:eastAsia="Arial" w:cs="Times New Roman"/>
          <w:color w:val="000000"/>
          <w:sz w:val="16"/>
          <w:szCs w:val="20"/>
          <w:lang w:val="en-US" w:eastAsia="en-US"/>
        </w:rPr>
        <w:t>^ Refer to B2-2 for the accounting policy on the distinction between service procurement and grants.</w:t>
      </w:r>
    </w:p>
    <w:p w14:paraId="2617124F" w14:textId="77777777" w:rsidR="00AC2714" w:rsidRPr="00AC2714" w:rsidRDefault="00AC2714" w:rsidP="00AC2714">
      <w:pPr>
        <w:spacing w:after="0" w:line="204" w:lineRule="exact"/>
        <w:textAlignment w:val="baseline"/>
        <w:rPr>
          <w:rFonts w:eastAsia="Arial" w:cs="Times New Roman"/>
          <w:color w:val="000000"/>
          <w:sz w:val="16"/>
          <w:szCs w:val="20"/>
          <w:lang w:val="en-US" w:eastAsia="en-US"/>
        </w:rPr>
      </w:pPr>
      <w:r w:rsidRPr="00AC2714">
        <w:rPr>
          <w:rFonts w:eastAsia="Arial" w:cs="Times New Roman"/>
          <w:color w:val="000000"/>
          <w:sz w:val="16"/>
          <w:szCs w:val="20"/>
          <w:lang w:val="en-US" w:eastAsia="en-US"/>
        </w:rPr>
        <w:t>+ Refer to B2-2 for explanation of variance on Disability Services expenditure between years.</w:t>
      </w:r>
    </w:p>
    <w:p w14:paraId="5E2629FA" w14:textId="77777777" w:rsidR="00AC2714" w:rsidRPr="00AC2714" w:rsidRDefault="00AC2714" w:rsidP="00AC2714">
      <w:pPr>
        <w:spacing w:after="1721" w:line="204" w:lineRule="exact"/>
        <w:rPr>
          <w:rFonts w:eastAsia="Arial" w:cs="Times New Roman"/>
          <w:color w:val="000000"/>
          <w:sz w:val="16"/>
          <w:szCs w:val="20"/>
          <w:lang w:val="en-US" w:eastAsia="en-US"/>
        </w:rPr>
        <w:sectPr w:rsidR="00AC2714" w:rsidRPr="00AC2714">
          <w:pgSz w:w="11909" w:h="16838"/>
          <w:pgMar w:top="1440" w:right="1432" w:bottom="1042" w:left="1437" w:header="720" w:footer="720" w:gutter="0"/>
          <w:cols w:space="720"/>
        </w:sectPr>
      </w:pPr>
    </w:p>
    <w:p w14:paraId="79254E62" w14:textId="77777777" w:rsidR="00AC2714" w:rsidRPr="00AC2714" w:rsidRDefault="00AC2714" w:rsidP="00AC2714">
      <w:pPr>
        <w:spacing w:after="0" w:line="201" w:lineRule="exact"/>
        <w:textAlignment w:val="baseline"/>
        <w:rPr>
          <w:rFonts w:eastAsia="Arial" w:cs="Times New Roman"/>
          <w:color w:val="000000"/>
          <w:spacing w:val="5"/>
          <w:sz w:val="18"/>
          <w:szCs w:val="22"/>
          <w:lang w:val="en-US" w:eastAsia="en-US"/>
        </w:rPr>
      </w:pPr>
      <w:r w:rsidRPr="00AC2714">
        <w:rPr>
          <w:rFonts w:eastAsia="Arial" w:cs="Times New Roman"/>
          <w:color w:val="000000"/>
          <w:spacing w:val="5"/>
          <w:sz w:val="18"/>
          <w:szCs w:val="22"/>
          <w:lang w:val="en-US" w:eastAsia="en-US"/>
        </w:rPr>
        <w:t>21 of 44</w:t>
      </w:r>
    </w:p>
    <w:p w14:paraId="273CFB64"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54" w:bottom="1042" w:left="9735" w:header="720" w:footer="720" w:gutter="0"/>
          <w:cols w:space="720"/>
        </w:sectPr>
      </w:pPr>
    </w:p>
    <w:p w14:paraId="6984F37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2C7DB2D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6D41BC7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0DE6FD9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59648" behindDoc="0" locked="0" layoutInCell="1" allowOverlap="1" wp14:anchorId="43654D4F" wp14:editId="5323E3F3">
                <wp:simplePos x="0" y="0"/>
                <wp:positionH relativeFrom="page">
                  <wp:posOffset>912495</wp:posOffset>
                </wp:positionH>
                <wp:positionV relativeFrom="page">
                  <wp:posOffset>1447800</wp:posOffset>
                </wp:positionV>
                <wp:extent cx="5741035" cy="0"/>
                <wp:effectExtent l="0" t="0" r="0" b="0"/>
                <wp:wrapNone/>
                <wp:docPr id="24"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C72F" id="Line 25" o:spid="_x0000_s1026" style="position:absolute;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G1YcvT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B2 Expenses (continued)</w:t>
      </w:r>
    </w:p>
    <w:tbl>
      <w:tblPr>
        <w:tblStyle w:val="TableGrid1"/>
        <w:tblW w:w="0" w:type="auto"/>
        <w:tblLayout w:type="fixed"/>
        <w:tblCellMar>
          <w:left w:w="0" w:type="dxa"/>
          <w:right w:w="0" w:type="dxa"/>
        </w:tblCellMar>
        <w:tblLook w:val="04A0" w:firstRow="1" w:lastRow="0" w:firstColumn="1" w:lastColumn="0" w:noHBand="0" w:noVBand="1"/>
      </w:tblPr>
      <w:tblGrid>
        <w:gridCol w:w="6066"/>
        <w:gridCol w:w="1305"/>
        <w:gridCol w:w="927"/>
        <w:gridCol w:w="742"/>
      </w:tblGrid>
      <w:tr w:rsidR="00AC2714" w:rsidRPr="00BF13F5" w14:paraId="548434E5" w14:textId="77777777" w:rsidTr="00B86C59">
        <w:trPr>
          <w:trHeight w:hRule="exact" w:val="326"/>
        </w:trPr>
        <w:tc>
          <w:tcPr>
            <w:tcW w:w="6066" w:type="dxa"/>
            <w:tcBorders>
              <w:top w:val="none" w:sz="0" w:space="0" w:color="020000"/>
              <w:left w:val="none" w:sz="0" w:space="0" w:color="020000"/>
              <w:bottom w:val="none" w:sz="0" w:space="0" w:color="020000"/>
              <w:right w:val="none" w:sz="0" w:space="0" w:color="020000"/>
            </w:tcBorders>
            <w:vAlign w:val="center"/>
          </w:tcPr>
          <w:p w14:paraId="719B48B8" w14:textId="77777777" w:rsidR="00AC2714" w:rsidRPr="00BF13F5"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BF13F5">
              <w:rPr>
                <w:rFonts w:ascii="Calibri Light" w:eastAsia="Arial" w:hAnsi="Calibri Light" w:cs="Calibri Light"/>
                <w:color w:val="1F3763"/>
                <w:sz w:val="24"/>
                <w:szCs w:val="24"/>
                <w:lang w:val="en-US"/>
              </w:rPr>
              <w:t xml:space="preserve">B2-4 Depreciation and </w:t>
            </w:r>
            <w:proofErr w:type="spellStart"/>
            <w:r w:rsidRPr="00BF13F5">
              <w:rPr>
                <w:rFonts w:ascii="Calibri Light" w:eastAsia="Arial" w:hAnsi="Calibri Light" w:cs="Calibri Light"/>
                <w:color w:val="1F3763"/>
                <w:sz w:val="24"/>
                <w:szCs w:val="24"/>
                <w:lang w:val="en-US"/>
              </w:rPr>
              <w:t>Amortisation</w:t>
            </w:r>
            <w:proofErr w:type="spellEnd"/>
          </w:p>
        </w:tc>
        <w:tc>
          <w:tcPr>
            <w:tcW w:w="2232" w:type="dxa"/>
            <w:gridSpan w:val="2"/>
            <w:tcBorders>
              <w:top w:val="none" w:sz="0" w:space="0" w:color="020000"/>
              <w:left w:val="none" w:sz="0" w:space="0" w:color="020000"/>
              <w:bottom w:val="none" w:sz="0" w:space="0" w:color="020000"/>
              <w:right w:val="none" w:sz="0" w:space="0" w:color="020000"/>
            </w:tcBorders>
          </w:tcPr>
          <w:p w14:paraId="6D41A3E4"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742" w:type="dxa"/>
            <w:tcBorders>
              <w:top w:val="none" w:sz="0" w:space="0" w:color="020000"/>
              <w:left w:val="none" w:sz="0" w:space="0" w:color="020000"/>
              <w:bottom w:val="none" w:sz="0" w:space="0" w:color="020000"/>
              <w:right w:val="none" w:sz="0" w:space="0" w:color="020000"/>
            </w:tcBorders>
          </w:tcPr>
          <w:p w14:paraId="0A395525"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r w:rsidR="00AC2714" w:rsidRPr="00BF13F5" w14:paraId="03D859BF" w14:textId="77777777" w:rsidTr="00B86C59">
        <w:trPr>
          <w:trHeight w:hRule="exact" w:val="284"/>
        </w:trPr>
        <w:tc>
          <w:tcPr>
            <w:tcW w:w="6066" w:type="dxa"/>
            <w:tcBorders>
              <w:top w:val="none" w:sz="0" w:space="0" w:color="020000"/>
              <w:left w:val="none" w:sz="0" w:space="0" w:color="020000"/>
              <w:bottom w:val="none" w:sz="0" w:space="0" w:color="020000"/>
              <w:right w:val="none" w:sz="0" w:space="0" w:color="020000"/>
            </w:tcBorders>
          </w:tcPr>
          <w:p w14:paraId="6EEE27D4" w14:textId="77777777" w:rsidR="00AC2714" w:rsidRPr="00BF13F5" w:rsidRDefault="00AC2714" w:rsidP="00AC2714">
            <w:pPr>
              <w:keepNext/>
              <w:keepLines/>
              <w:spacing w:before="40" w:after="0" w:line="240" w:lineRule="auto"/>
              <w:outlineLvl w:val="2"/>
              <w:rPr>
                <w:rFonts w:ascii="Arial" w:eastAsia="Arial" w:hAnsi="Arial"/>
                <w:color w:val="1F3763"/>
                <w:sz w:val="24"/>
                <w:szCs w:val="24"/>
                <w:lang w:val="en-US"/>
              </w:rPr>
            </w:pPr>
            <w:r w:rsidRPr="00BF13F5">
              <w:rPr>
                <w:rFonts w:ascii="Arial" w:eastAsia="Arial" w:hAnsi="Arial"/>
                <w:color w:val="1F3763"/>
                <w:sz w:val="24"/>
                <w:szCs w:val="24"/>
                <w:lang w:val="en-US"/>
              </w:rPr>
              <w:t xml:space="preserve"> </w:t>
            </w:r>
          </w:p>
        </w:tc>
        <w:tc>
          <w:tcPr>
            <w:tcW w:w="2232" w:type="dxa"/>
            <w:gridSpan w:val="2"/>
            <w:tcBorders>
              <w:top w:val="none" w:sz="0" w:space="0" w:color="020000"/>
              <w:left w:val="none" w:sz="0" w:space="0" w:color="020000"/>
              <w:bottom w:val="none" w:sz="0" w:space="0" w:color="020000"/>
              <w:right w:val="none" w:sz="0" w:space="0" w:color="020000"/>
            </w:tcBorders>
            <w:vAlign w:val="center"/>
          </w:tcPr>
          <w:p w14:paraId="417AECC5" w14:textId="77777777" w:rsidR="00AC2714" w:rsidRPr="00BF13F5" w:rsidRDefault="00AC2714" w:rsidP="00AC2714">
            <w:pPr>
              <w:spacing w:before="84" w:after="0" w:line="194"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tc>
        <w:tc>
          <w:tcPr>
            <w:tcW w:w="742" w:type="dxa"/>
            <w:tcBorders>
              <w:top w:val="none" w:sz="0" w:space="0" w:color="020000"/>
              <w:left w:val="none" w:sz="0" w:space="0" w:color="020000"/>
              <w:bottom w:val="none" w:sz="0" w:space="0" w:color="020000"/>
              <w:right w:val="none" w:sz="0" w:space="0" w:color="020000"/>
            </w:tcBorders>
            <w:vAlign w:val="center"/>
          </w:tcPr>
          <w:p w14:paraId="23DA2C0B" w14:textId="77777777" w:rsidR="00AC2714" w:rsidRPr="00BF13F5" w:rsidRDefault="00AC2714" w:rsidP="00AC2714">
            <w:pPr>
              <w:spacing w:before="84" w:after="0" w:line="194"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tc>
      </w:tr>
      <w:tr w:rsidR="00AC2714" w:rsidRPr="00BF13F5" w14:paraId="0BC5B985" w14:textId="77777777" w:rsidTr="00B86C59">
        <w:trPr>
          <w:trHeight w:hRule="exact" w:val="340"/>
        </w:trPr>
        <w:tc>
          <w:tcPr>
            <w:tcW w:w="6066" w:type="dxa"/>
            <w:tcBorders>
              <w:top w:val="none" w:sz="0" w:space="0" w:color="020000"/>
              <w:left w:val="none" w:sz="0" w:space="0" w:color="020000"/>
              <w:bottom w:val="none" w:sz="0" w:space="0" w:color="020000"/>
              <w:right w:val="none" w:sz="0" w:space="0" w:color="020000"/>
            </w:tcBorders>
          </w:tcPr>
          <w:p w14:paraId="1DF7AD42"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2232" w:type="dxa"/>
            <w:gridSpan w:val="2"/>
            <w:tcBorders>
              <w:top w:val="none" w:sz="0" w:space="0" w:color="020000"/>
              <w:left w:val="none" w:sz="0" w:space="0" w:color="020000"/>
              <w:bottom w:val="none" w:sz="0" w:space="0" w:color="020000"/>
              <w:right w:val="none" w:sz="0" w:space="0" w:color="020000"/>
            </w:tcBorders>
          </w:tcPr>
          <w:p w14:paraId="41BE91A5" w14:textId="77777777" w:rsidR="00AC2714" w:rsidRPr="00BF13F5" w:rsidRDefault="00AC2714" w:rsidP="00AC2714">
            <w:pPr>
              <w:spacing w:after="136" w:line="198"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742" w:type="dxa"/>
            <w:tcBorders>
              <w:top w:val="none" w:sz="0" w:space="0" w:color="020000"/>
              <w:left w:val="none" w:sz="0" w:space="0" w:color="020000"/>
              <w:bottom w:val="none" w:sz="0" w:space="0" w:color="020000"/>
              <w:right w:val="none" w:sz="0" w:space="0" w:color="020000"/>
            </w:tcBorders>
          </w:tcPr>
          <w:p w14:paraId="46E64A85" w14:textId="77777777" w:rsidR="00AC2714" w:rsidRPr="00BF13F5" w:rsidRDefault="00AC2714" w:rsidP="00AC2714">
            <w:pPr>
              <w:spacing w:after="136" w:line="198"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2BF6C800" w14:textId="77777777" w:rsidTr="00B86C59">
        <w:trPr>
          <w:trHeight w:hRule="exact" w:val="351"/>
        </w:trPr>
        <w:tc>
          <w:tcPr>
            <w:tcW w:w="6066" w:type="dxa"/>
            <w:tcBorders>
              <w:top w:val="none" w:sz="0" w:space="0" w:color="020000"/>
              <w:left w:val="none" w:sz="0" w:space="0" w:color="020000"/>
              <w:bottom w:val="none" w:sz="0" w:space="0" w:color="020000"/>
              <w:right w:val="none" w:sz="0" w:space="0" w:color="020000"/>
            </w:tcBorders>
            <w:vAlign w:val="center"/>
          </w:tcPr>
          <w:p w14:paraId="3B6AD7B1" w14:textId="77777777" w:rsidR="00AC2714" w:rsidRPr="00BF13F5" w:rsidRDefault="00AC2714" w:rsidP="00AC2714">
            <w:pPr>
              <w:spacing w:before="144"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Depreciation - property, plant and equipment (refer C4-1)</w:t>
            </w:r>
          </w:p>
        </w:tc>
        <w:tc>
          <w:tcPr>
            <w:tcW w:w="2232" w:type="dxa"/>
            <w:gridSpan w:val="2"/>
            <w:tcBorders>
              <w:top w:val="none" w:sz="0" w:space="0" w:color="020000"/>
              <w:left w:val="none" w:sz="0" w:space="0" w:color="020000"/>
              <w:bottom w:val="none" w:sz="0" w:space="0" w:color="020000"/>
              <w:right w:val="none" w:sz="0" w:space="0" w:color="020000"/>
            </w:tcBorders>
          </w:tcPr>
          <w:p w14:paraId="0CE179DF" w14:textId="77777777" w:rsidR="00AC2714" w:rsidRPr="00BF13F5" w:rsidRDefault="00AC2714" w:rsidP="00AC2714">
            <w:pPr>
              <w:spacing w:before="156" w:after="0" w:line="189"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4,756</w:t>
            </w:r>
          </w:p>
        </w:tc>
        <w:tc>
          <w:tcPr>
            <w:tcW w:w="742" w:type="dxa"/>
            <w:tcBorders>
              <w:top w:val="none" w:sz="0" w:space="0" w:color="020000"/>
              <w:left w:val="none" w:sz="0" w:space="0" w:color="020000"/>
              <w:bottom w:val="none" w:sz="0" w:space="0" w:color="020000"/>
              <w:right w:val="none" w:sz="0" w:space="0" w:color="020000"/>
            </w:tcBorders>
            <w:vAlign w:val="center"/>
          </w:tcPr>
          <w:p w14:paraId="410D07F3" w14:textId="77777777" w:rsidR="00AC2714" w:rsidRPr="00BF13F5" w:rsidRDefault="00AC2714" w:rsidP="00AC2714">
            <w:pPr>
              <w:spacing w:before="144" w:after="0" w:line="201"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5,448</w:t>
            </w:r>
          </w:p>
        </w:tc>
      </w:tr>
      <w:tr w:rsidR="00AC2714" w:rsidRPr="00BF13F5" w14:paraId="1F388C23" w14:textId="77777777" w:rsidTr="00B86C59">
        <w:trPr>
          <w:trHeight w:hRule="exact" w:val="206"/>
        </w:trPr>
        <w:tc>
          <w:tcPr>
            <w:tcW w:w="6066" w:type="dxa"/>
            <w:tcBorders>
              <w:top w:val="none" w:sz="0" w:space="0" w:color="020000"/>
              <w:left w:val="none" w:sz="0" w:space="0" w:color="020000"/>
              <w:bottom w:val="none" w:sz="0" w:space="0" w:color="020000"/>
              <w:right w:val="none" w:sz="0" w:space="0" w:color="020000"/>
            </w:tcBorders>
            <w:vAlign w:val="center"/>
          </w:tcPr>
          <w:p w14:paraId="35636FDB" w14:textId="77777777" w:rsidR="00AC2714" w:rsidRPr="00BF13F5" w:rsidRDefault="00AC2714" w:rsidP="00AC2714">
            <w:pPr>
              <w:spacing w:after="0" w:line="19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Depreciation - right-of-use assets</w:t>
            </w:r>
          </w:p>
        </w:tc>
        <w:tc>
          <w:tcPr>
            <w:tcW w:w="2232" w:type="dxa"/>
            <w:gridSpan w:val="2"/>
            <w:tcBorders>
              <w:top w:val="none" w:sz="0" w:space="0" w:color="020000"/>
              <w:left w:val="none" w:sz="0" w:space="0" w:color="020000"/>
              <w:bottom w:val="none" w:sz="0" w:space="0" w:color="020000"/>
              <w:right w:val="none" w:sz="0" w:space="0" w:color="020000"/>
            </w:tcBorders>
            <w:vAlign w:val="center"/>
          </w:tcPr>
          <w:p w14:paraId="42C705D1" w14:textId="77777777" w:rsidR="00AC2714" w:rsidRPr="00BF13F5" w:rsidRDefault="00AC2714" w:rsidP="00AC2714">
            <w:pPr>
              <w:spacing w:after="0" w:line="185"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22</w:t>
            </w:r>
          </w:p>
        </w:tc>
        <w:tc>
          <w:tcPr>
            <w:tcW w:w="742" w:type="dxa"/>
            <w:tcBorders>
              <w:top w:val="none" w:sz="0" w:space="0" w:color="020000"/>
              <w:left w:val="none" w:sz="0" w:space="0" w:color="020000"/>
              <w:bottom w:val="none" w:sz="0" w:space="0" w:color="020000"/>
              <w:right w:val="none" w:sz="0" w:space="0" w:color="020000"/>
            </w:tcBorders>
            <w:vAlign w:val="center"/>
          </w:tcPr>
          <w:p w14:paraId="6836F3EC" w14:textId="77777777" w:rsidR="00AC2714" w:rsidRPr="00BF13F5" w:rsidRDefault="00AC2714" w:rsidP="00AC2714">
            <w:pPr>
              <w:spacing w:after="0" w:line="19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51</w:t>
            </w:r>
          </w:p>
        </w:tc>
      </w:tr>
      <w:tr w:rsidR="00AC2714" w:rsidRPr="00BF13F5" w14:paraId="6BF90F7F" w14:textId="77777777" w:rsidTr="00B86C59">
        <w:trPr>
          <w:trHeight w:hRule="exact" w:val="216"/>
        </w:trPr>
        <w:tc>
          <w:tcPr>
            <w:tcW w:w="7371" w:type="dxa"/>
            <w:gridSpan w:val="2"/>
            <w:tcBorders>
              <w:top w:val="none" w:sz="0" w:space="0" w:color="020000"/>
              <w:left w:val="none" w:sz="0" w:space="0" w:color="020000"/>
              <w:bottom w:val="none" w:sz="0" w:space="0" w:color="020000"/>
              <w:right w:val="none" w:sz="0" w:space="0" w:color="020000"/>
            </w:tcBorders>
            <w:vAlign w:val="center"/>
          </w:tcPr>
          <w:p w14:paraId="5764E7AA" w14:textId="77777777" w:rsidR="00AC2714" w:rsidRPr="00BF13F5" w:rsidRDefault="00AC2714" w:rsidP="00AC2714">
            <w:pPr>
              <w:spacing w:after="0" w:line="197" w:lineRule="exact"/>
              <w:textAlignment w:val="baseline"/>
              <w:rPr>
                <w:rFonts w:ascii="Arial" w:eastAsia="Arial" w:hAnsi="Arial"/>
                <w:color w:val="000000"/>
                <w:sz w:val="18"/>
                <w:szCs w:val="22"/>
                <w:lang w:val="en-US"/>
              </w:rPr>
            </w:pPr>
            <w:proofErr w:type="spellStart"/>
            <w:r w:rsidRPr="00BF13F5">
              <w:rPr>
                <w:rFonts w:ascii="Arial" w:eastAsia="Arial" w:hAnsi="Arial"/>
                <w:color w:val="000000"/>
                <w:sz w:val="18"/>
                <w:szCs w:val="22"/>
                <w:lang w:val="en-US"/>
              </w:rPr>
              <w:t>Amortisation</w:t>
            </w:r>
            <w:proofErr w:type="spellEnd"/>
            <w:r w:rsidRPr="00BF13F5">
              <w:rPr>
                <w:rFonts w:ascii="Arial" w:eastAsia="Arial" w:hAnsi="Arial"/>
                <w:color w:val="000000"/>
                <w:sz w:val="18"/>
                <w:szCs w:val="22"/>
                <w:lang w:val="en-US"/>
              </w:rPr>
              <w:t xml:space="preserve"> - intangible assets (refer C5-1)</w:t>
            </w:r>
          </w:p>
        </w:tc>
        <w:tc>
          <w:tcPr>
            <w:tcW w:w="927" w:type="dxa"/>
            <w:tcBorders>
              <w:top w:val="none" w:sz="0" w:space="0" w:color="020000"/>
              <w:left w:val="none" w:sz="0" w:space="0" w:color="020000"/>
              <w:bottom w:val="single" w:sz="4" w:space="0" w:color="000000"/>
              <w:right w:val="none" w:sz="0" w:space="0" w:color="020000"/>
            </w:tcBorders>
            <w:vAlign w:val="center"/>
          </w:tcPr>
          <w:p w14:paraId="55185380" w14:textId="77777777" w:rsidR="00AC2714" w:rsidRPr="00BF13F5" w:rsidRDefault="00AC2714" w:rsidP="00AC2714">
            <w:pPr>
              <w:spacing w:after="0" w:line="194"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339</w:t>
            </w:r>
          </w:p>
        </w:tc>
        <w:tc>
          <w:tcPr>
            <w:tcW w:w="742" w:type="dxa"/>
            <w:tcBorders>
              <w:top w:val="none" w:sz="0" w:space="0" w:color="020000"/>
              <w:left w:val="none" w:sz="0" w:space="0" w:color="020000"/>
              <w:bottom w:val="single" w:sz="4" w:space="0" w:color="000000"/>
              <w:right w:val="none" w:sz="0" w:space="0" w:color="020000"/>
            </w:tcBorders>
            <w:vAlign w:val="center"/>
          </w:tcPr>
          <w:p w14:paraId="2148412D" w14:textId="77777777" w:rsidR="00AC2714" w:rsidRPr="00BF13F5" w:rsidRDefault="00AC2714" w:rsidP="00AC2714">
            <w:pPr>
              <w:spacing w:after="0" w:line="202"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408</w:t>
            </w:r>
          </w:p>
        </w:tc>
      </w:tr>
      <w:tr w:rsidR="00AC2714" w:rsidRPr="00BF13F5" w14:paraId="316E4A2C" w14:textId="77777777" w:rsidTr="00B86C59">
        <w:trPr>
          <w:trHeight w:hRule="exact" w:val="216"/>
        </w:trPr>
        <w:tc>
          <w:tcPr>
            <w:tcW w:w="7371" w:type="dxa"/>
            <w:gridSpan w:val="2"/>
            <w:tcBorders>
              <w:top w:val="none" w:sz="0" w:space="0" w:color="020000"/>
              <w:left w:val="none" w:sz="0" w:space="0" w:color="020000"/>
              <w:bottom w:val="none" w:sz="0" w:space="0" w:color="020000"/>
              <w:right w:val="none" w:sz="0" w:space="0" w:color="020000"/>
            </w:tcBorders>
            <w:vAlign w:val="center"/>
          </w:tcPr>
          <w:p w14:paraId="4CD46529" w14:textId="77777777" w:rsidR="00AC2714" w:rsidRPr="00BF13F5" w:rsidRDefault="00AC2714" w:rsidP="00AC2714">
            <w:pPr>
              <w:spacing w:after="0" w:line="185"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27" w:type="dxa"/>
            <w:tcBorders>
              <w:top w:val="single" w:sz="4" w:space="0" w:color="000000"/>
              <w:left w:val="none" w:sz="0" w:space="0" w:color="020000"/>
              <w:bottom w:val="single" w:sz="4" w:space="0" w:color="000000"/>
              <w:right w:val="none" w:sz="0" w:space="0" w:color="020000"/>
            </w:tcBorders>
            <w:vAlign w:val="center"/>
          </w:tcPr>
          <w:p w14:paraId="0B39B0A3" w14:textId="77777777" w:rsidR="00AC2714" w:rsidRPr="00BF13F5" w:rsidRDefault="00AC2714" w:rsidP="00AC2714">
            <w:pPr>
              <w:spacing w:after="0" w:line="194" w:lineRule="exact"/>
              <w:ind w:right="23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5,117</w:t>
            </w:r>
          </w:p>
        </w:tc>
        <w:tc>
          <w:tcPr>
            <w:tcW w:w="742" w:type="dxa"/>
            <w:tcBorders>
              <w:top w:val="single" w:sz="4" w:space="0" w:color="000000"/>
              <w:left w:val="none" w:sz="0" w:space="0" w:color="020000"/>
              <w:bottom w:val="single" w:sz="4" w:space="0" w:color="000000"/>
              <w:right w:val="none" w:sz="0" w:space="0" w:color="020000"/>
            </w:tcBorders>
            <w:vAlign w:val="center"/>
          </w:tcPr>
          <w:p w14:paraId="3F3A0F6B" w14:textId="77777777" w:rsidR="00AC2714" w:rsidRPr="00BF13F5" w:rsidRDefault="00AC2714" w:rsidP="00AC2714">
            <w:pPr>
              <w:spacing w:after="0" w:line="194"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5,907</w:t>
            </w:r>
          </w:p>
        </w:tc>
      </w:tr>
    </w:tbl>
    <w:p w14:paraId="6F204CB4" w14:textId="77777777" w:rsidR="00AC2714" w:rsidRPr="00AC2714" w:rsidRDefault="00AC2714" w:rsidP="00AC2714">
      <w:pPr>
        <w:spacing w:after="364" w:line="20" w:lineRule="exact"/>
        <w:rPr>
          <w:rFonts w:ascii="Times New Roman" w:eastAsia="PMingLiU" w:hAnsi="Times New Roman" w:cs="Times New Roman"/>
          <w:sz w:val="22"/>
          <w:szCs w:val="22"/>
          <w:lang w:val="en-US" w:eastAsia="en-US"/>
        </w:rPr>
      </w:pPr>
    </w:p>
    <w:p w14:paraId="452B839C" w14:textId="77777777" w:rsidR="00AC2714" w:rsidRPr="00AC2714" w:rsidRDefault="00AC2714" w:rsidP="00AC2714">
      <w:pPr>
        <w:spacing w:after="77"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Refer to Notes C4-5 and C5-3 for the accounting policies for depreciation and </w:t>
      </w:r>
      <w:proofErr w:type="spellStart"/>
      <w:r w:rsidRPr="00AC2714">
        <w:rPr>
          <w:rFonts w:eastAsia="Arial" w:cs="Times New Roman"/>
          <w:color w:val="000000"/>
          <w:sz w:val="18"/>
          <w:szCs w:val="22"/>
          <w:lang w:val="en-US" w:eastAsia="en-US"/>
        </w:rPr>
        <w:t>amortisation</w:t>
      </w:r>
      <w:proofErr w:type="spellEnd"/>
      <w:r w:rsidRPr="00AC2714">
        <w:rPr>
          <w:rFonts w:eastAsia="Arial" w:cs="Times New Roman"/>
          <w:color w:val="000000"/>
          <w:sz w:val="18"/>
          <w:szCs w:val="22"/>
          <w:lang w:val="en-US" w:eastAsia="en-US"/>
        </w:rPr>
        <w:t xml:space="preserve"> expense.</w:t>
      </w:r>
    </w:p>
    <w:tbl>
      <w:tblPr>
        <w:tblStyle w:val="TableGrid1"/>
        <w:tblW w:w="0" w:type="auto"/>
        <w:tblLayout w:type="fixed"/>
        <w:tblCellMar>
          <w:left w:w="0" w:type="dxa"/>
          <w:right w:w="0" w:type="dxa"/>
        </w:tblCellMar>
        <w:tblLook w:val="04A0" w:firstRow="1" w:lastRow="0" w:firstColumn="1" w:lastColumn="0" w:noHBand="0" w:noVBand="1"/>
      </w:tblPr>
      <w:tblGrid>
        <w:gridCol w:w="7371"/>
        <w:gridCol w:w="922"/>
        <w:gridCol w:w="747"/>
      </w:tblGrid>
      <w:tr w:rsidR="00AC2714" w:rsidRPr="00BF13F5" w14:paraId="2D9BFF70" w14:textId="77777777" w:rsidTr="00B86C59">
        <w:trPr>
          <w:trHeight w:hRule="exact" w:val="331"/>
        </w:trPr>
        <w:tc>
          <w:tcPr>
            <w:tcW w:w="7371" w:type="dxa"/>
            <w:tcBorders>
              <w:top w:val="none" w:sz="0" w:space="0" w:color="020000"/>
              <w:left w:val="none" w:sz="0" w:space="0" w:color="020000"/>
              <w:bottom w:val="none" w:sz="0" w:space="0" w:color="020000"/>
              <w:right w:val="none" w:sz="0" w:space="0" w:color="020000"/>
            </w:tcBorders>
            <w:vAlign w:val="center"/>
          </w:tcPr>
          <w:p w14:paraId="3164D901" w14:textId="77777777" w:rsidR="00AC2714" w:rsidRPr="00BF13F5"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BF13F5">
              <w:rPr>
                <w:rFonts w:ascii="Calibri Light" w:eastAsia="Arial" w:hAnsi="Calibri Light" w:cs="Calibri Light"/>
                <w:color w:val="1F3763"/>
                <w:sz w:val="24"/>
                <w:szCs w:val="24"/>
                <w:lang w:val="en-US"/>
              </w:rPr>
              <w:t>B2-5 Other Expenses</w:t>
            </w:r>
          </w:p>
        </w:tc>
        <w:tc>
          <w:tcPr>
            <w:tcW w:w="922" w:type="dxa"/>
            <w:tcBorders>
              <w:top w:val="none" w:sz="0" w:space="0" w:color="020000"/>
              <w:left w:val="none" w:sz="0" w:space="0" w:color="020000"/>
              <w:bottom w:val="none" w:sz="0" w:space="0" w:color="020000"/>
              <w:right w:val="none" w:sz="0" w:space="0" w:color="020000"/>
            </w:tcBorders>
          </w:tcPr>
          <w:p w14:paraId="04E5D355"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747" w:type="dxa"/>
            <w:tcBorders>
              <w:top w:val="none" w:sz="0" w:space="0" w:color="020000"/>
              <w:left w:val="none" w:sz="0" w:space="0" w:color="020000"/>
              <w:bottom w:val="none" w:sz="0" w:space="0" w:color="020000"/>
              <w:right w:val="none" w:sz="0" w:space="0" w:color="020000"/>
            </w:tcBorders>
          </w:tcPr>
          <w:p w14:paraId="7FE920CB"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r w:rsidR="00AC2714" w:rsidRPr="00BF13F5" w14:paraId="127C5677" w14:textId="77777777" w:rsidTr="00B86C59">
        <w:trPr>
          <w:trHeight w:hRule="exact" w:val="283"/>
        </w:trPr>
        <w:tc>
          <w:tcPr>
            <w:tcW w:w="7371" w:type="dxa"/>
            <w:tcBorders>
              <w:top w:val="none" w:sz="0" w:space="0" w:color="020000"/>
              <w:left w:val="none" w:sz="0" w:space="0" w:color="020000"/>
              <w:bottom w:val="none" w:sz="0" w:space="0" w:color="020000"/>
              <w:right w:val="none" w:sz="0" w:space="0" w:color="020000"/>
            </w:tcBorders>
          </w:tcPr>
          <w:p w14:paraId="54A3308C"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22" w:type="dxa"/>
            <w:tcBorders>
              <w:top w:val="none" w:sz="0" w:space="0" w:color="020000"/>
              <w:left w:val="none" w:sz="0" w:space="0" w:color="020000"/>
              <w:bottom w:val="none" w:sz="0" w:space="0" w:color="020000"/>
              <w:right w:val="none" w:sz="0" w:space="0" w:color="020000"/>
            </w:tcBorders>
            <w:vAlign w:val="center"/>
          </w:tcPr>
          <w:p w14:paraId="138A41EE" w14:textId="77777777" w:rsidR="00AC2714" w:rsidRPr="00BF13F5" w:rsidRDefault="00AC2714" w:rsidP="00AC2714">
            <w:pPr>
              <w:spacing w:before="84" w:after="0" w:line="184"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tc>
        <w:tc>
          <w:tcPr>
            <w:tcW w:w="747" w:type="dxa"/>
            <w:tcBorders>
              <w:top w:val="none" w:sz="0" w:space="0" w:color="020000"/>
              <w:left w:val="none" w:sz="0" w:space="0" w:color="020000"/>
              <w:bottom w:val="none" w:sz="0" w:space="0" w:color="020000"/>
              <w:right w:val="none" w:sz="0" w:space="0" w:color="020000"/>
            </w:tcBorders>
            <w:vAlign w:val="center"/>
          </w:tcPr>
          <w:p w14:paraId="3A0FFD7C" w14:textId="77777777" w:rsidR="00AC2714" w:rsidRPr="00BF13F5" w:rsidRDefault="00AC2714" w:rsidP="00AC2714">
            <w:pPr>
              <w:spacing w:before="84" w:after="0" w:line="184"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tc>
      </w:tr>
      <w:tr w:rsidR="00AC2714" w:rsidRPr="00BF13F5" w14:paraId="77246815" w14:textId="77777777" w:rsidTr="00B86C59">
        <w:trPr>
          <w:trHeight w:hRule="exact" w:val="346"/>
        </w:trPr>
        <w:tc>
          <w:tcPr>
            <w:tcW w:w="7371" w:type="dxa"/>
            <w:tcBorders>
              <w:top w:val="none" w:sz="0" w:space="0" w:color="020000"/>
              <w:left w:val="none" w:sz="0" w:space="0" w:color="020000"/>
              <w:bottom w:val="none" w:sz="0" w:space="0" w:color="020000"/>
              <w:right w:val="none" w:sz="0" w:space="0" w:color="020000"/>
            </w:tcBorders>
          </w:tcPr>
          <w:p w14:paraId="470DD398"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22" w:type="dxa"/>
            <w:tcBorders>
              <w:top w:val="none" w:sz="0" w:space="0" w:color="020000"/>
              <w:left w:val="none" w:sz="0" w:space="0" w:color="020000"/>
              <w:bottom w:val="none" w:sz="0" w:space="0" w:color="020000"/>
              <w:right w:val="none" w:sz="0" w:space="0" w:color="020000"/>
            </w:tcBorders>
          </w:tcPr>
          <w:p w14:paraId="787B492E" w14:textId="77777777" w:rsidR="00AC2714" w:rsidRPr="00BF13F5" w:rsidRDefault="00AC2714" w:rsidP="00AC2714">
            <w:pPr>
              <w:spacing w:after="140" w:line="198"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747" w:type="dxa"/>
            <w:tcBorders>
              <w:top w:val="none" w:sz="0" w:space="0" w:color="020000"/>
              <w:left w:val="none" w:sz="0" w:space="0" w:color="020000"/>
              <w:bottom w:val="none" w:sz="0" w:space="0" w:color="020000"/>
              <w:right w:val="none" w:sz="0" w:space="0" w:color="020000"/>
            </w:tcBorders>
          </w:tcPr>
          <w:p w14:paraId="2CB3572F" w14:textId="77777777" w:rsidR="00AC2714" w:rsidRPr="00BF13F5" w:rsidRDefault="00AC2714" w:rsidP="00AC2714">
            <w:pPr>
              <w:spacing w:after="140" w:line="198"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3B0C5B66" w14:textId="77777777" w:rsidTr="00B86C59">
        <w:trPr>
          <w:trHeight w:hRule="exact" w:val="346"/>
        </w:trPr>
        <w:tc>
          <w:tcPr>
            <w:tcW w:w="7371" w:type="dxa"/>
            <w:tcBorders>
              <w:top w:val="none" w:sz="0" w:space="0" w:color="020000"/>
              <w:left w:val="none" w:sz="0" w:space="0" w:color="020000"/>
              <w:bottom w:val="none" w:sz="0" w:space="0" w:color="020000"/>
              <w:right w:val="none" w:sz="0" w:space="0" w:color="020000"/>
            </w:tcBorders>
            <w:vAlign w:val="center"/>
          </w:tcPr>
          <w:p w14:paraId="4AB9EECE" w14:textId="77777777" w:rsidR="00AC2714" w:rsidRPr="00BF13F5" w:rsidRDefault="00AC2714" w:rsidP="00AC2714">
            <w:pPr>
              <w:spacing w:before="139" w:after="0" w:line="206"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Net losses on disposal of property, plant and equipment</w:t>
            </w:r>
          </w:p>
        </w:tc>
        <w:tc>
          <w:tcPr>
            <w:tcW w:w="922" w:type="dxa"/>
            <w:tcBorders>
              <w:top w:val="none" w:sz="0" w:space="0" w:color="020000"/>
              <w:left w:val="none" w:sz="0" w:space="0" w:color="020000"/>
              <w:bottom w:val="none" w:sz="0" w:space="0" w:color="020000"/>
              <w:right w:val="none" w:sz="0" w:space="0" w:color="020000"/>
            </w:tcBorders>
            <w:vAlign w:val="center"/>
          </w:tcPr>
          <w:p w14:paraId="5A0B345E" w14:textId="77777777" w:rsidR="00AC2714" w:rsidRPr="00BF13F5" w:rsidRDefault="00AC2714" w:rsidP="00AC2714">
            <w:pPr>
              <w:spacing w:before="151" w:after="0" w:line="194"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209</w:t>
            </w:r>
          </w:p>
        </w:tc>
        <w:tc>
          <w:tcPr>
            <w:tcW w:w="747" w:type="dxa"/>
            <w:tcBorders>
              <w:top w:val="none" w:sz="0" w:space="0" w:color="020000"/>
              <w:left w:val="none" w:sz="0" w:space="0" w:color="020000"/>
              <w:bottom w:val="none" w:sz="0" w:space="0" w:color="020000"/>
              <w:right w:val="none" w:sz="0" w:space="0" w:color="020000"/>
            </w:tcBorders>
            <w:vAlign w:val="center"/>
          </w:tcPr>
          <w:p w14:paraId="7AE4EAB0" w14:textId="77777777" w:rsidR="00AC2714" w:rsidRPr="00BF13F5" w:rsidRDefault="00AC2714" w:rsidP="00AC2714">
            <w:pPr>
              <w:spacing w:before="139" w:after="0" w:line="206"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1,328</w:t>
            </w:r>
          </w:p>
        </w:tc>
      </w:tr>
      <w:tr w:rsidR="00AC2714" w:rsidRPr="00BF13F5" w14:paraId="362D8328" w14:textId="77777777" w:rsidTr="00B86C59">
        <w:trPr>
          <w:trHeight w:hRule="exact" w:val="206"/>
        </w:trPr>
        <w:tc>
          <w:tcPr>
            <w:tcW w:w="7371" w:type="dxa"/>
            <w:tcBorders>
              <w:top w:val="none" w:sz="0" w:space="0" w:color="020000"/>
              <w:left w:val="none" w:sz="0" w:space="0" w:color="020000"/>
              <w:bottom w:val="none" w:sz="0" w:space="0" w:color="020000"/>
              <w:right w:val="none" w:sz="0" w:space="0" w:color="020000"/>
            </w:tcBorders>
            <w:vAlign w:val="center"/>
          </w:tcPr>
          <w:p w14:paraId="641B1C76"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Insurance premiums</w:t>
            </w:r>
          </w:p>
        </w:tc>
        <w:tc>
          <w:tcPr>
            <w:tcW w:w="922" w:type="dxa"/>
            <w:tcBorders>
              <w:top w:val="none" w:sz="0" w:space="0" w:color="020000"/>
              <w:left w:val="none" w:sz="0" w:space="0" w:color="020000"/>
              <w:bottom w:val="none" w:sz="0" w:space="0" w:color="020000"/>
              <w:right w:val="none" w:sz="0" w:space="0" w:color="020000"/>
            </w:tcBorders>
            <w:vAlign w:val="center"/>
          </w:tcPr>
          <w:p w14:paraId="7F1FD4D9" w14:textId="77777777" w:rsidR="00AC2714" w:rsidRPr="00BF13F5" w:rsidRDefault="00AC2714" w:rsidP="00AC2714">
            <w:pPr>
              <w:spacing w:after="0" w:line="190"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758</w:t>
            </w:r>
          </w:p>
        </w:tc>
        <w:tc>
          <w:tcPr>
            <w:tcW w:w="747" w:type="dxa"/>
            <w:tcBorders>
              <w:top w:val="none" w:sz="0" w:space="0" w:color="020000"/>
              <w:left w:val="none" w:sz="0" w:space="0" w:color="020000"/>
              <w:bottom w:val="none" w:sz="0" w:space="0" w:color="020000"/>
              <w:right w:val="none" w:sz="0" w:space="0" w:color="020000"/>
            </w:tcBorders>
            <w:vAlign w:val="center"/>
          </w:tcPr>
          <w:p w14:paraId="03357DF3" w14:textId="77777777" w:rsidR="00AC2714" w:rsidRPr="00BF13F5" w:rsidRDefault="00AC2714" w:rsidP="00AC2714">
            <w:pPr>
              <w:spacing w:after="0" w:line="201"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750</w:t>
            </w:r>
          </w:p>
        </w:tc>
      </w:tr>
      <w:tr w:rsidR="00AC2714" w:rsidRPr="00BF13F5" w14:paraId="7D9F93FC" w14:textId="77777777" w:rsidTr="00B86C59">
        <w:trPr>
          <w:trHeight w:hRule="exact" w:val="211"/>
        </w:trPr>
        <w:tc>
          <w:tcPr>
            <w:tcW w:w="7371" w:type="dxa"/>
            <w:tcBorders>
              <w:top w:val="none" w:sz="0" w:space="0" w:color="020000"/>
              <w:left w:val="none" w:sz="0" w:space="0" w:color="020000"/>
              <w:bottom w:val="none" w:sz="0" w:space="0" w:color="020000"/>
              <w:right w:val="none" w:sz="0" w:space="0" w:color="020000"/>
            </w:tcBorders>
            <w:vAlign w:val="center"/>
          </w:tcPr>
          <w:p w14:paraId="0B0D7200" w14:textId="77777777" w:rsidR="00AC2714" w:rsidRPr="00BF13F5" w:rsidRDefault="00AC2714" w:rsidP="00AC2714">
            <w:pPr>
              <w:spacing w:after="0" w:line="207"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External audit fees</w:t>
            </w:r>
          </w:p>
        </w:tc>
        <w:tc>
          <w:tcPr>
            <w:tcW w:w="922" w:type="dxa"/>
            <w:tcBorders>
              <w:top w:val="none" w:sz="0" w:space="0" w:color="020000"/>
              <w:left w:val="none" w:sz="0" w:space="0" w:color="020000"/>
              <w:bottom w:val="none" w:sz="0" w:space="0" w:color="020000"/>
              <w:right w:val="none" w:sz="0" w:space="0" w:color="020000"/>
            </w:tcBorders>
            <w:vAlign w:val="center"/>
          </w:tcPr>
          <w:p w14:paraId="1DDB13AA" w14:textId="77777777" w:rsidR="00AC2714" w:rsidRPr="00BF13F5" w:rsidRDefault="00AC2714" w:rsidP="00AC2714">
            <w:pPr>
              <w:spacing w:after="1" w:line="198"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285</w:t>
            </w:r>
          </w:p>
        </w:tc>
        <w:tc>
          <w:tcPr>
            <w:tcW w:w="747" w:type="dxa"/>
            <w:tcBorders>
              <w:top w:val="none" w:sz="0" w:space="0" w:color="020000"/>
              <w:left w:val="none" w:sz="0" w:space="0" w:color="020000"/>
              <w:bottom w:val="none" w:sz="0" w:space="0" w:color="020000"/>
              <w:right w:val="none" w:sz="0" w:space="0" w:color="020000"/>
            </w:tcBorders>
            <w:vAlign w:val="center"/>
          </w:tcPr>
          <w:p w14:paraId="788E13EE" w14:textId="77777777" w:rsidR="00AC2714" w:rsidRPr="00BF13F5" w:rsidRDefault="00AC2714" w:rsidP="00AC2714">
            <w:pPr>
              <w:spacing w:after="0" w:line="207"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285</w:t>
            </w:r>
          </w:p>
        </w:tc>
      </w:tr>
      <w:tr w:rsidR="00AC2714" w:rsidRPr="00BF13F5" w14:paraId="1FD19F18" w14:textId="77777777" w:rsidTr="00B86C59">
        <w:trPr>
          <w:trHeight w:hRule="exact" w:val="207"/>
        </w:trPr>
        <w:tc>
          <w:tcPr>
            <w:tcW w:w="7371" w:type="dxa"/>
            <w:tcBorders>
              <w:top w:val="none" w:sz="0" w:space="0" w:color="020000"/>
              <w:left w:val="none" w:sz="0" w:space="0" w:color="020000"/>
              <w:bottom w:val="none" w:sz="0" w:space="0" w:color="020000"/>
              <w:right w:val="none" w:sz="0" w:space="0" w:color="020000"/>
            </w:tcBorders>
            <w:vAlign w:val="center"/>
          </w:tcPr>
          <w:p w14:paraId="6DFD1491"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Special payments - ex gratia payments</w:t>
            </w:r>
          </w:p>
        </w:tc>
        <w:tc>
          <w:tcPr>
            <w:tcW w:w="922" w:type="dxa"/>
            <w:tcBorders>
              <w:top w:val="none" w:sz="0" w:space="0" w:color="020000"/>
              <w:left w:val="none" w:sz="0" w:space="0" w:color="020000"/>
              <w:bottom w:val="none" w:sz="0" w:space="0" w:color="020000"/>
              <w:right w:val="none" w:sz="0" w:space="0" w:color="020000"/>
            </w:tcBorders>
            <w:vAlign w:val="center"/>
          </w:tcPr>
          <w:p w14:paraId="210AFFC8" w14:textId="77777777" w:rsidR="00AC2714" w:rsidRPr="00BF13F5" w:rsidRDefault="00AC2714" w:rsidP="00AC2714">
            <w:pPr>
              <w:spacing w:after="0" w:line="189"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3</w:t>
            </w:r>
          </w:p>
        </w:tc>
        <w:tc>
          <w:tcPr>
            <w:tcW w:w="747" w:type="dxa"/>
            <w:tcBorders>
              <w:top w:val="none" w:sz="0" w:space="0" w:color="020000"/>
              <w:left w:val="none" w:sz="0" w:space="0" w:color="020000"/>
              <w:bottom w:val="none" w:sz="0" w:space="0" w:color="020000"/>
              <w:right w:val="none" w:sz="0" w:space="0" w:color="020000"/>
            </w:tcBorders>
            <w:vAlign w:val="center"/>
          </w:tcPr>
          <w:p w14:paraId="3E034DEF" w14:textId="77777777" w:rsidR="00AC2714" w:rsidRPr="00BF13F5" w:rsidRDefault="00AC2714" w:rsidP="00AC2714">
            <w:pPr>
              <w:spacing w:after="0" w:line="201"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36</w:t>
            </w:r>
          </w:p>
        </w:tc>
      </w:tr>
      <w:tr w:rsidR="00AC2714" w:rsidRPr="00BF13F5" w14:paraId="194100FB" w14:textId="77777777" w:rsidTr="00B86C59">
        <w:trPr>
          <w:trHeight w:hRule="exact" w:val="216"/>
        </w:trPr>
        <w:tc>
          <w:tcPr>
            <w:tcW w:w="7371" w:type="dxa"/>
            <w:tcBorders>
              <w:top w:val="none" w:sz="0" w:space="0" w:color="020000"/>
              <w:left w:val="none" w:sz="0" w:space="0" w:color="020000"/>
              <w:bottom w:val="none" w:sz="0" w:space="0" w:color="020000"/>
              <w:right w:val="none" w:sz="0" w:space="0" w:color="020000"/>
            </w:tcBorders>
            <w:vAlign w:val="center"/>
          </w:tcPr>
          <w:p w14:paraId="47D12A52"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Other</w:t>
            </w:r>
          </w:p>
        </w:tc>
        <w:tc>
          <w:tcPr>
            <w:tcW w:w="922" w:type="dxa"/>
            <w:tcBorders>
              <w:top w:val="none" w:sz="0" w:space="0" w:color="020000"/>
              <w:left w:val="none" w:sz="0" w:space="0" w:color="020000"/>
              <w:bottom w:val="single" w:sz="4" w:space="0" w:color="000000"/>
              <w:right w:val="none" w:sz="0" w:space="0" w:color="020000"/>
            </w:tcBorders>
            <w:vAlign w:val="center"/>
          </w:tcPr>
          <w:p w14:paraId="3E515405" w14:textId="77777777" w:rsidR="00AC2714" w:rsidRPr="00BF13F5" w:rsidRDefault="00AC2714" w:rsidP="00AC2714">
            <w:pPr>
              <w:spacing w:after="1" w:line="198"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1,689</w:t>
            </w:r>
          </w:p>
        </w:tc>
        <w:tc>
          <w:tcPr>
            <w:tcW w:w="747" w:type="dxa"/>
            <w:tcBorders>
              <w:top w:val="none" w:sz="0" w:space="0" w:color="020000"/>
              <w:left w:val="none" w:sz="0" w:space="0" w:color="020000"/>
              <w:bottom w:val="single" w:sz="4" w:space="0" w:color="000000"/>
              <w:right w:val="none" w:sz="0" w:space="0" w:color="020000"/>
            </w:tcBorders>
            <w:vAlign w:val="center"/>
          </w:tcPr>
          <w:p w14:paraId="5111218D" w14:textId="77777777" w:rsidR="00AC2714" w:rsidRPr="00BF13F5" w:rsidRDefault="00AC2714" w:rsidP="00AC2714">
            <w:pPr>
              <w:spacing w:after="0" w:line="207" w:lineRule="exact"/>
              <w:ind w:right="13"/>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11</w:t>
            </w:r>
          </w:p>
        </w:tc>
      </w:tr>
      <w:tr w:rsidR="00AC2714" w:rsidRPr="00BF13F5" w14:paraId="00F160AD" w14:textId="77777777" w:rsidTr="00B86C59">
        <w:trPr>
          <w:trHeight w:hRule="exact" w:val="216"/>
        </w:trPr>
        <w:tc>
          <w:tcPr>
            <w:tcW w:w="7371" w:type="dxa"/>
            <w:tcBorders>
              <w:top w:val="none" w:sz="0" w:space="0" w:color="020000"/>
              <w:left w:val="none" w:sz="0" w:space="0" w:color="020000"/>
              <w:bottom w:val="none" w:sz="0" w:space="0" w:color="020000"/>
              <w:right w:val="none" w:sz="0" w:space="0" w:color="020000"/>
            </w:tcBorders>
            <w:vAlign w:val="center"/>
          </w:tcPr>
          <w:p w14:paraId="6DCF6018" w14:textId="77777777" w:rsidR="00AC2714" w:rsidRPr="00BF13F5" w:rsidRDefault="00AC2714" w:rsidP="00AC2714">
            <w:pPr>
              <w:spacing w:after="0" w:line="189"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22" w:type="dxa"/>
            <w:tcBorders>
              <w:top w:val="single" w:sz="4" w:space="0" w:color="000000"/>
              <w:left w:val="none" w:sz="0" w:space="0" w:color="020000"/>
              <w:bottom w:val="single" w:sz="4" w:space="0" w:color="000000"/>
              <w:right w:val="none" w:sz="0" w:space="0" w:color="020000"/>
            </w:tcBorders>
            <w:vAlign w:val="center"/>
          </w:tcPr>
          <w:p w14:paraId="47A65A6D" w14:textId="77777777" w:rsidR="00AC2714" w:rsidRPr="00BF13F5" w:rsidRDefault="00AC2714" w:rsidP="00AC2714">
            <w:pPr>
              <w:spacing w:after="1" w:line="198" w:lineRule="exact"/>
              <w:ind w:right="22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2,944</w:t>
            </w:r>
          </w:p>
        </w:tc>
        <w:tc>
          <w:tcPr>
            <w:tcW w:w="747" w:type="dxa"/>
            <w:tcBorders>
              <w:top w:val="single" w:sz="4" w:space="0" w:color="000000"/>
              <w:left w:val="none" w:sz="0" w:space="0" w:color="020000"/>
              <w:bottom w:val="single" w:sz="4" w:space="0" w:color="000000"/>
              <w:right w:val="none" w:sz="0" w:space="0" w:color="020000"/>
            </w:tcBorders>
            <w:vAlign w:val="center"/>
          </w:tcPr>
          <w:p w14:paraId="53E7DC0A" w14:textId="77777777" w:rsidR="00AC2714" w:rsidRPr="00BF13F5" w:rsidRDefault="00AC2714" w:rsidP="00AC2714">
            <w:pPr>
              <w:spacing w:after="1" w:line="198" w:lineRule="exact"/>
              <w:ind w:right="13"/>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2,410</w:t>
            </w:r>
          </w:p>
        </w:tc>
      </w:tr>
      <w:tr w:rsidR="00AC2714" w:rsidRPr="00BF13F5" w14:paraId="23AAE4A5" w14:textId="77777777" w:rsidTr="00B86C59">
        <w:trPr>
          <w:trHeight w:hRule="exact" w:val="482"/>
        </w:trPr>
        <w:tc>
          <w:tcPr>
            <w:tcW w:w="7371" w:type="dxa"/>
            <w:tcBorders>
              <w:top w:val="none" w:sz="0" w:space="0" w:color="020000"/>
              <w:left w:val="none" w:sz="0" w:space="0" w:color="020000"/>
              <w:bottom w:val="none" w:sz="0" w:space="0" w:color="020000"/>
              <w:right w:val="none" w:sz="0" w:space="0" w:color="020000"/>
            </w:tcBorders>
            <w:vAlign w:val="bottom"/>
          </w:tcPr>
          <w:p w14:paraId="471675AF" w14:textId="77777777" w:rsidR="00AC2714" w:rsidRPr="00BF13F5" w:rsidRDefault="00AC2714" w:rsidP="00AC2714">
            <w:pPr>
              <w:spacing w:before="251" w:after="20" w:line="198" w:lineRule="exact"/>
              <w:textAlignment w:val="baseline"/>
              <w:rPr>
                <w:rFonts w:ascii="Arial" w:hAnsi="Arial"/>
                <w:i/>
                <w:iCs/>
                <w:color w:val="2F5496"/>
                <w:sz w:val="22"/>
                <w:szCs w:val="22"/>
                <w:lang w:val="en-US"/>
              </w:rPr>
            </w:pPr>
            <w:r w:rsidRPr="00BF13F5">
              <w:rPr>
                <w:rFonts w:ascii="Arial" w:hAnsi="Arial"/>
                <w:i/>
                <w:iCs/>
                <w:color w:val="2F5496"/>
                <w:sz w:val="22"/>
                <w:szCs w:val="22"/>
                <w:lang w:val="en-US"/>
              </w:rPr>
              <w:t>Audit Fees</w:t>
            </w:r>
          </w:p>
        </w:tc>
        <w:tc>
          <w:tcPr>
            <w:tcW w:w="922" w:type="dxa"/>
            <w:tcBorders>
              <w:top w:val="single" w:sz="4" w:space="0" w:color="000000"/>
              <w:left w:val="none" w:sz="0" w:space="0" w:color="020000"/>
              <w:bottom w:val="none" w:sz="0" w:space="0" w:color="020000"/>
              <w:right w:val="none" w:sz="0" w:space="0" w:color="020000"/>
            </w:tcBorders>
          </w:tcPr>
          <w:p w14:paraId="43AD9431" w14:textId="77777777" w:rsidR="00AC2714" w:rsidRPr="00BF13F5" w:rsidRDefault="00AC2714" w:rsidP="00AC2714">
            <w:pPr>
              <w:spacing w:after="0" w:line="240" w:lineRule="auto"/>
              <w:textAlignment w:val="baseline"/>
              <w:rPr>
                <w:rFonts w:ascii="Arial" w:hAnsi="Arial"/>
                <w:i/>
                <w:iCs/>
                <w:color w:val="2F5496"/>
                <w:sz w:val="22"/>
                <w:szCs w:val="22"/>
                <w:lang w:val="en-US"/>
              </w:rPr>
            </w:pPr>
          </w:p>
        </w:tc>
        <w:tc>
          <w:tcPr>
            <w:tcW w:w="747" w:type="dxa"/>
            <w:tcBorders>
              <w:top w:val="single" w:sz="4" w:space="0" w:color="000000"/>
              <w:left w:val="none" w:sz="0" w:space="0" w:color="020000"/>
              <w:bottom w:val="none" w:sz="0" w:space="0" w:color="020000"/>
              <w:right w:val="none" w:sz="0" w:space="0" w:color="020000"/>
            </w:tcBorders>
          </w:tcPr>
          <w:p w14:paraId="751AE407" w14:textId="77777777" w:rsidR="00AC2714" w:rsidRPr="00BF13F5" w:rsidRDefault="00AC2714" w:rsidP="00AC2714">
            <w:pPr>
              <w:spacing w:after="0" w:line="240" w:lineRule="auto"/>
              <w:textAlignment w:val="baseline"/>
              <w:rPr>
                <w:rFonts w:ascii="Arial" w:hAnsi="Arial"/>
                <w:i/>
                <w:iCs/>
                <w:color w:val="2F5496"/>
                <w:sz w:val="22"/>
                <w:szCs w:val="22"/>
                <w:lang w:val="en-US"/>
              </w:rPr>
            </w:pPr>
            <w:r w:rsidRPr="00BF13F5">
              <w:rPr>
                <w:rFonts w:ascii="Arial" w:hAnsi="Arial"/>
                <w:i/>
                <w:iCs/>
                <w:color w:val="2F5496"/>
                <w:sz w:val="22"/>
                <w:szCs w:val="22"/>
                <w:lang w:val="en-US"/>
              </w:rPr>
              <w:t xml:space="preserve"> </w:t>
            </w:r>
          </w:p>
        </w:tc>
      </w:tr>
    </w:tbl>
    <w:p w14:paraId="6E124A68" w14:textId="77777777" w:rsidR="00AC2714" w:rsidRPr="00AC2714" w:rsidRDefault="00AC2714" w:rsidP="00AC2714">
      <w:pPr>
        <w:spacing w:after="88" w:line="20" w:lineRule="exact"/>
        <w:rPr>
          <w:rFonts w:ascii="Times New Roman" w:eastAsia="PMingLiU" w:hAnsi="Times New Roman" w:cs="Times New Roman"/>
          <w:sz w:val="22"/>
          <w:szCs w:val="22"/>
          <w:lang w:val="en-US" w:eastAsia="en-US"/>
        </w:rPr>
      </w:pPr>
    </w:p>
    <w:p w14:paraId="4EBD6806" w14:textId="77777777" w:rsidR="00AC2714" w:rsidRPr="00AC2714" w:rsidRDefault="00AC2714" w:rsidP="00AC2714">
      <w:pPr>
        <w:spacing w:after="0" w:line="206" w:lineRule="exact"/>
        <w:ind w:right="64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Queensland Audit Office is the department's external auditor. Total external audit fees relating to the 2020-21 financial year are estimated to be $0.285M (2019-20: $0.285M). There are no non-audit services included in this amount.</w:t>
      </w:r>
    </w:p>
    <w:p w14:paraId="534C8BEA" w14:textId="77777777" w:rsidR="00AC2714" w:rsidRPr="00AC2714" w:rsidRDefault="00AC2714" w:rsidP="00AC2714">
      <w:pPr>
        <w:spacing w:before="290" w:after="0" w:line="20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Special Payments</w:t>
      </w:r>
    </w:p>
    <w:p w14:paraId="3AA072C4" w14:textId="77777777" w:rsidR="00AC2714" w:rsidRPr="00AC2714" w:rsidRDefault="00AC2714" w:rsidP="00AC2714">
      <w:pPr>
        <w:spacing w:before="209" w:after="0" w:line="207"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Special payments represent ex gratia expenditure and other expenditure that the department is not contractually or legally obligated to make to other parties. Special payments during 2020-21 and 2019-20 include the following payments over $5,000:</w:t>
      </w:r>
    </w:p>
    <w:p w14:paraId="385F8C1D" w14:textId="77777777" w:rsidR="00AC2714" w:rsidRPr="00AC2714" w:rsidRDefault="00AC2714" w:rsidP="007B1B10">
      <w:pPr>
        <w:numPr>
          <w:ilvl w:val="0"/>
          <w:numId w:val="34"/>
        </w:numPr>
        <w:spacing w:before="131" w:after="0" w:line="218" w:lineRule="exact"/>
        <w:ind w:lef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No special payments over $5,000 were made during 2020-21. Special payments during 2019-20 include $0.028M paid on behalf of a community services provider that experienced financial difficulties to ensure continuity of service to the department's clients and $0.008M paid to cover the funeral expenses of a client in the care of the department.</w:t>
      </w:r>
    </w:p>
    <w:p w14:paraId="448F163E"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C1 Cash and Cash Equivalents</w:t>
      </w:r>
    </w:p>
    <w:p w14:paraId="1C4524C5" w14:textId="1E614BDB" w:rsidR="00AC2714" w:rsidRPr="00AC2714" w:rsidRDefault="00AC2714" w:rsidP="00AC2714">
      <w:pPr>
        <w:tabs>
          <w:tab w:val="right" w:pos="8136"/>
          <w:tab w:val="right" w:pos="9072"/>
        </w:tabs>
        <w:spacing w:before="15" w:after="148" w:line="198" w:lineRule="exact"/>
        <w:textAlignment w:val="baseline"/>
        <w:rPr>
          <w:rFonts w:eastAsia="Arial" w:cs="Times New Roman"/>
          <w:b/>
          <w:color w:val="000000"/>
          <w:sz w:val="18"/>
          <w:szCs w:val="22"/>
          <w:lang w:val="en-US" w:eastAsia="en-US"/>
        </w:rPr>
      </w:pPr>
    </w:p>
    <w:tbl>
      <w:tblPr>
        <w:tblStyle w:val="TableGrid1"/>
        <w:tblW w:w="0" w:type="auto"/>
        <w:tblLayout w:type="fixed"/>
        <w:tblCellMar>
          <w:left w:w="0" w:type="dxa"/>
          <w:right w:w="0" w:type="dxa"/>
        </w:tblCellMar>
        <w:tblLook w:val="04A0" w:firstRow="1" w:lastRow="0" w:firstColumn="1" w:lastColumn="0" w:noHBand="0" w:noVBand="1"/>
      </w:tblPr>
      <w:tblGrid>
        <w:gridCol w:w="4304"/>
        <w:gridCol w:w="2926"/>
        <w:gridCol w:w="986"/>
        <w:gridCol w:w="824"/>
      </w:tblGrid>
      <w:tr w:rsidR="00BF13F5" w:rsidRPr="00BF13F5" w14:paraId="1D67636F" w14:textId="77777777" w:rsidTr="00BF13F5">
        <w:trPr>
          <w:trHeight w:hRule="exact" w:val="691"/>
        </w:trPr>
        <w:tc>
          <w:tcPr>
            <w:tcW w:w="4304" w:type="dxa"/>
            <w:tcBorders>
              <w:top w:val="none" w:sz="0" w:space="0" w:color="020000"/>
              <w:left w:val="none" w:sz="0" w:space="0" w:color="020000"/>
              <w:bottom w:val="none" w:sz="0" w:space="0" w:color="020000"/>
              <w:right w:val="none" w:sz="0" w:space="0" w:color="020000"/>
            </w:tcBorders>
            <w:vAlign w:val="center"/>
          </w:tcPr>
          <w:p w14:paraId="74AECC66" w14:textId="77777777" w:rsidR="00BF13F5" w:rsidRPr="00BF13F5" w:rsidRDefault="00BF13F5" w:rsidP="00AC2714">
            <w:pPr>
              <w:spacing w:before="134" w:after="0" w:line="202" w:lineRule="exact"/>
              <w:textAlignment w:val="baseline"/>
              <w:rPr>
                <w:rFonts w:ascii="Arial" w:eastAsia="Arial" w:hAnsi="Arial"/>
                <w:color w:val="000000"/>
                <w:sz w:val="18"/>
                <w:szCs w:val="22"/>
                <w:lang w:val="en-US"/>
              </w:rPr>
            </w:pPr>
          </w:p>
        </w:tc>
        <w:tc>
          <w:tcPr>
            <w:tcW w:w="3912" w:type="dxa"/>
            <w:gridSpan w:val="2"/>
            <w:tcBorders>
              <w:top w:val="none" w:sz="0" w:space="0" w:color="020000"/>
              <w:left w:val="none" w:sz="0" w:space="0" w:color="020000"/>
              <w:bottom w:val="none" w:sz="0" w:space="0" w:color="020000"/>
              <w:right w:val="none" w:sz="0" w:space="0" w:color="020000"/>
            </w:tcBorders>
            <w:vAlign w:val="center"/>
          </w:tcPr>
          <w:p w14:paraId="70E466AE" w14:textId="1E901584" w:rsidR="00BF13F5" w:rsidRPr="00BF13F5" w:rsidRDefault="00BF13F5" w:rsidP="00AC2714">
            <w:pPr>
              <w:spacing w:before="147" w:after="0" w:line="189" w:lineRule="exact"/>
              <w:ind w:right="207"/>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r w:rsidRPr="00BF13F5">
              <w:rPr>
                <w:rFonts w:ascii="Arial" w:eastAsia="Arial" w:hAnsi="Arial"/>
                <w:b/>
                <w:color w:val="000000"/>
                <w:sz w:val="18"/>
                <w:szCs w:val="22"/>
                <w:lang w:val="en-US"/>
              </w:rPr>
              <w:br/>
              <w:t>$'000</w:t>
            </w:r>
          </w:p>
        </w:tc>
        <w:tc>
          <w:tcPr>
            <w:tcW w:w="824" w:type="dxa"/>
            <w:tcBorders>
              <w:top w:val="none" w:sz="0" w:space="0" w:color="020000"/>
              <w:left w:val="none" w:sz="0" w:space="0" w:color="020000"/>
              <w:bottom w:val="none" w:sz="0" w:space="0" w:color="020000"/>
              <w:right w:val="none" w:sz="0" w:space="0" w:color="020000"/>
            </w:tcBorders>
            <w:vAlign w:val="center"/>
          </w:tcPr>
          <w:p w14:paraId="05440458" w14:textId="2E8AD167" w:rsidR="00BF13F5" w:rsidRPr="00BF13F5" w:rsidRDefault="00BF13F5" w:rsidP="00AC2714">
            <w:pPr>
              <w:spacing w:before="134" w:after="0" w:line="202" w:lineRule="exact"/>
              <w:ind w:right="7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r w:rsidRPr="00BF13F5">
              <w:rPr>
                <w:rFonts w:ascii="Arial" w:eastAsia="Arial" w:hAnsi="Arial"/>
                <w:b/>
                <w:color w:val="000000"/>
                <w:sz w:val="18"/>
                <w:szCs w:val="22"/>
                <w:lang w:val="en-US"/>
              </w:rPr>
              <w:br/>
              <w:t>$'000</w:t>
            </w:r>
          </w:p>
        </w:tc>
      </w:tr>
      <w:tr w:rsidR="00AC2714" w:rsidRPr="00BF13F5" w14:paraId="0CDC3FD8" w14:textId="77777777" w:rsidTr="00B86C59">
        <w:trPr>
          <w:trHeight w:hRule="exact" w:val="341"/>
        </w:trPr>
        <w:tc>
          <w:tcPr>
            <w:tcW w:w="4304" w:type="dxa"/>
            <w:tcBorders>
              <w:top w:val="none" w:sz="0" w:space="0" w:color="020000"/>
              <w:left w:val="none" w:sz="0" w:space="0" w:color="020000"/>
              <w:bottom w:val="none" w:sz="0" w:space="0" w:color="020000"/>
              <w:right w:val="none" w:sz="0" w:space="0" w:color="020000"/>
            </w:tcBorders>
            <w:vAlign w:val="center"/>
          </w:tcPr>
          <w:p w14:paraId="23A068C5" w14:textId="77777777" w:rsidR="00AC2714" w:rsidRPr="00BF13F5" w:rsidRDefault="00AC2714" w:rsidP="00AC2714">
            <w:pPr>
              <w:spacing w:before="134" w:after="0" w:line="202"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Cash on hand</w:t>
            </w:r>
          </w:p>
        </w:tc>
        <w:tc>
          <w:tcPr>
            <w:tcW w:w="3912" w:type="dxa"/>
            <w:gridSpan w:val="2"/>
            <w:tcBorders>
              <w:top w:val="none" w:sz="0" w:space="0" w:color="020000"/>
              <w:left w:val="none" w:sz="0" w:space="0" w:color="020000"/>
              <w:bottom w:val="none" w:sz="0" w:space="0" w:color="020000"/>
              <w:right w:val="none" w:sz="0" w:space="0" w:color="020000"/>
            </w:tcBorders>
            <w:vAlign w:val="center"/>
          </w:tcPr>
          <w:p w14:paraId="5BE000D1" w14:textId="77777777" w:rsidR="00AC2714" w:rsidRPr="00BF13F5" w:rsidRDefault="00AC2714" w:rsidP="00AC2714">
            <w:pPr>
              <w:spacing w:before="147" w:after="0" w:line="189" w:lineRule="exact"/>
              <w:ind w:right="207"/>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w:t>
            </w:r>
          </w:p>
        </w:tc>
        <w:tc>
          <w:tcPr>
            <w:tcW w:w="824" w:type="dxa"/>
            <w:tcBorders>
              <w:top w:val="none" w:sz="0" w:space="0" w:color="020000"/>
              <w:left w:val="none" w:sz="0" w:space="0" w:color="020000"/>
              <w:bottom w:val="none" w:sz="0" w:space="0" w:color="020000"/>
              <w:right w:val="none" w:sz="0" w:space="0" w:color="020000"/>
            </w:tcBorders>
            <w:vAlign w:val="center"/>
          </w:tcPr>
          <w:p w14:paraId="3B8C350E" w14:textId="77777777" w:rsidR="00AC2714" w:rsidRPr="00BF13F5" w:rsidRDefault="00AC2714" w:rsidP="00AC2714">
            <w:pPr>
              <w:spacing w:before="134" w:after="0" w:line="202" w:lineRule="exact"/>
              <w:ind w:right="71"/>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4</w:t>
            </w:r>
          </w:p>
        </w:tc>
      </w:tr>
      <w:tr w:rsidR="00AC2714" w:rsidRPr="00BF13F5" w14:paraId="0304D1DC"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7889E834" w14:textId="77777777" w:rsidR="00AC2714" w:rsidRPr="00BF13F5" w:rsidRDefault="00AC2714" w:rsidP="00AC2714">
            <w:pPr>
              <w:spacing w:after="0" w:line="202"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Cash at bank</w:t>
            </w:r>
          </w:p>
        </w:tc>
        <w:tc>
          <w:tcPr>
            <w:tcW w:w="986" w:type="dxa"/>
            <w:tcBorders>
              <w:top w:val="none" w:sz="0" w:space="0" w:color="020000"/>
              <w:left w:val="none" w:sz="0" w:space="0" w:color="020000"/>
              <w:bottom w:val="single" w:sz="4" w:space="0" w:color="000000"/>
              <w:right w:val="none" w:sz="0" w:space="0" w:color="020000"/>
            </w:tcBorders>
            <w:vAlign w:val="center"/>
          </w:tcPr>
          <w:p w14:paraId="5D9E0F92" w14:textId="77777777" w:rsidR="00AC2714" w:rsidRPr="00BF13F5" w:rsidRDefault="00AC2714" w:rsidP="00AC2714">
            <w:pPr>
              <w:spacing w:after="1" w:line="198" w:lineRule="exact"/>
              <w:ind w:right="207"/>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54,835</w:t>
            </w:r>
          </w:p>
        </w:tc>
        <w:tc>
          <w:tcPr>
            <w:tcW w:w="824" w:type="dxa"/>
            <w:tcBorders>
              <w:top w:val="none" w:sz="0" w:space="0" w:color="020000"/>
              <w:left w:val="none" w:sz="0" w:space="0" w:color="020000"/>
              <w:bottom w:val="single" w:sz="4" w:space="0" w:color="000000"/>
              <w:right w:val="none" w:sz="0" w:space="0" w:color="020000"/>
            </w:tcBorders>
            <w:vAlign w:val="center"/>
          </w:tcPr>
          <w:p w14:paraId="13C83779" w14:textId="77777777" w:rsidR="00AC2714" w:rsidRPr="00BF13F5" w:rsidRDefault="00AC2714" w:rsidP="00AC2714">
            <w:pPr>
              <w:spacing w:after="0" w:line="207" w:lineRule="exact"/>
              <w:ind w:right="71"/>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72,037</w:t>
            </w:r>
          </w:p>
        </w:tc>
      </w:tr>
      <w:tr w:rsidR="00AC2714" w:rsidRPr="00BF13F5" w14:paraId="35E47680"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6AF3A189" w14:textId="77777777" w:rsidR="00AC2714" w:rsidRPr="00BF13F5" w:rsidRDefault="00AC2714" w:rsidP="00AC2714">
            <w:pPr>
              <w:spacing w:after="0" w:line="189"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86" w:type="dxa"/>
            <w:tcBorders>
              <w:top w:val="single" w:sz="4" w:space="0" w:color="000000"/>
              <w:left w:val="none" w:sz="0" w:space="0" w:color="020000"/>
              <w:bottom w:val="single" w:sz="4" w:space="0" w:color="000000"/>
              <w:right w:val="none" w:sz="0" w:space="0" w:color="020000"/>
            </w:tcBorders>
            <w:vAlign w:val="center"/>
          </w:tcPr>
          <w:p w14:paraId="1F8902F4" w14:textId="77777777" w:rsidR="00AC2714" w:rsidRPr="00BF13F5" w:rsidRDefault="00AC2714" w:rsidP="00AC2714">
            <w:pPr>
              <w:spacing w:after="6" w:line="198" w:lineRule="exact"/>
              <w:ind w:right="207"/>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54,840</w:t>
            </w:r>
          </w:p>
        </w:tc>
        <w:tc>
          <w:tcPr>
            <w:tcW w:w="824" w:type="dxa"/>
            <w:tcBorders>
              <w:top w:val="single" w:sz="4" w:space="0" w:color="000000"/>
              <w:left w:val="none" w:sz="0" w:space="0" w:color="020000"/>
              <w:bottom w:val="single" w:sz="4" w:space="0" w:color="000000"/>
              <w:right w:val="none" w:sz="0" w:space="0" w:color="020000"/>
            </w:tcBorders>
            <w:vAlign w:val="center"/>
          </w:tcPr>
          <w:p w14:paraId="664310B2" w14:textId="77777777" w:rsidR="00AC2714" w:rsidRPr="00BF13F5" w:rsidRDefault="00AC2714" w:rsidP="00AC2714">
            <w:pPr>
              <w:spacing w:after="6" w:line="198" w:lineRule="exact"/>
              <w:ind w:right="71"/>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72,041</w:t>
            </w:r>
          </w:p>
        </w:tc>
      </w:tr>
    </w:tbl>
    <w:p w14:paraId="38AB5479" w14:textId="77777777" w:rsidR="00AC2714" w:rsidRPr="00AC2714" w:rsidRDefault="00AC2714" w:rsidP="00AC2714">
      <w:pPr>
        <w:spacing w:after="0" w:line="201" w:lineRule="exact"/>
        <w:jc w:val="right"/>
        <w:textAlignment w:val="baseline"/>
        <w:rPr>
          <w:rFonts w:eastAsia="Arial" w:cs="Times New Roman"/>
          <w:color w:val="000000"/>
          <w:spacing w:val="7"/>
          <w:sz w:val="18"/>
          <w:szCs w:val="22"/>
          <w:lang w:val="en-US" w:eastAsia="en-US"/>
        </w:rPr>
      </w:pPr>
      <w:r w:rsidRPr="00AC2714">
        <w:rPr>
          <w:rFonts w:eastAsia="Arial" w:cs="Times New Roman"/>
          <w:color w:val="000000"/>
          <w:spacing w:val="7"/>
          <w:sz w:val="18"/>
          <w:szCs w:val="22"/>
          <w:lang w:val="en-US" w:eastAsia="en-US"/>
        </w:rPr>
        <w:t>22 of 44</w:t>
      </w:r>
    </w:p>
    <w:p w14:paraId="1FD47AB4"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35740F9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0865F7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7E09CCC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5902832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0672" behindDoc="0" locked="0" layoutInCell="1" allowOverlap="1" wp14:anchorId="424E9F51" wp14:editId="22ECB067">
                <wp:simplePos x="0" y="0"/>
                <wp:positionH relativeFrom="page">
                  <wp:posOffset>912495</wp:posOffset>
                </wp:positionH>
                <wp:positionV relativeFrom="page">
                  <wp:posOffset>1447800</wp:posOffset>
                </wp:positionV>
                <wp:extent cx="5741035" cy="0"/>
                <wp:effectExtent l="0" t="0" r="0" b="0"/>
                <wp:wrapNone/>
                <wp:docPr id="23"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BD94" id="Line 24" o:spid="_x0000_s1026" style="position:absolute;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JJVlur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C1 Cash and Cash Equivalents (continued)</w:t>
      </w:r>
    </w:p>
    <w:p w14:paraId="506E4F4D" w14:textId="77777777" w:rsidR="00AC2714" w:rsidRPr="00AC2714" w:rsidRDefault="00AC2714" w:rsidP="00AC2714">
      <w:pPr>
        <w:spacing w:before="135"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Cash and Cash equivalents</w:t>
      </w:r>
    </w:p>
    <w:p w14:paraId="32E51889" w14:textId="77777777" w:rsidR="00AC2714" w:rsidRPr="00AC2714" w:rsidRDefault="00AC2714" w:rsidP="00AC2714">
      <w:pPr>
        <w:spacing w:before="138" w:after="0" w:line="208"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For the purposes of the balance sheet and the statement of cash flows, cash assets include all cash and cheques receipted but not banked at 30 June 2021.</w:t>
      </w:r>
    </w:p>
    <w:p w14:paraId="19EB1843" w14:textId="77777777" w:rsidR="00AC2714" w:rsidRPr="00AC2714" w:rsidRDefault="00AC2714" w:rsidP="00AC2714">
      <w:pPr>
        <w:spacing w:before="135" w:after="0" w:line="208"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department's cash at bank is held with the Commonwealth Bank of Australia except for a cash fund held with the Queensland Treasury Corporation (QTC) for the Elderly Parent </w:t>
      </w:r>
      <w:proofErr w:type="spellStart"/>
      <w:r w:rsidRPr="00AC2714">
        <w:rPr>
          <w:rFonts w:eastAsia="Arial" w:cs="Times New Roman"/>
          <w:color w:val="000000"/>
          <w:sz w:val="18"/>
          <w:szCs w:val="22"/>
          <w:lang w:val="en-US" w:eastAsia="en-US"/>
        </w:rPr>
        <w:t>Carer</w:t>
      </w:r>
      <w:proofErr w:type="spellEnd"/>
      <w:r w:rsidRPr="00AC2714">
        <w:rPr>
          <w:rFonts w:eastAsia="Arial" w:cs="Times New Roman"/>
          <w:color w:val="000000"/>
          <w:sz w:val="18"/>
          <w:szCs w:val="22"/>
          <w:lang w:val="en-US" w:eastAsia="en-US"/>
        </w:rPr>
        <w:t xml:space="preserve"> Innovation Initiative established in February 2013. The weighted average effective interest rate for the QTC cash fund is 0.52% per annum.</w:t>
      </w:r>
    </w:p>
    <w:p w14:paraId="6B0E89AB"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C2 Receivables</w:t>
      </w:r>
    </w:p>
    <w:tbl>
      <w:tblPr>
        <w:tblStyle w:val="TableGrid1"/>
        <w:tblW w:w="0" w:type="auto"/>
        <w:tblLayout w:type="fixed"/>
        <w:tblCellMar>
          <w:left w:w="0" w:type="dxa"/>
          <w:right w:w="0" w:type="dxa"/>
        </w:tblCellMar>
        <w:tblLook w:val="04A0" w:firstRow="1" w:lastRow="0" w:firstColumn="1" w:lastColumn="0" w:noHBand="0" w:noVBand="1"/>
      </w:tblPr>
      <w:tblGrid>
        <w:gridCol w:w="7230"/>
        <w:gridCol w:w="1039"/>
        <w:gridCol w:w="771"/>
      </w:tblGrid>
      <w:tr w:rsidR="00AC2714" w:rsidRPr="00BF13F5" w14:paraId="10A719F6" w14:textId="77777777" w:rsidTr="00B86C59">
        <w:trPr>
          <w:trHeight w:hRule="exact" w:val="970"/>
        </w:trPr>
        <w:tc>
          <w:tcPr>
            <w:tcW w:w="7230" w:type="dxa"/>
            <w:tcBorders>
              <w:top w:val="none" w:sz="0" w:space="0" w:color="020000"/>
              <w:left w:val="none" w:sz="0" w:space="0" w:color="020000"/>
              <w:bottom w:val="none" w:sz="0" w:space="0" w:color="020000"/>
              <w:right w:val="none" w:sz="0" w:space="0" w:color="020000"/>
            </w:tcBorders>
            <w:vAlign w:val="bottom"/>
          </w:tcPr>
          <w:p w14:paraId="27C46254" w14:textId="77777777" w:rsidR="00AC2714" w:rsidRPr="00BF13F5" w:rsidRDefault="00AC2714" w:rsidP="00AC2714">
            <w:pPr>
              <w:spacing w:before="764" w:after="0" w:line="205"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Current</w:t>
            </w:r>
          </w:p>
        </w:tc>
        <w:tc>
          <w:tcPr>
            <w:tcW w:w="1039" w:type="dxa"/>
            <w:tcBorders>
              <w:top w:val="none" w:sz="0" w:space="0" w:color="020000"/>
              <w:left w:val="none" w:sz="0" w:space="0" w:color="020000"/>
              <w:bottom w:val="none" w:sz="0" w:space="0" w:color="020000"/>
              <w:right w:val="none" w:sz="0" w:space="0" w:color="020000"/>
            </w:tcBorders>
          </w:tcPr>
          <w:p w14:paraId="33FCF813" w14:textId="77777777" w:rsidR="00AC2714" w:rsidRPr="00BF13F5" w:rsidRDefault="00AC2714" w:rsidP="00AC2714">
            <w:pPr>
              <w:spacing w:before="75" w:after="0" w:line="206" w:lineRule="exact"/>
              <w:ind w:right="180"/>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p w14:paraId="0AC5B64A" w14:textId="77777777" w:rsidR="00AC2714" w:rsidRPr="00BF13F5" w:rsidRDefault="00AC2714" w:rsidP="00AC2714">
            <w:pPr>
              <w:spacing w:after="482" w:line="206" w:lineRule="exact"/>
              <w:ind w:right="180"/>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771" w:type="dxa"/>
            <w:tcBorders>
              <w:top w:val="none" w:sz="0" w:space="0" w:color="020000"/>
              <w:left w:val="none" w:sz="0" w:space="0" w:color="020000"/>
              <w:bottom w:val="none" w:sz="0" w:space="0" w:color="020000"/>
              <w:right w:val="none" w:sz="0" w:space="0" w:color="020000"/>
            </w:tcBorders>
          </w:tcPr>
          <w:p w14:paraId="5DEEF000" w14:textId="77777777" w:rsidR="00AC2714" w:rsidRPr="00BF13F5" w:rsidRDefault="00AC2714" w:rsidP="00AC2714">
            <w:pPr>
              <w:spacing w:before="75" w:after="0" w:line="206" w:lineRule="exact"/>
              <w:ind w:right="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p w14:paraId="327A15E7" w14:textId="77777777" w:rsidR="00AC2714" w:rsidRPr="00BF13F5" w:rsidRDefault="00AC2714" w:rsidP="00AC2714">
            <w:pPr>
              <w:spacing w:after="482" w:line="206" w:lineRule="exact"/>
              <w:ind w:right="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0705E8EF" w14:textId="77777777" w:rsidTr="00B86C59">
        <w:trPr>
          <w:trHeight w:hRule="exact" w:val="206"/>
        </w:trPr>
        <w:tc>
          <w:tcPr>
            <w:tcW w:w="7230" w:type="dxa"/>
            <w:tcBorders>
              <w:top w:val="none" w:sz="0" w:space="0" w:color="020000"/>
              <w:left w:val="none" w:sz="0" w:space="0" w:color="020000"/>
              <w:bottom w:val="none" w:sz="0" w:space="0" w:color="020000"/>
              <w:right w:val="none" w:sz="0" w:space="0" w:color="020000"/>
            </w:tcBorders>
            <w:vAlign w:val="center"/>
          </w:tcPr>
          <w:p w14:paraId="759B9A14"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Trade and other debtors</w:t>
            </w:r>
          </w:p>
        </w:tc>
        <w:tc>
          <w:tcPr>
            <w:tcW w:w="1039" w:type="dxa"/>
            <w:tcBorders>
              <w:top w:val="none" w:sz="0" w:space="0" w:color="020000"/>
              <w:left w:val="none" w:sz="0" w:space="0" w:color="020000"/>
              <w:bottom w:val="none" w:sz="0" w:space="0" w:color="020000"/>
              <w:right w:val="none" w:sz="0" w:space="0" w:color="020000"/>
            </w:tcBorders>
            <w:vAlign w:val="bottom"/>
          </w:tcPr>
          <w:p w14:paraId="6D72D571" w14:textId="77777777" w:rsidR="00AC2714" w:rsidRPr="00BF13F5" w:rsidRDefault="00AC2714" w:rsidP="00AC2714">
            <w:pPr>
              <w:spacing w:after="0" w:line="200" w:lineRule="exact"/>
              <w:ind w:right="202"/>
              <w:jc w:val="right"/>
              <w:textAlignment w:val="baseline"/>
              <w:rPr>
                <w:rFonts w:ascii="Arial" w:eastAsia="Arial" w:hAnsi="Arial"/>
                <w:b/>
                <w:color w:val="000000"/>
                <w:sz w:val="18"/>
                <w:szCs w:val="22"/>
                <w:lang w:val="en-US"/>
              </w:rPr>
            </w:pPr>
            <w:r w:rsidRPr="00BF13F5">
              <w:rPr>
                <w:rFonts w:ascii="Arial" w:eastAsia="PMingLiU" w:hAnsi="Arial"/>
                <w:b/>
                <w:bCs/>
                <w:sz w:val="18"/>
                <w:szCs w:val="18"/>
                <w:lang w:val="en-US"/>
              </w:rPr>
              <w:t>1,934</w:t>
            </w:r>
          </w:p>
        </w:tc>
        <w:tc>
          <w:tcPr>
            <w:tcW w:w="771" w:type="dxa"/>
            <w:tcBorders>
              <w:top w:val="none" w:sz="0" w:space="0" w:color="020000"/>
              <w:left w:val="none" w:sz="0" w:space="0" w:color="020000"/>
              <w:bottom w:val="none" w:sz="0" w:space="0" w:color="020000"/>
              <w:right w:val="none" w:sz="0" w:space="0" w:color="020000"/>
            </w:tcBorders>
            <w:vAlign w:val="bottom"/>
          </w:tcPr>
          <w:p w14:paraId="69734AB5" w14:textId="77777777" w:rsidR="00AC2714" w:rsidRPr="00BF13F5" w:rsidRDefault="00AC2714" w:rsidP="00AC2714">
            <w:pPr>
              <w:spacing w:after="0" w:line="200" w:lineRule="exact"/>
              <w:ind w:right="8"/>
              <w:jc w:val="right"/>
              <w:textAlignment w:val="baseline"/>
              <w:rPr>
                <w:rFonts w:ascii="Arial" w:eastAsia="Arial" w:hAnsi="Arial"/>
                <w:color w:val="000000"/>
                <w:sz w:val="18"/>
                <w:szCs w:val="22"/>
                <w:lang w:val="en-US"/>
              </w:rPr>
            </w:pPr>
            <w:r w:rsidRPr="00BF13F5">
              <w:rPr>
                <w:rFonts w:ascii="Arial" w:eastAsia="PMingLiU" w:hAnsi="Arial"/>
                <w:sz w:val="18"/>
                <w:szCs w:val="18"/>
                <w:lang w:val="en-US"/>
              </w:rPr>
              <w:t>2,177</w:t>
            </w:r>
          </w:p>
        </w:tc>
      </w:tr>
      <w:tr w:rsidR="00AC2714" w:rsidRPr="00BF13F5" w14:paraId="524C7D79" w14:textId="77777777" w:rsidTr="00B86C59">
        <w:trPr>
          <w:trHeight w:hRule="exact" w:val="221"/>
        </w:trPr>
        <w:tc>
          <w:tcPr>
            <w:tcW w:w="7230" w:type="dxa"/>
            <w:tcBorders>
              <w:top w:val="none" w:sz="0" w:space="0" w:color="020000"/>
              <w:left w:val="none" w:sz="0" w:space="0" w:color="020000"/>
              <w:bottom w:val="none" w:sz="0" w:space="0" w:color="020000"/>
              <w:right w:val="none" w:sz="0" w:space="0" w:color="020000"/>
            </w:tcBorders>
            <w:vAlign w:val="center"/>
          </w:tcPr>
          <w:p w14:paraId="08C5D0E0" w14:textId="77777777" w:rsidR="00AC2714" w:rsidRPr="00BF13F5" w:rsidRDefault="00AC2714" w:rsidP="00AC2714">
            <w:pPr>
              <w:spacing w:after="0" w:line="197"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Less: Allowance for impairment loss</w:t>
            </w:r>
          </w:p>
        </w:tc>
        <w:tc>
          <w:tcPr>
            <w:tcW w:w="1039" w:type="dxa"/>
            <w:tcBorders>
              <w:top w:val="none" w:sz="0" w:space="0" w:color="020000"/>
              <w:left w:val="none" w:sz="0" w:space="0" w:color="020000"/>
              <w:bottom w:val="single" w:sz="4" w:space="0" w:color="000000"/>
              <w:right w:val="none" w:sz="0" w:space="0" w:color="020000"/>
            </w:tcBorders>
            <w:vAlign w:val="bottom"/>
          </w:tcPr>
          <w:p w14:paraId="27EACFC2" w14:textId="77777777" w:rsidR="00AC2714" w:rsidRPr="00BF13F5" w:rsidRDefault="00AC2714" w:rsidP="00AC2714">
            <w:pPr>
              <w:spacing w:after="0" w:line="198" w:lineRule="exact"/>
              <w:ind w:right="202"/>
              <w:jc w:val="right"/>
              <w:textAlignment w:val="baseline"/>
              <w:rPr>
                <w:rFonts w:ascii="Arial" w:eastAsia="Arial" w:hAnsi="Arial"/>
                <w:b/>
                <w:color w:val="000000"/>
                <w:sz w:val="18"/>
                <w:szCs w:val="22"/>
                <w:lang w:val="en-US"/>
              </w:rPr>
            </w:pPr>
            <w:r w:rsidRPr="00BF13F5">
              <w:rPr>
                <w:rFonts w:ascii="Arial" w:eastAsia="PMingLiU" w:hAnsi="Arial"/>
                <w:b/>
                <w:bCs/>
                <w:sz w:val="18"/>
                <w:szCs w:val="18"/>
                <w:lang w:val="en-US"/>
              </w:rPr>
              <w:t>(1,671)</w:t>
            </w:r>
          </w:p>
        </w:tc>
        <w:tc>
          <w:tcPr>
            <w:tcW w:w="771" w:type="dxa"/>
            <w:tcBorders>
              <w:top w:val="none" w:sz="0" w:space="0" w:color="020000"/>
              <w:left w:val="none" w:sz="0" w:space="0" w:color="020000"/>
              <w:bottom w:val="single" w:sz="4" w:space="0" w:color="000000"/>
              <w:right w:val="none" w:sz="0" w:space="0" w:color="020000"/>
            </w:tcBorders>
            <w:vAlign w:val="bottom"/>
          </w:tcPr>
          <w:p w14:paraId="763109A9" w14:textId="77777777" w:rsidR="00AC2714" w:rsidRPr="00BF13F5" w:rsidRDefault="00AC2714" w:rsidP="00AC2714">
            <w:pPr>
              <w:spacing w:after="0" w:line="207" w:lineRule="exact"/>
              <w:ind w:right="8"/>
              <w:jc w:val="right"/>
              <w:textAlignment w:val="baseline"/>
              <w:rPr>
                <w:rFonts w:ascii="Arial" w:eastAsia="Arial" w:hAnsi="Arial"/>
                <w:color w:val="000000"/>
                <w:sz w:val="18"/>
                <w:szCs w:val="22"/>
                <w:lang w:val="en-US"/>
              </w:rPr>
            </w:pPr>
            <w:r w:rsidRPr="00BF13F5">
              <w:rPr>
                <w:rFonts w:ascii="Arial" w:eastAsia="PMingLiU" w:hAnsi="Arial"/>
                <w:sz w:val="18"/>
                <w:szCs w:val="18"/>
                <w:lang w:val="en-US"/>
              </w:rPr>
              <w:t>(1,780)</w:t>
            </w:r>
          </w:p>
        </w:tc>
      </w:tr>
      <w:tr w:rsidR="00AC2714" w:rsidRPr="00BF13F5" w14:paraId="7DBE373B" w14:textId="77777777" w:rsidTr="00B86C59">
        <w:trPr>
          <w:trHeight w:hRule="exact" w:val="264"/>
        </w:trPr>
        <w:tc>
          <w:tcPr>
            <w:tcW w:w="7230" w:type="dxa"/>
            <w:tcBorders>
              <w:top w:val="none" w:sz="0" w:space="0" w:color="020000"/>
              <w:left w:val="none" w:sz="0" w:space="0" w:color="020000"/>
              <w:bottom w:val="none" w:sz="0" w:space="0" w:color="020000"/>
              <w:right w:val="none" w:sz="0" w:space="0" w:color="020000"/>
            </w:tcBorders>
          </w:tcPr>
          <w:p w14:paraId="5B766625"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1039" w:type="dxa"/>
            <w:tcBorders>
              <w:top w:val="single" w:sz="4" w:space="0" w:color="000000"/>
              <w:left w:val="none" w:sz="0" w:space="0" w:color="020000"/>
              <w:bottom w:val="none" w:sz="0" w:space="0" w:color="020000"/>
              <w:right w:val="none" w:sz="0" w:space="0" w:color="020000"/>
            </w:tcBorders>
            <w:vAlign w:val="center"/>
          </w:tcPr>
          <w:p w14:paraId="68397574" w14:textId="77777777" w:rsidR="00AC2714" w:rsidRPr="00BF13F5" w:rsidRDefault="00AC2714" w:rsidP="00AC2714">
            <w:pPr>
              <w:spacing w:after="55" w:line="206" w:lineRule="exact"/>
              <w:ind w:right="202"/>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263</w:t>
            </w:r>
          </w:p>
        </w:tc>
        <w:tc>
          <w:tcPr>
            <w:tcW w:w="771" w:type="dxa"/>
            <w:tcBorders>
              <w:top w:val="single" w:sz="4" w:space="0" w:color="000000"/>
              <w:left w:val="none" w:sz="0" w:space="0" w:color="020000"/>
              <w:bottom w:val="none" w:sz="0" w:space="0" w:color="020000"/>
              <w:right w:val="none" w:sz="0" w:space="0" w:color="020000"/>
            </w:tcBorders>
            <w:vAlign w:val="center"/>
          </w:tcPr>
          <w:p w14:paraId="7F5BBF13" w14:textId="77777777" w:rsidR="00AC2714" w:rsidRPr="00BF13F5" w:rsidRDefault="00AC2714" w:rsidP="00AC2714">
            <w:pPr>
              <w:spacing w:after="53" w:line="208" w:lineRule="exact"/>
              <w:ind w:right="8"/>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397</w:t>
            </w:r>
          </w:p>
        </w:tc>
      </w:tr>
      <w:tr w:rsidR="00AC2714" w:rsidRPr="00BF13F5" w14:paraId="31BA990E" w14:textId="77777777" w:rsidTr="00B86C59">
        <w:trPr>
          <w:trHeight w:hRule="exact" w:val="259"/>
        </w:trPr>
        <w:tc>
          <w:tcPr>
            <w:tcW w:w="7230" w:type="dxa"/>
            <w:tcBorders>
              <w:top w:val="none" w:sz="0" w:space="0" w:color="020000"/>
              <w:left w:val="none" w:sz="0" w:space="0" w:color="020000"/>
              <w:bottom w:val="none" w:sz="0" w:space="0" w:color="020000"/>
              <w:right w:val="none" w:sz="0" w:space="0" w:color="020000"/>
            </w:tcBorders>
            <w:vAlign w:val="center"/>
          </w:tcPr>
          <w:p w14:paraId="0559D20A" w14:textId="77777777" w:rsidR="00AC2714" w:rsidRPr="00BF13F5" w:rsidRDefault="00AC2714" w:rsidP="00AC2714">
            <w:pPr>
              <w:spacing w:before="51" w:after="0" w:line="207"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GST input tax credits receivable</w:t>
            </w:r>
          </w:p>
        </w:tc>
        <w:tc>
          <w:tcPr>
            <w:tcW w:w="1039" w:type="dxa"/>
            <w:tcBorders>
              <w:top w:val="none" w:sz="0" w:space="0" w:color="020000"/>
              <w:left w:val="none" w:sz="0" w:space="0" w:color="020000"/>
              <w:bottom w:val="none" w:sz="0" w:space="0" w:color="020000"/>
              <w:right w:val="none" w:sz="0" w:space="0" w:color="020000"/>
            </w:tcBorders>
            <w:vAlign w:val="center"/>
          </w:tcPr>
          <w:p w14:paraId="61DB89FF" w14:textId="77777777" w:rsidR="00AC2714" w:rsidRPr="00BF13F5" w:rsidRDefault="00AC2714" w:rsidP="00AC2714">
            <w:pPr>
              <w:spacing w:before="53" w:after="0" w:line="205" w:lineRule="exact"/>
              <w:ind w:right="202"/>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637</w:t>
            </w:r>
          </w:p>
        </w:tc>
        <w:tc>
          <w:tcPr>
            <w:tcW w:w="771" w:type="dxa"/>
            <w:tcBorders>
              <w:top w:val="none" w:sz="0" w:space="0" w:color="020000"/>
              <w:left w:val="none" w:sz="0" w:space="0" w:color="020000"/>
              <w:bottom w:val="none" w:sz="0" w:space="0" w:color="020000"/>
              <w:right w:val="none" w:sz="0" w:space="0" w:color="020000"/>
            </w:tcBorders>
            <w:vAlign w:val="center"/>
          </w:tcPr>
          <w:p w14:paraId="3E49D69A" w14:textId="77777777" w:rsidR="00AC2714" w:rsidRPr="00BF13F5" w:rsidRDefault="00AC2714" w:rsidP="00AC2714">
            <w:pPr>
              <w:spacing w:before="51" w:after="0" w:line="207" w:lineRule="exact"/>
              <w:ind w:right="8"/>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1,302</w:t>
            </w:r>
          </w:p>
        </w:tc>
      </w:tr>
      <w:tr w:rsidR="00AC2714" w:rsidRPr="00BF13F5" w14:paraId="11661A8D" w14:textId="77777777" w:rsidTr="00B86C59">
        <w:trPr>
          <w:trHeight w:hRule="exact" w:val="206"/>
        </w:trPr>
        <w:tc>
          <w:tcPr>
            <w:tcW w:w="7230" w:type="dxa"/>
            <w:tcBorders>
              <w:top w:val="none" w:sz="0" w:space="0" w:color="020000"/>
              <w:left w:val="none" w:sz="0" w:space="0" w:color="020000"/>
              <w:bottom w:val="none" w:sz="0" w:space="0" w:color="020000"/>
              <w:right w:val="none" w:sz="0" w:space="0" w:color="020000"/>
            </w:tcBorders>
            <w:vAlign w:val="center"/>
          </w:tcPr>
          <w:p w14:paraId="5E8E7005"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Annual leave reimbursements</w:t>
            </w:r>
          </w:p>
        </w:tc>
        <w:tc>
          <w:tcPr>
            <w:tcW w:w="1039" w:type="dxa"/>
            <w:tcBorders>
              <w:top w:val="none" w:sz="0" w:space="0" w:color="020000"/>
              <w:left w:val="none" w:sz="0" w:space="0" w:color="020000"/>
              <w:bottom w:val="none" w:sz="0" w:space="0" w:color="020000"/>
              <w:right w:val="none" w:sz="0" w:space="0" w:color="020000"/>
            </w:tcBorders>
            <w:vAlign w:val="center"/>
          </w:tcPr>
          <w:p w14:paraId="196C6A07" w14:textId="77777777" w:rsidR="00AC2714" w:rsidRPr="00BF13F5" w:rsidRDefault="00AC2714" w:rsidP="00AC2714">
            <w:pPr>
              <w:spacing w:after="0" w:line="201" w:lineRule="exact"/>
              <w:ind w:right="202"/>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4,175</w:t>
            </w:r>
          </w:p>
        </w:tc>
        <w:tc>
          <w:tcPr>
            <w:tcW w:w="771" w:type="dxa"/>
            <w:tcBorders>
              <w:top w:val="none" w:sz="0" w:space="0" w:color="020000"/>
              <w:left w:val="none" w:sz="0" w:space="0" w:color="020000"/>
              <w:bottom w:val="none" w:sz="0" w:space="0" w:color="020000"/>
              <w:right w:val="none" w:sz="0" w:space="0" w:color="020000"/>
            </w:tcBorders>
            <w:vAlign w:val="center"/>
          </w:tcPr>
          <w:p w14:paraId="6F2C4BD5" w14:textId="77777777" w:rsidR="00AC2714" w:rsidRPr="00BF13F5" w:rsidRDefault="00AC2714" w:rsidP="00AC2714">
            <w:pPr>
              <w:spacing w:after="0" w:line="201" w:lineRule="exact"/>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2,481</w:t>
            </w:r>
          </w:p>
        </w:tc>
      </w:tr>
      <w:tr w:rsidR="00AC2714" w:rsidRPr="00BF13F5" w14:paraId="7DD74CA7" w14:textId="77777777" w:rsidTr="00B86C59">
        <w:trPr>
          <w:trHeight w:hRule="exact" w:val="206"/>
        </w:trPr>
        <w:tc>
          <w:tcPr>
            <w:tcW w:w="7230" w:type="dxa"/>
            <w:tcBorders>
              <w:top w:val="none" w:sz="0" w:space="0" w:color="020000"/>
              <w:left w:val="none" w:sz="0" w:space="0" w:color="020000"/>
              <w:bottom w:val="none" w:sz="0" w:space="0" w:color="020000"/>
              <w:right w:val="none" w:sz="0" w:space="0" w:color="020000"/>
            </w:tcBorders>
            <w:vAlign w:val="center"/>
          </w:tcPr>
          <w:p w14:paraId="1515438E"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Long service leave reimbursements</w:t>
            </w:r>
          </w:p>
        </w:tc>
        <w:tc>
          <w:tcPr>
            <w:tcW w:w="1039" w:type="dxa"/>
            <w:tcBorders>
              <w:top w:val="none" w:sz="0" w:space="0" w:color="020000"/>
              <w:left w:val="none" w:sz="0" w:space="0" w:color="020000"/>
              <w:bottom w:val="none" w:sz="0" w:space="0" w:color="020000"/>
              <w:right w:val="none" w:sz="0" w:space="0" w:color="020000"/>
            </w:tcBorders>
            <w:vAlign w:val="center"/>
          </w:tcPr>
          <w:p w14:paraId="6BCD5821" w14:textId="77777777" w:rsidR="00AC2714" w:rsidRPr="00BF13F5" w:rsidRDefault="00AC2714" w:rsidP="00AC2714">
            <w:pPr>
              <w:spacing w:after="0" w:line="201" w:lineRule="exact"/>
              <w:ind w:right="202"/>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934</w:t>
            </w:r>
          </w:p>
        </w:tc>
        <w:tc>
          <w:tcPr>
            <w:tcW w:w="771" w:type="dxa"/>
            <w:tcBorders>
              <w:top w:val="none" w:sz="0" w:space="0" w:color="020000"/>
              <w:left w:val="none" w:sz="0" w:space="0" w:color="020000"/>
              <w:bottom w:val="none" w:sz="0" w:space="0" w:color="020000"/>
              <w:right w:val="none" w:sz="0" w:space="0" w:color="020000"/>
            </w:tcBorders>
            <w:vAlign w:val="center"/>
          </w:tcPr>
          <w:p w14:paraId="3FBAD702" w14:textId="77777777" w:rsidR="00AC2714" w:rsidRPr="00BF13F5" w:rsidRDefault="00AC2714" w:rsidP="00AC2714">
            <w:pPr>
              <w:spacing w:after="0" w:line="201" w:lineRule="exact"/>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661</w:t>
            </w:r>
          </w:p>
        </w:tc>
      </w:tr>
      <w:tr w:rsidR="00AC2714" w:rsidRPr="00BF13F5" w14:paraId="3C9B8378" w14:textId="77777777" w:rsidTr="00B86C59">
        <w:trPr>
          <w:trHeight w:hRule="exact" w:val="216"/>
        </w:trPr>
        <w:tc>
          <w:tcPr>
            <w:tcW w:w="7230" w:type="dxa"/>
            <w:tcBorders>
              <w:top w:val="none" w:sz="0" w:space="0" w:color="020000"/>
              <w:left w:val="none" w:sz="0" w:space="0" w:color="020000"/>
              <w:bottom w:val="none" w:sz="0" w:space="0" w:color="020000"/>
              <w:right w:val="none" w:sz="0" w:space="0" w:color="020000"/>
            </w:tcBorders>
            <w:vAlign w:val="center"/>
          </w:tcPr>
          <w:p w14:paraId="47A49635" w14:textId="77777777" w:rsidR="00AC2714" w:rsidRPr="00BF13F5" w:rsidRDefault="00AC2714" w:rsidP="00AC2714">
            <w:pPr>
              <w:spacing w:after="0" w:line="196"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1039" w:type="dxa"/>
            <w:tcBorders>
              <w:top w:val="single" w:sz="4" w:space="0" w:color="000000"/>
              <w:left w:val="none" w:sz="0" w:space="0" w:color="020000"/>
              <w:bottom w:val="single" w:sz="4" w:space="0" w:color="000000"/>
              <w:right w:val="none" w:sz="0" w:space="0" w:color="020000"/>
            </w:tcBorders>
            <w:vAlign w:val="bottom"/>
          </w:tcPr>
          <w:p w14:paraId="10234CB1" w14:textId="77777777" w:rsidR="00AC2714" w:rsidRPr="00BF13F5" w:rsidRDefault="00AC2714" w:rsidP="00AC2714">
            <w:pPr>
              <w:spacing w:after="0" w:line="198" w:lineRule="exact"/>
              <w:ind w:right="202"/>
              <w:jc w:val="right"/>
              <w:textAlignment w:val="baseline"/>
              <w:rPr>
                <w:rFonts w:ascii="Arial" w:eastAsia="Arial" w:hAnsi="Arial"/>
                <w:b/>
                <w:color w:val="000000"/>
                <w:sz w:val="18"/>
                <w:szCs w:val="22"/>
                <w:lang w:val="en-US"/>
              </w:rPr>
            </w:pPr>
            <w:r w:rsidRPr="00BF13F5">
              <w:rPr>
                <w:rFonts w:ascii="Arial" w:eastAsia="PMingLiU" w:hAnsi="Arial"/>
                <w:b/>
                <w:bCs/>
                <w:sz w:val="18"/>
                <w:szCs w:val="18"/>
                <w:lang w:val="en-US"/>
              </w:rPr>
              <w:t>6,009</w:t>
            </w:r>
          </w:p>
        </w:tc>
        <w:tc>
          <w:tcPr>
            <w:tcW w:w="771" w:type="dxa"/>
            <w:tcBorders>
              <w:top w:val="single" w:sz="4" w:space="0" w:color="000000"/>
              <w:left w:val="none" w:sz="0" w:space="0" w:color="020000"/>
              <w:bottom w:val="single" w:sz="4" w:space="0" w:color="000000"/>
              <w:right w:val="none" w:sz="0" w:space="0" w:color="020000"/>
            </w:tcBorders>
            <w:vAlign w:val="bottom"/>
          </w:tcPr>
          <w:p w14:paraId="3541E92F" w14:textId="77777777" w:rsidR="00AC2714" w:rsidRPr="00BF13F5" w:rsidRDefault="00AC2714" w:rsidP="00AC2714">
            <w:pPr>
              <w:spacing w:after="0" w:line="198" w:lineRule="exact"/>
              <w:ind w:right="8"/>
              <w:jc w:val="right"/>
              <w:textAlignment w:val="baseline"/>
              <w:rPr>
                <w:rFonts w:ascii="Arial" w:eastAsia="Arial" w:hAnsi="Arial"/>
                <w:b/>
                <w:color w:val="000000"/>
                <w:sz w:val="18"/>
                <w:szCs w:val="22"/>
                <w:lang w:val="en-US"/>
              </w:rPr>
            </w:pPr>
            <w:r w:rsidRPr="00BF13F5">
              <w:rPr>
                <w:rFonts w:ascii="Arial" w:eastAsia="PMingLiU" w:hAnsi="Arial"/>
                <w:b/>
                <w:bCs/>
                <w:sz w:val="18"/>
                <w:szCs w:val="18"/>
                <w:lang w:val="en-US"/>
              </w:rPr>
              <w:t>4,841</w:t>
            </w:r>
          </w:p>
        </w:tc>
      </w:tr>
    </w:tbl>
    <w:p w14:paraId="075400B0" w14:textId="77777777" w:rsidR="00AC2714" w:rsidRPr="00AC2714" w:rsidRDefault="00AC2714" w:rsidP="00AC2714">
      <w:pPr>
        <w:spacing w:after="52" w:line="20" w:lineRule="exact"/>
        <w:rPr>
          <w:rFonts w:ascii="Times New Roman" w:eastAsia="PMingLiU" w:hAnsi="Times New Roman" w:cs="Times New Roman"/>
          <w:sz w:val="22"/>
          <w:szCs w:val="22"/>
          <w:lang w:val="en-US" w:eastAsia="en-US"/>
        </w:rPr>
      </w:pPr>
    </w:p>
    <w:p w14:paraId="4EC8352E" w14:textId="6C513CFB" w:rsidR="00BF13F5" w:rsidRDefault="00BF13F5" w:rsidP="00BF13F5">
      <w:pPr>
        <w:spacing w:before="240" w:after="0" w:line="206" w:lineRule="exact"/>
        <w:ind w:right="74"/>
        <w:textAlignment w:val="baseline"/>
        <w:rPr>
          <w:rFonts w:eastAsia="Arial" w:cs="Times New Roman"/>
          <w:color w:val="000000"/>
          <w:sz w:val="18"/>
          <w:szCs w:val="22"/>
          <w:lang w:val="en-US" w:eastAsia="en-US"/>
        </w:rPr>
      </w:pPr>
      <w:r w:rsidRPr="00AC2714">
        <w:rPr>
          <w:rFonts w:ascii="Calibri Light" w:hAnsi="Calibri Light" w:cs="Times New Roman"/>
          <w:i/>
          <w:iCs/>
          <w:color w:val="2F5496"/>
          <w:sz w:val="22"/>
          <w:szCs w:val="22"/>
          <w:lang w:val="en-US" w:eastAsia="en-US"/>
        </w:rPr>
        <w:t>Accounting Policy - Receivables</w:t>
      </w:r>
    </w:p>
    <w:p w14:paraId="3CAB12D0" w14:textId="3F55847B" w:rsidR="00AC2714" w:rsidRPr="00AC2714" w:rsidRDefault="00AC2714" w:rsidP="00AC2714">
      <w:pPr>
        <w:spacing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Trade and other debtors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at the amounts due at the time of sale or service delivery. Settlement of these amounts is required within 30 days from invoice date. The collectability of receivables is assessed periodically with provision being made for impairment.</w:t>
      </w:r>
    </w:p>
    <w:p w14:paraId="09FD9C38" w14:textId="77777777" w:rsidR="00AC2714" w:rsidRPr="00AC2714" w:rsidRDefault="00AC2714" w:rsidP="00AC2714">
      <w:pPr>
        <w:spacing w:before="143"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Impairment of receivables</w:t>
      </w:r>
    </w:p>
    <w:p w14:paraId="615EBDF9" w14:textId="77777777" w:rsidR="00AC2714" w:rsidRPr="00AC2714" w:rsidRDefault="00AC2714" w:rsidP="00AC2714">
      <w:pPr>
        <w:spacing w:before="141" w:after="0" w:line="208" w:lineRule="exact"/>
        <w:ind w:right="43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Where the department has no reasonable expectation of recovering an amount owed by a debtor, the debt is written-off by directly reducing the receivable against the loss allowance. If the amount of the debt written off exceeds the loss allowance, the excess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an impairment loss.</w:t>
      </w:r>
    </w:p>
    <w:p w14:paraId="0AAAEB0D" w14:textId="77777777" w:rsidR="00AC2714" w:rsidRPr="00AC2714" w:rsidRDefault="00AC2714" w:rsidP="00AC2714">
      <w:pPr>
        <w:spacing w:before="142"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Impairment of receivables</w:t>
      </w:r>
    </w:p>
    <w:p w14:paraId="5A081349" w14:textId="77777777" w:rsidR="00AC2714" w:rsidRPr="00AC2714" w:rsidRDefault="00AC2714" w:rsidP="00AC2714">
      <w:pPr>
        <w:spacing w:before="132"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balance of allowance for impairment loss of $1.674M is due to trade debtors being deemed to be likely to be uncollectable in the current and future financial years. The debts are mainly related to the transition of disability services to the NDIS with the department no longer holding related funding agreements.</w:t>
      </w:r>
    </w:p>
    <w:p w14:paraId="02D8AEE4" w14:textId="77777777" w:rsidR="00AC2714" w:rsidRPr="00AC2714" w:rsidRDefault="00AC2714" w:rsidP="00AC2714">
      <w:pPr>
        <w:spacing w:before="291"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COVID-19 pandemic impact</w:t>
      </w:r>
    </w:p>
    <w:p w14:paraId="4DBA0C5C" w14:textId="77777777" w:rsidR="00AC2714" w:rsidRPr="00AC2714" w:rsidRDefault="00AC2714" w:rsidP="00AC2714">
      <w:pPr>
        <w:spacing w:before="132"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 </w:t>
      </w:r>
      <w:proofErr w:type="spellStart"/>
      <w:r w:rsidRPr="00AC2714">
        <w:rPr>
          <w:rFonts w:eastAsia="Arial" w:cs="Times New Roman"/>
          <w:color w:val="000000"/>
          <w:sz w:val="18"/>
          <w:szCs w:val="22"/>
          <w:lang w:val="en-US" w:eastAsia="en-US"/>
        </w:rPr>
        <w:t>recognises</w:t>
      </w:r>
      <w:proofErr w:type="spellEnd"/>
      <w:r w:rsidRPr="00AC2714">
        <w:rPr>
          <w:rFonts w:eastAsia="Arial" w:cs="Times New Roman"/>
          <w:color w:val="000000"/>
          <w:sz w:val="18"/>
          <w:szCs w:val="22"/>
          <w:lang w:val="en-US" w:eastAsia="en-US"/>
        </w:rPr>
        <w:t xml:space="preserve"> receivables from non-government </w:t>
      </w:r>
      <w:proofErr w:type="spellStart"/>
      <w:r w:rsidRPr="00AC2714">
        <w:rPr>
          <w:rFonts w:eastAsia="Arial" w:cs="Times New Roman"/>
          <w:color w:val="000000"/>
          <w:sz w:val="18"/>
          <w:szCs w:val="22"/>
          <w:lang w:val="en-US" w:eastAsia="en-US"/>
        </w:rPr>
        <w:t>organisations</w:t>
      </w:r>
      <w:proofErr w:type="spellEnd"/>
      <w:r w:rsidRPr="00AC2714">
        <w:rPr>
          <w:rFonts w:eastAsia="Arial" w:cs="Times New Roman"/>
          <w:color w:val="000000"/>
          <w:sz w:val="18"/>
          <w:szCs w:val="22"/>
          <w:lang w:val="en-US" w:eastAsia="en-US"/>
        </w:rPr>
        <w:t xml:space="preserve"> when required to repay excess funds from prior years, based on the terms and conditions of their funding arrangements. To date there has been minimal impact upon related receivables beyond that which existed prior to the pandemic.</w:t>
      </w:r>
    </w:p>
    <w:p w14:paraId="757913B7" w14:textId="77777777" w:rsidR="00AC2714" w:rsidRPr="00AC2714" w:rsidRDefault="00AC2714" w:rsidP="00AC2714">
      <w:pPr>
        <w:spacing w:before="137" w:after="2146"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ability of non-government </w:t>
      </w:r>
      <w:proofErr w:type="spellStart"/>
      <w:r w:rsidRPr="00AC2714">
        <w:rPr>
          <w:rFonts w:eastAsia="Arial" w:cs="Times New Roman"/>
          <w:color w:val="000000"/>
          <w:sz w:val="18"/>
          <w:szCs w:val="22"/>
          <w:lang w:val="en-US" w:eastAsia="en-US"/>
        </w:rPr>
        <w:t>organisations</w:t>
      </w:r>
      <w:proofErr w:type="spellEnd"/>
      <w:r w:rsidRPr="00AC2714">
        <w:rPr>
          <w:rFonts w:eastAsia="Arial" w:cs="Times New Roman"/>
          <w:color w:val="000000"/>
          <w:sz w:val="18"/>
          <w:szCs w:val="22"/>
          <w:lang w:val="en-US" w:eastAsia="en-US"/>
        </w:rPr>
        <w:t xml:space="preserve"> to repay excess funds held from prior years could however manifest over </w:t>
      </w:r>
      <w:proofErr w:type="gramStart"/>
      <w:r w:rsidRPr="00AC2714">
        <w:rPr>
          <w:rFonts w:eastAsia="Arial" w:cs="Times New Roman"/>
          <w:color w:val="000000"/>
          <w:sz w:val="18"/>
          <w:szCs w:val="22"/>
          <w:lang w:val="en-US" w:eastAsia="en-US"/>
        </w:rPr>
        <w:t>a period of time</w:t>
      </w:r>
      <w:proofErr w:type="gramEnd"/>
      <w:r w:rsidRPr="00AC2714">
        <w:rPr>
          <w:rFonts w:eastAsia="Arial" w:cs="Times New Roman"/>
          <w:color w:val="000000"/>
          <w:sz w:val="18"/>
          <w:szCs w:val="22"/>
          <w:lang w:val="en-US" w:eastAsia="en-US"/>
        </w:rPr>
        <w:t xml:space="preserve">, as the full impact of the pandemic hits the economy. The department continues to monitor the financial viability of non-government </w:t>
      </w:r>
      <w:proofErr w:type="spellStart"/>
      <w:r w:rsidRPr="00AC2714">
        <w:rPr>
          <w:rFonts w:eastAsia="Arial" w:cs="Times New Roman"/>
          <w:color w:val="000000"/>
          <w:sz w:val="18"/>
          <w:szCs w:val="22"/>
          <w:lang w:val="en-US" w:eastAsia="en-US"/>
        </w:rPr>
        <w:t>organisations</w:t>
      </w:r>
      <w:proofErr w:type="spellEnd"/>
      <w:r w:rsidRPr="00AC2714">
        <w:rPr>
          <w:rFonts w:eastAsia="Arial" w:cs="Times New Roman"/>
          <w:color w:val="000000"/>
          <w:sz w:val="18"/>
          <w:szCs w:val="22"/>
          <w:lang w:val="en-US" w:eastAsia="en-US"/>
        </w:rPr>
        <w:t xml:space="preserve"> holding funding agreements to identify risks in service delivery and debt recovery.</w:t>
      </w:r>
    </w:p>
    <w:p w14:paraId="40F652B6" w14:textId="77777777" w:rsidR="00AC2714" w:rsidRPr="00AC2714" w:rsidRDefault="00AC2714" w:rsidP="00AC2714">
      <w:pPr>
        <w:spacing w:before="137" w:after="2146" w:line="208"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44CFD414" w14:textId="77777777" w:rsidR="00AC2714" w:rsidRPr="00AC2714" w:rsidRDefault="00AC2714" w:rsidP="00AC2714">
      <w:pPr>
        <w:spacing w:after="0" w:line="201" w:lineRule="exact"/>
        <w:textAlignment w:val="baseline"/>
        <w:rPr>
          <w:rFonts w:eastAsia="Arial" w:cs="Times New Roman"/>
          <w:color w:val="000000"/>
          <w:spacing w:val="8"/>
          <w:sz w:val="18"/>
          <w:szCs w:val="22"/>
          <w:lang w:val="en-US" w:eastAsia="en-US"/>
        </w:rPr>
      </w:pPr>
      <w:r w:rsidRPr="00AC2714">
        <w:rPr>
          <w:rFonts w:eastAsia="Arial" w:cs="Times New Roman"/>
          <w:color w:val="000000"/>
          <w:spacing w:val="8"/>
          <w:sz w:val="18"/>
          <w:szCs w:val="22"/>
          <w:lang w:val="en-US" w:eastAsia="en-US"/>
        </w:rPr>
        <w:t>23 of 44</w:t>
      </w:r>
    </w:p>
    <w:p w14:paraId="7407D370"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22" w:header="720" w:footer="720" w:gutter="0"/>
          <w:cols w:space="720"/>
        </w:sectPr>
      </w:pPr>
    </w:p>
    <w:p w14:paraId="6B47572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2AE7BA4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16E11AE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54D271E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1696" behindDoc="0" locked="0" layoutInCell="1" allowOverlap="1" wp14:anchorId="64E521BA" wp14:editId="6D383210">
                <wp:simplePos x="0" y="0"/>
                <wp:positionH relativeFrom="page">
                  <wp:posOffset>911225</wp:posOffset>
                </wp:positionH>
                <wp:positionV relativeFrom="page">
                  <wp:posOffset>1447800</wp:posOffset>
                </wp:positionV>
                <wp:extent cx="5741035" cy="0"/>
                <wp:effectExtent l="0" t="0" r="0" b="0"/>
                <wp:wrapNone/>
                <wp:docPr id="22"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8E54" id="Line 23" o:spid="_x0000_s1026" style="position:absolute;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O4lCpr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C2 Receivables (continued)</w:t>
      </w:r>
    </w:p>
    <w:p w14:paraId="28687E2A" w14:textId="77777777" w:rsidR="00AC2714" w:rsidRPr="00AC2714" w:rsidRDefault="00AC2714" w:rsidP="00AC2714">
      <w:pPr>
        <w:spacing w:before="277" w:after="0" w:line="207"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Credit risk of receivables</w:t>
      </w:r>
    </w:p>
    <w:p w14:paraId="4BBCE387" w14:textId="77777777" w:rsidR="00AC2714" w:rsidRPr="00AC2714" w:rsidRDefault="00AC2714" w:rsidP="00AC2714">
      <w:pPr>
        <w:spacing w:before="124" w:after="0" w:line="210" w:lineRule="exact"/>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The majority of the department's receivables are from the State Government or Commonwealth agencies who are expected to have an insignificant, and therefore immaterial, level of credit risk exposure. No loss allowance is recorded for these receivables </w:t>
      </w:r>
      <w:proofErr w:type="gramStart"/>
      <w:r w:rsidRPr="00AC2714">
        <w:rPr>
          <w:rFonts w:eastAsia="Arial"/>
          <w:color w:val="000000"/>
          <w:sz w:val="18"/>
          <w:szCs w:val="22"/>
          <w:lang w:val="en-US" w:eastAsia="en-US"/>
        </w:rPr>
        <w:t>on the basis of</w:t>
      </w:r>
      <w:proofErr w:type="gramEnd"/>
      <w:r w:rsidRPr="00AC2714">
        <w:rPr>
          <w:rFonts w:eastAsia="Arial"/>
          <w:color w:val="000000"/>
          <w:sz w:val="18"/>
          <w:szCs w:val="22"/>
          <w:lang w:val="en-US" w:eastAsia="en-US"/>
        </w:rPr>
        <w:t xml:space="preserve"> materiality.</w:t>
      </w:r>
    </w:p>
    <w:p w14:paraId="28719CD1"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C3 Non-Current Assets Held for Sale</w:t>
      </w:r>
    </w:p>
    <w:p w14:paraId="2999D18C" w14:textId="77777777" w:rsidR="00AC2714" w:rsidRPr="00AC2714" w:rsidRDefault="00AC2714" w:rsidP="00AC2714">
      <w:pPr>
        <w:spacing w:before="123" w:after="0" w:line="210" w:lineRule="exact"/>
        <w:textAlignment w:val="baseline"/>
        <w:rPr>
          <w:rFonts w:eastAsia="Arial"/>
          <w:color w:val="000000"/>
          <w:sz w:val="18"/>
          <w:szCs w:val="22"/>
          <w:lang w:val="en-US" w:eastAsia="en-US"/>
        </w:rPr>
      </w:pPr>
      <w:r w:rsidRPr="00AC2714">
        <w:rPr>
          <w:rFonts w:eastAsia="Arial"/>
          <w:color w:val="000000"/>
          <w:sz w:val="18"/>
          <w:szCs w:val="22"/>
          <w:lang w:val="en-US" w:eastAsia="en-US"/>
        </w:rPr>
        <w:t>The department sold land and buildings at the Gold Coast in 2020-21 due to the properties no longer being suitable for the department's needs. The total market value of the land and buildings was $1.895M. Refer to Note C4-1 for further details of the department's land and building assets.</w:t>
      </w:r>
    </w:p>
    <w:p w14:paraId="0D08B69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C4 Property, Plant and Equipment</w:t>
      </w:r>
    </w:p>
    <w:tbl>
      <w:tblPr>
        <w:tblStyle w:val="TableGrid1"/>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26"/>
        <w:gridCol w:w="972"/>
        <w:gridCol w:w="842"/>
      </w:tblGrid>
      <w:tr w:rsidR="00AC2714" w:rsidRPr="00BF13F5" w14:paraId="3EDE5578" w14:textId="77777777" w:rsidTr="00754810">
        <w:trPr>
          <w:trHeight w:hRule="exact" w:val="1623"/>
        </w:trPr>
        <w:tc>
          <w:tcPr>
            <w:tcW w:w="7225" w:type="dxa"/>
          </w:tcPr>
          <w:p w14:paraId="225254D7" w14:textId="77777777" w:rsidR="00AC2714" w:rsidRPr="00BF13F5" w:rsidRDefault="00AC2714" w:rsidP="00AC2714">
            <w:pPr>
              <w:keepNext/>
              <w:keepLines/>
              <w:spacing w:before="40" w:after="0" w:line="240" w:lineRule="auto"/>
              <w:outlineLvl w:val="2"/>
              <w:rPr>
                <w:rFonts w:ascii="Calibri Light" w:eastAsia="Arial" w:hAnsi="Calibri Light" w:cs="Calibri Light"/>
                <w:color w:val="1F3763"/>
                <w:sz w:val="24"/>
                <w:szCs w:val="24"/>
                <w:lang w:val="en-US"/>
              </w:rPr>
            </w:pPr>
            <w:r w:rsidRPr="00BF13F5">
              <w:rPr>
                <w:rFonts w:ascii="Calibri Light" w:eastAsia="Arial" w:hAnsi="Calibri Light" w:cs="Calibri Light"/>
                <w:color w:val="1F3763"/>
                <w:sz w:val="24"/>
                <w:szCs w:val="24"/>
                <w:lang w:val="en-US"/>
              </w:rPr>
              <w:t>C4-1 Closing Balances and Reconciliations of Carrying Amount</w:t>
            </w:r>
          </w:p>
          <w:p w14:paraId="4B8D9199" w14:textId="06781938" w:rsidR="00AC2714" w:rsidRPr="00BF13F5" w:rsidRDefault="00AC2714" w:rsidP="00AC2714">
            <w:pPr>
              <w:spacing w:before="828" w:after="0" w:line="202" w:lineRule="exact"/>
              <w:ind w:right="1152"/>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 xml:space="preserve">Property, Plant and Equipment Reconciliation at 30 June </w:t>
            </w:r>
            <w:r w:rsidR="00754810">
              <w:rPr>
                <w:rFonts w:ascii="Arial" w:eastAsia="Arial" w:hAnsi="Arial"/>
                <w:b/>
                <w:color w:val="000000"/>
                <w:sz w:val="18"/>
                <w:szCs w:val="22"/>
                <w:lang w:val="en-US"/>
              </w:rPr>
              <w:br/>
              <w:t>2021</w:t>
            </w:r>
            <w:r w:rsidRPr="00BF13F5">
              <w:rPr>
                <w:rFonts w:ascii="Arial" w:eastAsia="Arial" w:hAnsi="Arial"/>
                <w:b/>
                <w:color w:val="000000"/>
                <w:sz w:val="18"/>
                <w:szCs w:val="22"/>
                <w:lang w:val="en-US"/>
              </w:rPr>
              <w:t xml:space="preserve"> Land</w:t>
            </w:r>
          </w:p>
        </w:tc>
        <w:tc>
          <w:tcPr>
            <w:tcW w:w="973" w:type="dxa"/>
          </w:tcPr>
          <w:p w14:paraId="11177E17" w14:textId="77777777" w:rsidR="00AC2714" w:rsidRPr="00BF13F5" w:rsidRDefault="00AC2714" w:rsidP="00AC2714">
            <w:pPr>
              <w:spacing w:before="398" w:after="0" w:line="207" w:lineRule="exact"/>
              <w:ind w:right="10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2021</w:t>
            </w:r>
          </w:p>
          <w:p w14:paraId="4D4CF439" w14:textId="77777777" w:rsidR="00AC2714" w:rsidRPr="00BF13F5" w:rsidRDefault="00AC2714" w:rsidP="00AC2714">
            <w:pPr>
              <w:spacing w:after="680" w:line="207" w:lineRule="exact"/>
              <w:ind w:right="108"/>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c>
          <w:tcPr>
            <w:tcW w:w="842" w:type="dxa"/>
          </w:tcPr>
          <w:p w14:paraId="1C420D92" w14:textId="77777777" w:rsidR="00AC2714" w:rsidRPr="00BF13F5" w:rsidRDefault="00AC2714" w:rsidP="00AC2714">
            <w:pPr>
              <w:spacing w:before="398" w:after="0" w:line="207" w:lineRule="exact"/>
              <w:ind w:right="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2020</w:t>
            </w:r>
          </w:p>
          <w:p w14:paraId="2D0F4BDE" w14:textId="77777777" w:rsidR="00AC2714" w:rsidRPr="00BF13F5" w:rsidRDefault="00AC2714" w:rsidP="00AC2714">
            <w:pPr>
              <w:spacing w:after="680" w:line="207" w:lineRule="exact"/>
              <w:ind w:right="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$'000</w:t>
            </w:r>
          </w:p>
        </w:tc>
      </w:tr>
      <w:tr w:rsidR="00AC2714" w:rsidRPr="00BF13F5" w14:paraId="4C67A815" w14:textId="77777777" w:rsidTr="00754810">
        <w:trPr>
          <w:trHeight w:hRule="exact" w:val="216"/>
        </w:trPr>
        <w:tc>
          <w:tcPr>
            <w:tcW w:w="7230" w:type="dxa"/>
            <w:vAlign w:val="center"/>
          </w:tcPr>
          <w:p w14:paraId="7281C3EB"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At fair value</w:t>
            </w:r>
          </w:p>
        </w:tc>
        <w:tc>
          <w:tcPr>
            <w:tcW w:w="968" w:type="dxa"/>
            <w:tcBorders>
              <w:bottom w:val="single" w:sz="4" w:space="0" w:color="auto"/>
            </w:tcBorders>
            <w:vAlign w:val="center"/>
          </w:tcPr>
          <w:p w14:paraId="7745FAB7" w14:textId="77777777" w:rsidR="00AC2714" w:rsidRPr="00BF13F5" w:rsidRDefault="00AC2714" w:rsidP="00AC2714">
            <w:pPr>
              <w:spacing w:after="0" w:line="197"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50,663</w:t>
            </w:r>
          </w:p>
        </w:tc>
        <w:tc>
          <w:tcPr>
            <w:tcW w:w="842" w:type="dxa"/>
            <w:tcBorders>
              <w:bottom w:val="single" w:sz="4" w:space="0" w:color="auto"/>
            </w:tcBorders>
            <w:vAlign w:val="center"/>
          </w:tcPr>
          <w:p w14:paraId="52B0317F" w14:textId="77777777" w:rsidR="00AC2714" w:rsidRPr="00BF13F5" w:rsidRDefault="00AC2714" w:rsidP="00AC2714">
            <w:pPr>
              <w:spacing w:after="0" w:line="20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82,986</w:t>
            </w:r>
          </w:p>
        </w:tc>
      </w:tr>
      <w:tr w:rsidR="00AC2714" w:rsidRPr="00BF13F5" w14:paraId="22D358DB" w14:textId="77777777" w:rsidTr="00754810">
        <w:trPr>
          <w:trHeight w:hRule="exact" w:val="221"/>
        </w:trPr>
        <w:tc>
          <w:tcPr>
            <w:tcW w:w="7230" w:type="dxa"/>
          </w:tcPr>
          <w:p w14:paraId="3FA80A64"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68" w:type="dxa"/>
            <w:tcBorders>
              <w:top w:val="single" w:sz="4" w:space="0" w:color="auto"/>
              <w:bottom w:val="single" w:sz="4" w:space="0" w:color="auto"/>
            </w:tcBorders>
            <w:vAlign w:val="center"/>
          </w:tcPr>
          <w:p w14:paraId="2CA37339" w14:textId="77777777" w:rsidR="00AC2714" w:rsidRPr="00BF13F5" w:rsidRDefault="00AC2714" w:rsidP="00AC2714">
            <w:pPr>
              <w:spacing w:after="0" w:line="196"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50,663</w:t>
            </w:r>
          </w:p>
        </w:tc>
        <w:tc>
          <w:tcPr>
            <w:tcW w:w="842" w:type="dxa"/>
            <w:tcBorders>
              <w:top w:val="single" w:sz="4" w:space="0" w:color="auto"/>
              <w:bottom w:val="single" w:sz="4" w:space="0" w:color="auto"/>
            </w:tcBorders>
            <w:vAlign w:val="center"/>
          </w:tcPr>
          <w:p w14:paraId="158823D5" w14:textId="77777777" w:rsidR="00AC2714" w:rsidRPr="00BF13F5" w:rsidRDefault="00AC2714" w:rsidP="00AC2714">
            <w:pPr>
              <w:spacing w:after="0" w:line="20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82,986</w:t>
            </w:r>
          </w:p>
        </w:tc>
      </w:tr>
      <w:tr w:rsidR="00AC2714" w:rsidRPr="00BF13F5" w14:paraId="506A2A40" w14:textId="77777777" w:rsidTr="00754810">
        <w:trPr>
          <w:trHeight w:hRule="exact" w:val="317"/>
        </w:trPr>
        <w:tc>
          <w:tcPr>
            <w:tcW w:w="7230" w:type="dxa"/>
            <w:vAlign w:val="center"/>
          </w:tcPr>
          <w:p w14:paraId="21047F0F" w14:textId="77777777" w:rsidR="00AC2714" w:rsidRPr="00BF13F5" w:rsidRDefault="00AC2714" w:rsidP="00AC2714">
            <w:pPr>
              <w:spacing w:before="110" w:after="0" w:line="207"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Buildings</w:t>
            </w:r>
          </w:p>
        </w:tc>
        <w:tc>
          <w:tcPr>
            <w:tcW w:w="968" w:type="dxa"/>
            <w:tcBorders>
              <w:top w:val="single" w:sz="4" w:space="0" w:color="auto"/>
            </w:tcBorders>
          </w:tcPr>
          <w:p w14:paraId="448B3073"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842" w:type="dxa"/>
            <w:tcBorders>
              <w:top w:val="single" w:sz="4" w:space="0" w:color="auto"/>
            </w:tcBorders>
          </w:tcPr>
          <w:p w14:paraId="2ACE88FD"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r w:rsidR="00AC2714" w:rsidRPr="00BF13F5" w14:paraId="520B7311" w14:textId="77777777" w:rsidTr="00754810">
        <w:trPr>
          <w:trHeight w:hRule="exact" w:val="206"/>
        </w:trPr>
        <w:tc>
          <w:tcPr>
            <w:tcW w:w="7230" w:type="dxa"/>
            <w:vAlign w:val="center"/>
          </w:tcPr>
          <w:p w14:paraId="13E3B903" w14:textId="77777777" w:rsidR="00AC2714" w:rsidRPr="00BF13F5" w:rsidRDefault="00AC2714" w:rsidP="00AC2714">
            <w:pPr>
              <w:spacing w:after="0" w:line="201"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At fair value</w:t>
            </w:r>
          </w:p>
        </w:tc>
        <w:tc>
          <w:tcPr>
            <w:tcW w:w="968" w:type="dxa"/>
            <w:vAlign w:val="center"/>
          </w:tcPr>
          <w:p w14:paraId="223D60D0" w14:textId="77777777" w:rsidR="00AC2714" w:rsidRPr="00BF13F5" w:rsidRDefault="00AC2714" w:rsidP="00AC2714">
            <w:pPr>
              <w:spacing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178,759</w:t>
            </w:r>
          </w:p>
        </w:tc>
        <w:tc>
          <w:tcPr>
            <w:tcW w:w="842" w:type="dxa"/>
            <w:vAlign w:val="center"/>
          </w:tcPr>
          <w:p w14:paraId="27B7D24C" w14:textId="77777777" w:rsidR="00AC2714" w:rsidRPr="00BF13F5" w:rsidRDefault="00AC2714" w:rsidP="00AC2714">
            <w:pPr>
              <w:spacing w:after="0" w:line="201"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242,084</w:t>
            </w:r>
          </w:p>
        </w:tc>
      </w:tr>
      <w:tr w:rsidR="00AC2714" w:rsidRPr="00BF13F5" w14:paraId="24385438" w14:textId="77777777" w:rsidTr="00754810">
        <w:trPr>
          <w:trHeight w:hRule="exact" w:val="221"/>
        </w:trPr>
        <w:tc>
          <w:tcPr>
            <w:tcW w:w="7230" w:type="dxa"/>
            <w:vAlign w:val="center"/>
          </w:tcPr>
          <w:p w14:paraId="1C4A3BA1" w14:textId="77777777" w:rsidR="00AC2714" w:rsidRPr="00BF13F5" w:rsidRDefault="00AC2714" w:rsidP="00AC2714">
            <w:pPr>
              <w:spacing w:after="0" w:line="204"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Less accumulated depreciation</w:t>
            </w:r>
          </w:p>
        </w:tc>
        <w:tc>
          <w:tcPr>
            <w:tcW w:w="968" w:type="dxa"/>
            <w:tcBorders>
              <w:bottom w:val="single" w:sz="4" w:space="0" w:color="auto"/>
            </w:tcBorders>
            <w:vAlign w:val="center"/>
          </w:tcPr>
          <w:p w14:paraId="66DE4AE8" w14:textId="77777777" w:rsidR="00AC2714" w:rsidRPr="00BF13F5" w:rsidRDefault="00AC2714" w:rsidP="00AC2714">
            <w:pPr>
              <w:spacing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(50,541)</w:t>
            </w:r>
          </w:p>
        </w:tc>
        <w:tc>
          <w:tcPr>
            <w:tcW w:w="842" w:type="dxa"/>
            <w:tcBorders>
              <w:bottom w:val="single" w:sz="4" w:space="0" w:color="auto"/>
            </w:tcBorders>
            <w:vAlign w:val="center"/>
          </w:tcPr>
          <w:p w14:paraId="78EC81B1" w14:textId="77777777" w:rsidR="00AC2714" w:rsidRPr="00BF13F5" w:rsidRDefault="00AC2714" w:rsidP="00AC2714">
            <w:pPr>
              <w:spacing w:after="4" w:line="207"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(52,339)</w:t>
            </w:r>
          </w:p>
        </w:tc>
      </w:tr>
      <w:tr w:rsidR="00AC2714" w:rsidRPr="00BF13F5" w14:paraId="662722F1" w14:textId="77777777" w:rsidTr="00754810">
        <w:trPr>
          <w:trHeight w:hRule="exact" w:val="216"/>
        </w:trPr>
        <w:tc>
          <w:tcPr>
            <w:tcW w:w="7230" w:type="dxa"/>
          </w:tcPr>
          <w:p w14:paraId="2003B7FF"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68" w:type="dxa"/>
            <w:tcBorders>
              <w:top w:val="single" w:sz="4" w:space="0" w:color="auto"/>
              <w:bottom w:val="single" w:sz="4" w:space="0" w:color="auto"/>
            </w:tcBorders>
            <w:vAlign w:val="center"/>
          </w:tcPr>
          <w:p w14:paraId="49B66856" w14:textId="77777777" w:rsidR="00AC2714" w:rsidRPr="00BF13F5" w:rsidRDefault="00AC2714" w:rsidP="00AC2714">
            <w:pPr>
              <w:spacing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128,218</w:t>
            </w:r>
          </w:p>
        </w:tc>
        <w:tc>
          <w:tcPr>
            <w:tcW w:w="842" w:type="dxa"/>
            <w:tcBorders>
              <w:top w:val="single" w:sz="4" w:space="0" w:color="auto"/>
              <w:bottom w:val="single" w:sz="4" w:space="0" w:color="auto"/>
            </w:tcBorders>
            <w:vAlign w:val="center"/>
          </w:tcPr>
          <w:p w14:paraId="75CD75A5" w14:textId="77777777" w:rsidR="00AC2714" w:rsidRPr="00BF13F5" w:rsidRDefault="00AC2714" w:rsidP="00AC2714">
            <w:pPr>
              <w:spacing w:after="0" w:line="20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189,745</w:t>
            </w:r>
          </w:p>
        </w:tc>
      </w:tr>
      <w:tr w:rsidR="00AC2714" w:rsidRPr="00BF13F5" w14:paraId="6157BEB8" w14:textId="77777777" w:rsidTr="00754810">
        <w:trPr>
          <w:trHeight w:hRule="exact" w:val="523"/>
        </w:trPr>
        <w:tc>
          <w:tcPr>
            <w:tcW w:w="7230" w:type="dxa"/>
          </w:tcPr>
          <w:p w14:paraId="067455E4" w14:textId="77777777" w:rsidR="00AC2714" w:rsidRPr="00BF13F5" w:rsidRDefault="00AC2714" w:rsidP="00AC2714">
            <w:pPr>
              <w:spacing w:before="129" w:after="0" w:line="190"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 xml:space="preserve">Plant and equipment </w:t>
            </w:r>
            <w:r w:rsidRPr="00BF13F5">
              <w:rPr>
                <w:rFonts w:ascii="Arial" w:eastAsia="Arial" w:hAnsi="Arial"/>
                <w:b/>
                <w:color w:val="000000"/>
                <w:sz w:val="18"/>
                <w:szCs w:val="22"/>
                <w:lang w:val="en-US"/>
              </w:rPr>
              <w:br/>
            </w:r>
            <w:r w:rsidRPr="00BF13F5">
              <w:rPr>
                <w:rFonts w:ascii="Arial" w:eastAsia="Arial" w:hAnsi="Arial"/>
                <w:color w:val="000000"/>
                <w:sz w:val="18"/>
                <w:szCs w:val="22"/>
                <w:lang w:val="en-US"/>
              </w:rPr>
              <w:t>At cost</w:t>
            </w:r>
          </w:p>
        </w:tc>
        <w:tc>
          <w:tcPr>
            <w:tcW w:w="968" w:type="dxa"/>
            <w:tcBorders>
              <w:top w:val="single" w:sz="4" w:space="0" w:color="auto"/>
            </w:tcBorders>
            <w:vAlign w:val="bottom"/>
          </w:tcPr>
          <w:p w14:paraId="380FB33E" w14:textId="77777777" w:rsidR="00AC2714" w:rsidRPr="00BF13F5" w:rsidRDefault="00AC2714" w:rsidP="00AC2714">
            <w:pPr>
              <w:spacing w:before="316" w:after="0" w:line="193"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6,846</w:t>
            </w:r>
          </w:p>
        </w:tc>
        <w:tc>
          <w:tcPr>
            <w:tcW w:w="842" w:type="dxa"/>
            <w:tcBorders>
              <w:top w:val="single" w:sz="4" w:space="0" w:color="auto"/>
            </w:tcBorders>
            <w:vAlign w:val="bottom"/>
          </w:tcPr>
          <w:p w14:paraId="4D5C19D4" w14:textId="77777777" w:rsidR="00AC2714" w:rsidRPr="00BF13F5" w:rsidRDefault="00AC2714" w:rsidP="00AC2714">
            <w:pPr>
              <w:spacing w:before="313" w:after="0" w:line="19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7,204</w:t>
            </w:r>
          </w:p>
        </w:tc>
      </w:tr>
      <w:tr w:rsidR="00AC2714" w:rsidRPr="00BF13F5" w14:paraId="144AFDD0" w14:textId="77777777" w:rsidTr="00754810">
        <w:trPr>
          <w:trHeight w:hRule="exact" w:val="221"/>
        </w:trPr>
        <w:tc>
          <w:tcPr>
            <w:tcW w:w="7230" w:type="dxa"/>
            <w:vAlign w:val="center"/>
          </w:tcPr>
          <w:p w14:paraId="7E3C777A" w14:textId="77777777" w:rsidR="00AC2714" w:rsidRPr="00BF13F5" w:rsidRDefault="00AC2714" w:rsidP="00AC2714">
            <w:pPr>
              <w:spacing w:after="0" w:line="205"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Less accumulated depreciation</w:t>
            </w:r>
          </w:p>
        </w:tc>
        <w:tc>
          <w:tcPr>
            <w:tcW w:w="968" w:type="dxa"/>
            <w:tcBorders>
              <w:bottom w:val="single" w:sz="4" w:space="0" w:color="auto"/>
            </w:tcBorders>
            <w:vAlign w:val="center"/>
          </w:tcPr>
          <w:p w14:paraId="70C06CF7" w14:textId="77777777" w:rsidR="00AC2714" w:rsidRPr="00BF13F5" w:rsidRDefault="00AC2714" w:rsidP="00AC2714">
            <w:pPr>
              <w:spacing w:after="0" w:line="206"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(4,900)</w:t>
            </w:r>
          </w:p>
        </w:tc>
        <w:tc>
          <w:tcPr>
            <w:tcW w:w="842" w:type="dxa"/>
            <w:tcBorders>
              <w:bottom w:val="single" w:sz="4" w:space="0" w:color="auto"/>
            </w:tcBorders>
            <w:vAlign w:val="center"/>
          </w:tcPr>
          <w:p w14:paraId="2121446E" w14:textId="77777777" w:rsidR="00AC2714" w:rsidRPr="00BF13F5" w:rsidRDefault="00AC2714" w:rsidP="00AC2714">
            <w:pPr>
              <w:spacing w:after="4" w:line="210"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(5,187)</w:t>
            </w:r>
          </w:p>
        </w:tc>
      </w:tr>
      <w:tr w:rsidR="00AC2714" w:rsidRPr="00BF13F5" w14:paraId="16222F06" w14:textId="77777777" w:rsidTr="00754810">
        <w:trPr>
          <w:trHeight w:hRule="exact" w:val="216"/>
        </w:trPr>
        <w:tc>
          <w:tcPr>
            <w:tcW w:w="7230" w:type="dxa"/>
          </w:tcPr>
          <w:p w14:paraId="1BF7E3D7"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68" w:type="dxa"/>
            <w:tcBorders>
              <w:top w:val="single" w:sz="4" w:space="0" w:color="auto"/>
              <w:bottom w:val="single" w:sz="4" w:space="0" w:color="auto"/>
            </w:tcBorders>
            <w:vAlign w:val="center"/>
          </w:tcPr>
          <w:p w14:paraId="0FEC6954" w14:textId="77777777" w:rsidR="00AC2714" w:rsidRPr="00BF13F5" w:rsidRDefault="00AC2714" w:rsidP="00AC2714">
            <w:pPr>
              <w:spacing w:after="0" w:line="206"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1,946</w:t>
            </w:r>
          </w:p>
        </w:tc>
        <w:tc>
          <w:tcPr>
            <w:tcW w:w="842" w:type="dxa"/>
            <w:tcBorders>
              <w:top w:val="single" w:sz="4" w:space="0" w:color="auto"/>
              <w:bottom w:val="single" w:sz="4" w:space="0" w:color="auto"/>
            </w:tcBorders>
            <w:vAlign w:val="center"/>
          </w:tcPr>
          <w:p w14:paraId="7B917428" w14:textId="77777777" w:rsidR="00AC2714" w:rsidRPr="00BF13F5" w:rsidRDefault="00AC2714" w:rsidP="00AC2714">
            <w:pPr>
              <w:spacing w:after="4" w:line="207"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2,017</w:t>
            </w:r>
          </w:p>
        </w:tc>
      </w:tr>
      <w:tr w:rsidR="00AC2714" w:rsidRPr="00BF13F5" w14:paraId="060296E7" w14:textId="77777777" w:rsidTr="00754810">
        <w:trPr>
          <w:trHeight w:hRule="exact" w:val="322"/>
        </w:trPr>
        <w:tc>
          <w:tcPr>
            <w:tcW w:w="7230" w:type="dxa"/>
            <w:vAlign w:val="center"/>
          </w:tcPr>
          <w:p w14:paraId="3872C2D6" w14:textId="77777777" w:rsidR="00AC2714" w:rsidRPr="00BF13F5" w:rsidRDefault="00AC2714" w:rsidP="00AC2714">
            <w:pPr>
              <w:spacing w:before="115" w:after="0" w:line="197"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Capital works in progress</w:t>
            </w:r>
          </w:p>
        </w:tc>
        <w:tc>
          <w:tcPr>
            <w:tcW w:w="968" w:type="dxa"/>
            <w:tcBorders>
              <w:top w:val="single" w:sz="4" w:space="0" w:color="auto"/>
            </w:tcBorders>
          </w:tcPr>
          <w:p w14:paraId="25A9546D"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842" w:type="dxa"/>
            <w:tcBorders>
              <w:top w:val="single" w:sz="4" w:space="0" w:color="auto"/>
            </w:tcBorders>
          </w:tcPr>
          <w:p w14:paraId="6C18946A"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r>
      <w:tr w:rsidR="00AC2714" w:rsidRPr="00BF13F5" w14:paraId="64C0206C" w14:textId="77777777" w:rsidTr="00B83048">
        <w:trPr>
          <w:trHeight w:hRule="exact" w:val="216"/>
        </w:trPr>
        <w:tc>
          <w:tcPr>
            <w:tcW w:w="7230" w:type="dxa"/>
            <w:vAlign w:val="center"/>
          </w:tcPr>
          <w:p w14:paraId="2C63E114" w14:textId="77777777" w:rsidR="00AC2714" w:rsidRPr="00BF13F5" w:rsidRDefault="00AC2714" w:rsidP="00AC2714">
            <w:pPr>
              <w:spacing w:after="0" w:line="200" w:lineRule="exac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At cost</w:t>
            </w:r>
          </w:p>
        </w:tc>
        <w:tc>
          <w:tcPr>
            <w:tcW w:w="968" w:type="dxa"/>
            <w:tcBorders>
              <w:bottom w:val="single" w:sz="4" w:space="0" w:color="auto"/>
            </w:tcBorders>
            <w:vAlign w:val="center"/>
          </w:tcPr>
          <w:p w14:paraId="0EBE88D8" w14:textId="77777777" w:rsidR="00AC2714" w:rsidRPr="00BF13F5" w:rsidRDefault="00AC2714" w:rsidP="00AC2714">
            <w:pPr>
              <w:spacing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469</w:t>
            </w:r>
          </w:p>
        </w:tc>
        <w:tc>
          <w:tcPr>
            <w:tcW w:w="842" w:type="dxa"/>
            <w:tcBorders>
              <w:bottom w:val="single" w:sz="4" w:space="0" w:color="auto"/>
            </w:tcBorders>
            <w:vAlign w:val="center"/>
          </w:tcPr>
          <w:p w14:paraId="3E94925F" w14:textId="77777777" w:rsidR="00AC2714" w:rsidRPr="00BF13F5" w:rsidRDefault="00AC2714" w:rsidP="00AC2714">
            <w:pPr>
              <w:spacing w:after="0" w:line="20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9,177</w:t>
            </w:r>
          </w:p>
        </w:tc>
      </w:tr>
      <w:tr w:rsidR="00AC2714" w:rsidRPr="00BF13F5" w14:paraId="5D13C58B" w14:textId="77777777" w:rsidTr="00B83048">
        <w:trPr>
          <w:trHeight w:hRule="exact" w:val="216"/>
        </w:trPr>
        <w:tc>
          <w:tcPr>
            <w:tcW w:w="7230" w:type="dxa"/>
          </w:tcPr>
          <w:p w14:paraId="39A8CE3D" w14:textId="77777777" w:rsidR="00AC2714" w:rsidRPr="00BF13F5" w:rsidRDefault="00AC2714" w:rsidP="00AC2714">
            <w:pPr>
              <w:spacing w:after="0" w:line="240" w:lineRule="auto"/>
              <w:textAlignment w:val="baseline"/>
              <w:rPr>
                <w:rFonts w:ascii="Arial" w:eastAsia="Arial" w:hAnsi="Arial"/>
                <w:color w:val="000000"/>
                <w:sz w:val="24"/>
                <w:szCs w:val="22"/>
                <w:lang w:val="en-US"/>
              </w:rPr>
            </w:pPr>
            <w:r w:rsidRPr="00BF13F5">
              <w:rPr>
                <w:rFonts w:ascii="Arial" w:eastAsia="Arial" w:hAnsi="Arial"/>
                <w:color w:val="000000"/>
                <w:sz w:val="24"/>
                <w:szCs w:val="22"/>
                <w:lang w:val="en-US"/>
              </w:rPr>
              <w:t xml:space="preserve"> </w:t>
            </w:r>
          </w:p>
        </w:tc>
        <w:tc>
          <w:tcPr>
            <w:tcW w:w="968" w:type="dxa"/>
            <w:tcBorders>
              <w:top w:val="single" w:sz="4" w:space="0" w:color="auto"/>
              <w:bottom w:val="single" w:sz="4" w:space="0" w:color="auto"/>
            </w:tcBorders>
            <w:vAlign w:val="center"/>
          </w:tcPr>
          <w:p w14:paraId="1BFCCF6E" w14:textId="77777777" w:rsidR="00AC2714" w:rsidRPr="00BF13F5" w:rsidRDefault="00AC2714" w:rsidP="00AC2714">
            <w:pPr>
              <w:spacing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469</w:t>
            </w:r>
          </w:p>
        </w:tc>
        <w:tc>
          <w:tcPr>
            <w:tcW w:w="842" w:type="dxa"/>
            <w:tcBorders>
              <w:top w:val="single" w:sz="4" w:space="0" w:color="auto"/>
              <w:bottom w:val="single" w:sz="4" w:space="0" w:color="auto"/>
            </w:tcBorders>
            <w:vAlign w:val="center"/>
          </w:tcPr>
          <w:p w14:paraId="4CAE7D8F" w14:textId="77777777" w:rsidR="00AC2714" w:rsidRPr="00BF13F5" w:rsidRDefault="00AC2714" w:rsidP="00AC2714">
            <w:pPr>
              <w:spacing w:after="0" w:line="206" w:lineRule="exact"/>
              <w:ind w:right="6"/>
              <w:jc w:val="right"/>
              <w:textAlignment w:val="baseline"/>
              <w:rPr>
                <w:rFonts w:ascii="Arial" w:eastAsia="Arial" w:hAnsi="Arial"/>
                <w:color w:val="000000"/>
                <w:sz w:val="18"/>
                <w:szCs w:val="22"/>
                <w:lang w:val="en-US"/>
              </w:rPr>
            </w:pPr>
            <w:r w:rsidRPr="00BF13F5">
              <w:rPr>
                <w:rFonts w:ascii="Arial" w:eastAsia="Arial" w:hAnsi="Arial"/>
                <w:color w:val="000000"/>
                <w:sz w:val="18"/>
                <w:szCs w:val="22"/>
                <w:lang w:val="en-US"/>
              </w:rPr>
              <w:t>9,177</w:t>
            </w:r>
          </w:p>
        </w:tc>
      </w:tr>
      <w:tr w:rsidR="00AC2714" w:rsidRPr="00BF13F5" w14:paraId="23D1F2D3" w14:textId="77777777" w:rsidTr="00B83048">
        <w:trPr>
          <w:trHeight w:hRule="exact" w:val="331"/>
        </w:trPr>
        <w:tc>
          <w:tcPr>
            <w:tcW w:w="7230" w:type="dxa"/>
            <w:vAlign w:val="center"/>
          </w:tcPr>
          <w:p w14:paraId="5A8E433B" w14:textId="77777777" w:rsidR="00AC2714" w:rsidRPr="00BF13F5" w:rsidRDefault="00AC2714" w:rsidP="00AC2714">
            <w:pPr>
              <w:spacing w:before="124" w:after="0" w:line="197" w:lineRule="exac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Total</w:t>
            </w:r>
          </w:p>
        </w:tc>
        <w:tc>
          <w:tcPr>
            <w:tcW w:w="968" w:type="dxa"/>
            <w:tcBorders>
              <w:top w:val="single" w:sz="4" w:space="0" w:color="auto"/>
              <w:bottom w:val="single" w:sz="4" w:space="0" w:color="auto"/>
            </w:tcBorders>
            <w:vAlign w:val="center"/>
          </w:tcPr>
          <w:p w14:paraId="1EB61131" w14:textId="77777777" w:rsidR="00AC2714" w:rsidRPr="00BF13F5" w:rsidRDefault="00AC2714" w:rsidP="00AC2714">
            <w:pPr>
              <w:spacing w:before="120" w:after="0" w:line="201" w:lineRule="exact"/>
              <w:ind w:right="129"/>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181,296</w:t>
            </w:r>
          </w:p>
        </w:tc>
        <w:tc>
          <w:tcPr>
            <w:tcW w:w="842" w:type="dxa"/>
            <w:tcBorders>
              <w:top w:val="single" w:sz="4" w:space="0" w:color="auto"/>
              <w:bottom w:val="single" w:sz="4" w:space="0" w:color="auto"/>
            </w:tcBorders>
            <w:vAlign w:val="center"/>
          </w:tcPr>
          <w:p w14:paraId="49BE47B6" w14:textId="77777777" w:rsidR="00AC2714" w:rsidRPr="00BF13F5" w:rsidRDefault="00AC2714" w:rsidP="00AC2714">
            <w:pPr>
              <w:spacing w:before="120" w:after="0" w:line="201" w:lineRule="exact"/>
              <w:ind w:right="6"/>
              <w:jc w:val="right"/>
              <w:textAlignment w:val="baseline"/>
              <w:rPr>
                <w:rFonts w:ascii="Arial" w:eastAsia="Arial" w:hAnsi="Arial"/>
                <w:b/>
                <w:color w:val="000000"/>
                <w:sz w:val="18"/>
                <w:szCs w:val="22"/>
                <w:lang w:val="en-US"/>
              </w:rPr>
            </w:pPr>
            <w:r w:rsidRPr="00BF13F5">
              <w:rPr>
                <w:rFonts w:ascii="Arial" w:eastAsia="Arial" w:hAnsi="Arial"/>
                <w:b/>
                <w:color w:val="000000"/>
                <w:sz w:val="18"/>
                <w:szCs w:val="22"/>
                <w:lang w:val="en-US"/>
              </w:rPr>
              <w:t>283,925</w:t>
            </w:r>
          </w:p>
        </w:tc>
      </w:tr>
    </w:tbl>
    <w:p w14:paraId="485D5D19" w14:textId="77777777" w:rsidR="00AC2714" w:rsidRPr="00AC2714" w:rsidRDefault="00AC2714" w:rsidP="00AC2714">
      <w:pPr>
        <w:spacing w:after="4348" w:line="20" w:lineRule="exact"/>
        <w:rPr>
          <w:rFonts w:ascii="Times New Roman" w:eastAsia="PMingLiU" w:hAnsi="Times New Roman" w:cs="Times New Roman"/>
          <w:sz w:val="22"/>
          <w:szCs w:val="22"/>
          <w:lang w:val="en-US" w:eastAsia="en-US"/>
        </w:rPr>
      </w:pPr>
    </w:p>
    <w:p w14:paraId="40C956C2" w14:textId="77777777" w:rsidR="00AC2714" w:rsidRPr="00AC2714" w:rsidRDefault="00AC2714" w:rsidP="00AC2714">
      <w:pPr>
        <w:spacing w:after="4348" w:line="20"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07121FAE" w14:textId="77777777" w:rsidR="00AC2714" w:rsidRPr="00AC2714" w:rsidRDefault="00AC2714" w:rsidP="00AC2714">
      <w:pPr>
        <w:spacing w:after="0" w:line="201" w:lineRule="exact"/>
        <w:textAlignment w:val="baseline"/>
        <w:rPr>
          <w:rFonts w:eastAsia="Arial" w:cs="Times New Roman"/>
          <w:color w:val="000000"/>
          <w:spacing w:val="8"/>
          <w:sz w:val="18"/>
          <w:szCs w:val="22"/>
          <w:lang w:val="en-US" w:eastAsia="en-US"/>
        </w:rPr>
      </w:pPr>
      <w:r w:rsidRPr="00AC2714">
        <w:rPr>
          <w:rFonts w:eastAsia="Arial" w:cs="Times New Roman"/>
          <w:color w:val="000000"/>
          <w:spacing w:val="8"/>
          <w:sz w:val="18"/>
          <w:szCs w:val="22"/>
          <w:lang w:val="en-US" w:eastAsia="en-US"/>
        </w:rPr>
        <w:t>24 of 44</w:t>
      </w:r>
    </w:p>
    <w:p w14:paraId="5D560976"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4" w:bottom="1042" w:left="9725" w:header="720" w:footer="720" w:gutter="0"/>
          <w:cols w:space="720"/>
        </w:sectPr>
      </w:pPr>
    </w:p>
    <w:p w14:paraId="48B5D6F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305DA6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1297FB6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B95814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2720" behindDoc="0" locked="0" layoutInCell="1" allowOverlap="1" wp14:anchorId="0739ADF2" wp14:editId="1FE57711">
                <wp:simplePos x="0" y="0"/>
                <wp:positionH relativeFrom="page">
                  <wp:posOffset>912495</wp:posOffset>
                </wp:positionH>
                <wp:positionV relativeFrom="page">
                  <wp:posOffset>1447800</wp:posOffset>
                </wp:positionV>
                <wp:extent cx="5741035" cy="0"/>
                <wp:effectExtent l="0" t="0" r="0" b="0"/>
                <wp:wrapNone/>
                <wp:docPr id="21"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61D1" id="Line 22" o:spid="_x0000_s1026" style="position:absolute;z-index:2520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MSS5Iz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C4 Property, Plant and Equipment (continued)</w:t>
      </w:r>
    </w:p>
    <w:p w14:paraId="618D7B39"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C4-1 Closing Balances and Reconciliations of Carrying Amount (continued)</w:t>
      </w:r>
    </w:p>
    <w:tbl>
      <w:tblPr>
        <w:tblStyle w:val="TableGrid1"/>
        <w:tblW w:w="9040" w:type="dxa"/>
        <w:tblLayout w:type="fixed"/>
        <w:tblCellMar>
          <w:left w:w="0" w:type="dxa"/>
          <w:right w:w="0" w:type="dxa"/>
        </w:tblCellMar>
        <w:tblLook w:val="04A0" w:firstRow="1" w:lastRow="0" w:firstColumn="1" w:lastColumn="0" w:noHBand="0" w:noVBand="1"/>
      </w:tblPr>
      <w:tblGrid>
        <w:gridCol w:w="4390"/>
        <w:gridCol w:w="708"/>
        <w:gridCol w:w="1134"/>
        <w:gridCol w:w="1134"/>
        <w:gridCol w:w="993"/>
        <w:gridCol w:w="681"/>
      </w:tblGrid>
      <w:tr w:rsidR="0074031D" w:rsidRPr="00B83048" w14:paraId="2063BC06" w14:textId="77777777" w:rsidTr="00B83048">
        <w:trPr>
          <w:trHeight w:hRule="exact" w:val="956"/>
        </w:trPr>
        <w:tc>
          <w:tcPr>
            <w:tcW w:w="4390" w:type="dxa"/>
            <w:tcBorders>
              <w:top w:val="nil"/>
              <w:left w:val="nil"/>
              <w:bottom w:val="nil"/>
              <w:right w:val="nil"/>
            </w:tcBorders>
            <w:vAlign w:val="center"/>
          </w:tcPr>
          <w:p w14:paraId="2FDFAAA6" w14:textId="530D02E5" w:rsidR="0074031D" w:rsidRPr="00B83048" w:rsidRDefault="0074031D" w:rsidP="00AC2714">
            <w:pPr>
              <w:spacing w:after="0" w:line="184" w:lineRule="exac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 xml:space="preserve">Represented by Movements in Carrying </w:t>
            </w:r>
            <w:r w:rsidRPr="00B83048">
              <w:rPr>
                <w:rFonts w:ascii="Arial" w:eastAsia="Arial" w:hAnsi="Arial"/>
                <w:b/>
                <w:color w:val="000000"/>
                <w:sz w:val="18"/>
                <w:szCs w:val="22"/>
                <w:lang w:val="en-US"/>
              </w:rPr>
              <w:br/>
              <w:t>Amount:</w:t>
            </w:r>
          </w:p>
        </w:tc>
        <w:tc>
          <w:tcPr>
            <w:tcW w:w="708" w:type="dxa"/>
            <w:tcBorders>
              <w:top w:val="nil"/>
              <w:left w:val="nil"/>
              <w:bottom w:val="nil"/>
              <w:right w:val="nil"/>
            </w:tcBorders>
            <w:vAlign w:val="center"/>
          </w:tcPr>
          <w:p w14:paraId="32A26FC8" w14:textId="1183E937" w:rsidR="0074031D" w:rsidRPr="00B83048" w:rsidRDefault="0074031D" w:rsidP="00AC2714">
            <w:pPr>
              <w:spacing w:after="0" w:line="184" w:lineRule="exact"/>
              <w:ind w:right="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Land</w:t>
            </w:r>
            <w:r w:rsidRPr="00B83048">
              <w:rPr>
                <w:rFonts w:ascii="Arial" w:eastAsia="Arial" w:hAnsi="Arial"/>
                <w:b/>
                <w:color w:val="000000"/>
                <w:sz w:val="18"/>
                <w:szCs w:val="22"/>
                <w:lang w:val="en-US"/>
              </w:rPr>
              <w:br/>
              <w:t>$'000</w:t>
            </w:r>
          </w:p>
        </w:tc>
        <w:tc>
          <w:tcPr>
            <w:tcW w:w="1134" w:type="dxa"/>
            <w:tcBorders>
              <w:top w:val="nil"/>
              <w:left w:val="nil"/>
              <w:bottom w:val="nil"/>
              <w:right w:val="nil"/>
            </w:tcBorders>
            <w:vAlign w:val="center"/>
          </w:tcPr>
          <w:p w14:paraId="614904C1" w14:textId="77777777" w:rsidR="0074031D" w:rsidRPr="00B83048" w:rsidRDefault="0074031D" w:rsidP="0074031D">
            <w:pPr>
              <w:spacing w:after="0" w:line="184" w:lineRule="exact"/>
              <w:ind w:right="9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Buildings</w:t>
            </w:r>
          </w:p>
          <w:p w14:paraId="480E238C" w14:textId="4DB35785" w:rsidR="0074031D" w:rsidRPr="00B83048" w:rsidRDefault="0074031D" w:rsidP="0074031D">
            <w:pPr>
              <w:spacing w:after="0" w:line="184" w:lineRule="exact"/>
              <w:ind w:right="9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 xml:space="preserve">$’000 </w:t>
            </w:r>
          </w:p>
        </w:tc>
        <w:tc>
          <w:tcPr>
            <w:tcW w:w="1134" w:type="dxa"/>
            <w:tcBorders>
              <w:top w:val="nil"/>
              <w:left w:val="nil"/>
              <w:bottom w:val="nil"/>
              <w:right w:val="nil"/>
            </w:tcBorders>
            <w:vAlign w:val="center"/>
          </w:tcPr>
          <w:p w14:paraId="1CA71E74" w14:textId="58B04E71" w:rsidR="0074031D" w:rsidRPr="00B83048" w:rsidRDefault="0074031D" w:rsidP="0074031D">
            <w:pPr>
              <w:spacing w:after="0" w:line="184" w:lineRule="exact"/>
              <w:ind w:right="9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Plant and equipment</w:t>
            </w:r>
            <w:r w:rsidRPr="00B83048">
              <w:rPr>
                <w:rFonts w:ascii="Arial" w:eastAsia="Arial" w:hAnsi="Arial"/>
                <w:b/>
                <w:color w:val="000000"/>
                <w:sz w:val="18"/>
                <w:szCs w:val="22"/>
                <w:lang w:val="en-US"/>
              </w:rPr>
              <w:br/>
              <w:t>$'000</w:t>
            </w:r>
          </w:p>
        </w:tc>
        <w:tc>
          <w:tcPr>
            <w:tcW w:w="993" w:type="dxa"/>
            <w:tcBorders>
              <w:top w:val="nil"/>
              <w:left w:val="nil"/>
              <w:bottom w:val="nil"/>
              <w:right w:val="nil"/>
            </w:tcBorders>
            <w:vAlign w:val="center"/>
          </w:tcPr>
          <w:p w14:paraId="524816F7" w14:textId="4CECB597" w:rsidR="0074031D" w:rsidRPr="00B83048" w:rsidRDefault="0074031D" w:rsidP="0074031D">
            <w:pPr>
              <w:spacing w:after="0" w:line="184" w:lineRule="exact"/>
              <w:ind w:right="101"/>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Capital works in progress</w:t>
            </w:r>
            <w:r w:rsidRPr="00B83048">
              <w:rPr>
                <w:rFonts w:ascii="Arial" w:eastAsia="Arial" w:hAnsi="Arial"/>
                <w:b/>
                <w:color w:val="000000"/>
                <w:sz w:val="18"/>
                <w:szCs w:val="22"/>
                <w:lang w:val="en-US"/>
              </w:rPr>
              <w:br/>
              <w:t>$'000</w:t>
            </w:r>
          </w:p>
        </w:tc>
        <w:tc>
          <w:tcPr>
            <w:tcW w:w="681" w:type="dxa"/>
            <w:tcBorders>
              <w:top w:val="nil"/>
              <w:left w:val="nil"/>
              <w:bottom w:val="nil"/>
              <w:right w:val="nil"/>
            </w:tcBorders>
            <w:vAlign w:val="center"/>
          </w:tcPr>
          <w:p w14:paraId="32A5DEDE" w14:textId="707D1682" w:rsidR="0074031D" w:rsidRPr="00B83048" w:rsidRDefault="0074031D" w:rsidP="0074031D">
            <w:pPr>
              <w:spacing w:after="0" w:line="184" w:lineRule="exact"/>
              <w:ind w:right="37"/>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Total</w:t>
            </w:r>
            <w:r w:rsidRPr="00B83048">
              <w:rPr>
                <w:rFonts w:ascii="Arial" w:eastAsia="Arial" w:hAnsi="Arial"/>
                <w:b/>
                <w:color w:val="000000"/>
                <w:sz w:val="18"/>
                <w:szCs w:val="22"/>
                <w:lang w:val="en-US"/>
              </w:rPr>
              <w:br/>
              <w:t>$'000</w:t>
            </w:r>
          </w:p>
        </w:tc>
      </w:tr>
      <w:tr w:rsidR="00AC2714" w:rsidRPr="00B83048" w14:paraId="68B2B09E" w14:textId="77777777" w:rsidTr="00B83048">
        <w:trPr>
          <w:trHeight w:hRule="exact" w:val="350"/>
        </w:trPr>
        <w:tc>
          <w:tcPr>
            <w:tcW w:w="4390" w:type="dxa"/>
            <w:tcBorders>
              <w:top w:val="nil"/>
              <w:left w:val="nil"/>
              <w:bottom w:val="nil"/>
              <w:right w:val="nil"/>
            </w:tcBorders>
            <w:vAlign w:val="center"/>
          </w:tcPr>
          <w:p w14:paraId="2C065FE2" w14:textId="77777777" w:rsidR="00AC2714" w:rsidRPr="00B83048" w:rsidRDefault="00AC2714" w:rsidP="00AC2714">
            <w:pPr>
              <w:spacing w:before="140"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1 July 2019</w:t>
            </w:r>
          </w:p>
        </w:tc>
        <w:tc>
          <w:tcPr>
            <w:tcW w:w="708" w:type="dxa"/>
            <w:tcBorders>
              <w:top w:val="nil"/>
              <w:left w:val="nil"/>
              <w:bottom w:val="nil"/>
              <w:right w:val="nil"/>
            </w:tcBorders>
            <w:vAlign w:val="center"/>
          </w:tcPr>
          <w:p w14:paraId="0B993C25" w14:textId="77777777" w:rsidR="00AC2714" w:rsidRPr="00B83048" w:rsidRDefault="00AC2714" w:rsidP="00AC2714">
            <w:pPr>
              <w:spacing w:before="140" w:after="0" w:line="195"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81,998</w:t>
            </w:r>
          </w:p>
        </w:tc>
        <w:tc>
          <w:tcPr>
            <w:tcW w:w="1134" w:type="dxa"/>
            <w:tcBorders>
              <w:top w:val="nil"/>
              <w:left w:val="nil"/>
              <w:bottom w:val="nil"/>
              <w:right w:val="nil"/>
            </w:tcBorders>
            <w:vAlign w:val="center"/>
          </w:tcPr>
          <w:p w14:paraId="10A4FF28" w14:textId="77777777" w:rsidR="00AC2714" w:rsidRPr="00B83048" w:rsidRDefault="00AC2714" w:rsidP="0074031D">
            <w:pPr>
              <w:spacing w:before="140" w:after="0" w:line="195"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180,144</w:t>
            </w:r>
          </w:p>
        </w:tc>
        <w:tc>
          <w:tcPr>
            <w:tcW w:w="1134" w:type="dxa"/>
            <w:tcBorders>
              <w:top w:val="nil"/>
              <w:left w:val="nil"/>
              <w:bottom w:val="nil"/>
              <w:right w:val="nil"/>
            </w:tcBorders>
            <w:vAlign w:val="center"/>
          </w:tcPr>
          <w:p w14:paraId="24DD5F59" w14:textId="77777777" w:rsidR="00AC2714" w:rsidRPr="00B83048" w:rsidRDefault="00AC2714" w:rsidP="0074031D">
            <w:pPr>
              <w:spacing w:before="140" w:after="0" w:line="195"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2,657</w:t>
            </w:r>
          </w:p>
        </w:tc>
        <w:tc>
          <w:tcPr>
            <w:tcW w:w="993" w:type="dxa"/>
            <w:tcBorders>
              <w:top w:val="nil"/>
              <w:left w:val="nil"/>
              <w:bottom w:val="nil"/>
              <w:right w:val="nil"/>
            </w:tcBorders>
            <w:vAlign w:val="center"/>
          </w:tcPr>
          <w:p w14:paraId="5B9FAD8D" w14:textId="77777777" w:rsidR="00AC2714" w:rsidRPr="00B83048" w:rsidRDefault="00AC2714" w:rsidP="0074031D">
            <w:pPr>
              <w:spacing w:before="140" w:after="0" w:line="195"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11,646</w:t>
            </w:r>
          </w:p>
        </w:tc>
        <w:tc>
          <w:tcPr>
            <w:tcW w:w="681" w:type="dxa"/>
            <w:tcBorders>
              <w:top w:val="nil"/>
              <w:left w:val="nil"/>
              <w:bottom w:val="nil"/>
              <w:right w:val="nil"/>
            </w:tcBorders>
            <w:vAlign w:val="center"/>
          </w:tcPr>
          <w:p w14:paraId="17D1DA5C" w14:textId="77777777" w:rsidR="00AC2714" w:rsidRPr="00B83048" w:rsidRDefault="00AC2714" w:rsidP="0074031D">
            <w:pPr>
              <w:spacing w:before="140" w:after="0" w:line="195"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276,445</w:t>
            </w:r>
          </w:p>
        </w:tc>
      </w:tr>
      <w:tr w:rsidR="00AC2714" w:rsidRPr="00B83048" w14:paraId="1BFCE961" w14:textId="77777777" w:rsidTr="00B83048">
        <w:trPr>
          <w:trHeight w:hRule="exact" w:val="202"/>
        </w:trPr>
        <w:tc>
          <w:tcPr>
            <w:tcW w:w="4390" w:type="dxa"/>
            <w:tcBorders>
              <w:top w:val="nil"/>
              <w:left w:val="nil"/>
              <w:bottom w:val="nil"/>
              <w:right w:val="nil"/>
            </w:tcBorders>
            <w:vAlign w:val="center"/>
          </w:tcPr>
          <w:p w14:paraId="2A2E9C41" w14:textId="77777777" w:rsidR="00AC2714" w:rsidRPr="00B83048" w:rsidRDefault="00AC2714" w:rsidP="00AC2714">
            <w:pPr>
              <w:spacing w:after="0" w:line="201"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Acquisition</w:t>
            </w:r>
          </w:p>
        </w:tc>
        <w:tc>
          <w:tcPr>
            <w:tcW w:w="708" w:type="dxa"/>
            <w:tcBorders>
              <w:top w:val="nil"/>
              <w:left w:val="nil"/>
              <w:bottom w:val="nil"/>
              <w:right w:val="nil"/>
            </w:tcBorders>
            <w:vAlign w:val="center"/>
          </w:tcPr>
          <w:p w14:paraId="592D30F2" w14:textId="77777777" w:rsidR="00AC2714" w:rsidRPr="00B83048" w:rsidRDefault="00AC2714" w:rsidP="00AC2714">
            <w:pPr>
              <w:spacing w:after="0" w:line="201"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35BB8AC2" w14:textId="77777777" w:rsidR="00AC2714" w:rsidRPr="00B83048" w:rsidRDefault="00AC2714" w:rsidP="0074031D">
            <w:pPr>
              <w:spacing w:after="0" w:line="201"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76C6FBF5" w14:textId="77777777" w:rsidR="00AC2714" w:rsidRPr="00B83048" w:rsidRDefault="00AC2714" w:rsidP="0074031D">
            <w:pPr>
              <w:spacing w:after="0" w:line="201"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center"/>
          </w:tcPr>
          <w:p w14:paraId="4ABCCAC8" w14:textId="77777777" w:rsidR="00AC2714" w:rsidRPr="00B83048" w:rsidRDefault="00AC2714" w:rsidP="0074031D">
            <w:pPr>
              <w:spacing w:after="0" w:line="201"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11,005</w:t>
            </w:r>
          </w:p>
        </w:tc>
        <w:tc>
          <w:tcPr>
            <w:tcW w:w="681" w:type="dxa"/>
            <w:tcBorders>
              <w:top w:val="nil"/>
              <w:left w:val="nil"/>
              <w:bottom w:val="nil"/>
              <w:right w:val="nil"/>
            </w:tcBorders>
            <w:vAlign w:val="center"/>
          </w:tcPr>
          <w:p w14:paraId="47BC4055" w14:textId="77777777" w:rsidR="00AC2714" w:rsidRPr="00B83048" w:rsidRDefault="00AC2714" w:rsidP="0074031D">
            <w:pPr>
              <w:spacing w:after="0" w:line="201"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11,005</w:t>
            </w:r>
          </w:p>
        </w:tc>
      </w:tr>
      <w:tr w:rsidR="00AC2714" w:rsidRPr="00B83048" w14:paraId="022FC45B" w14:textId="77777777" w:rsidTr="00B83048">
        <w:trPr>
          <w:trHeight w:hRule="exact" w:val="211"/>
        </w:trPr>
        <w:tc>
          <w:tcPr>
            <w:tcW w:w="4390" w:type="dxa"/>
            <w:tcBorders>
              <w:top w:val="nil"/>
              <w:left w:val="nil"/>
              <w:bottom w:val="nil"/>
              <w:right w:val="nil"/>
            </w:tcBorders>
            <w:vAlign w:val="center"/>
          </w:tcPr>
          <w:p w14:paraId="5091E250" w14:textId="77777777" w:rsidR="00AC2714" w:rsidRPr="00B83048" w:rsidRDefault="00AC2714" w:rsidP="00AC2714">
            <w:pPr>
              <w:spacing w:after="0" w:line="20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Disposals</w:t>
            </w:r>
          </w:p>
        </w:tc>
        <w:tc>
          <w:tcPr>
            <w:tcW w:w="708" w:type="dxa"/>
            <w:tcBorders>
              <w:top w:val="nil"/>
              <w:left w:val="nil"/>
              <w:bottom w:val="nil"/>
              <w:right w:val="nil"/>
            </w:tcBorders>
            <w:vAlign w:val="center"/>
          </w:tcPr>
          <w:p w14:paraId="07A3FA1F" w14:textId="77777777" w:rsidR="00AC2714" w:rsidRPr="00B83048" w:rsidRDefault="00AC2714" w:rsidP="00AC2714">
            <w:pPr>
              <w:spacing w:after="0" w:line="20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(741)</w:t>
            </w:r>
          </w:p>
        </w:tc>
        <w:tc>
          <w:tcPr>
            <w:tcW w:w="1134" w:type="dxa"/>
            <w:tcBorders>
              <w:top w:val="nil"/>
              <w:left w:val="nil"/>
              <w:bottom w:val="nil"/>
              <w:right w:val="nil"/>
            </w:tcBorders>
            <w:vAlign w:val="center"/>
          </w:tcPr>
          <w:p w14:paraId="38BF2FAF" w14:textId="77777777" w:rsidR="00AC2714" w:rsidRPr="00B83048" w:rsidRDefault="00AC2714" w:rsidP="0074031D">
            <w:pPr>
              <w:spacing w:after="0" w:line="200"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(588)</w:t>
            </w:r>
          </w:p>
        </w:tc>
        <w:tc>
          <w:tcPr>
            <w:tcW w:w="1134" w:type="dxa"/>
            <w:tcBorders>
              <w:top w:val="nil"/>
              <w:left w:val="nil"/>
              <w:bottom w:val="nil"/>
              <w:right w:val="nil"/>
            </w:tcBorders>
            <w:vAlign w:val="center"/>
          </w:tcPr>
          <w:p w14:paraId="19951DCD" w14:textId="77777777" w:rsidR="00AC2714" w:rsidRPr="00B83048" w:rsidRDefault="00AC2714" w:rsidP="0074031D">
            <w:pPr>
              <w:spacing w:after="0" w:line="20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center"/>
          </w:tcPr>
          <w:p w14:paraId="08A4F10E" w14:textId="77777777" w:rsidR="00AC2714" w:rsidRPr="00B83048" w:rsidRDefault="00AC2714" w:rsidP="0074031D">
            <w:pPr>
              <w:spacing w:after="0" w:line="20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center"/>
          </w:tcPr>
          <w:p w14:paraId="3AC066AD" w14:textId="77777777" w:rsidR="00AC2714" w:rsidRPr="00B83048" w:rsidRDefault="00AC2714" w:rsidP="0074031D">
            <w:pPr>
              <w:spacing w:after="0" w:line="20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(1,329)</w:t>
            </w:r>
          </w:p>
        </w:tc>
      </w:tr>
      <w:tr w:rsidR="00AC2714" w:rsidRPr="00B83048" w14:paraId="5A0AD4C2" w14:textId="77777777" w:rsidTr="00B83048">
        <w:trPr>
          <w:trHeight w:hRule="exact" w:val="413"/>
        </w:trPr>
        <w:tc>
          <w:tcPr>
            <w:tcW w:w="4390" w:type="dxa"/>
            <w:tcBorders>
              <w:top w:val="nil"/>
              <w:left w:val="nil"/>
              <w:bottom w:val="nil"/>
              <w:right w:val="nil"/>
            </w:tcBorders>
          </w:tcPr>
          <w:p w14:paraId="7D8C91CD" w14:textId="77777777" w:rsidR="00AC2714" w:rsidRPr="00B83048" w:rsidRDefault="00AC2714" w:rsidP="00AC2714">
            <w:pPr>
              <w:spacing w:after="0" w:line="204" w:lineRule="exact"/>
              <w:ind w:right="612"/>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out to other Queensland Government entities</w:t>
            </w:r>
          </w:p>
        </w:tc>
        <w:tc>
          <w:tcPr>
            <w:tcW w:w="708" w:type="dxa"/>
            <w:tcBorders>
              <w:top w:val="nil"/>
              <w:left w:val="nil"/>
              <w:bottom w:val="nil"/>
              <w:right w:val="nil"/>
            </w:tcBorders>
            <w:vAlign w:val="bottom"/>
          </w:tcPr>
          <w:p w14:paraId="14C24EE7" w14:textId="77777777" w:rsidR="00AC2714" w:rsidRPr="00B83048" w:rsidRDefault="00AC2714" w:rsidP="00AC2714">
            <w:pPr>
              <w:spacing w:before="203" w:after="0" w:line="205"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(1,258)</w:t>
            </w:r>
          </w:p>
        </w:tc>
        <w:tc>
          <w:tcPr>
            <w:tcW w:w="1134" w:type="dxa"/>
            <w:tcBorders>
              <w:top w:val="nil"/>
              <w:left w:val="nil"/>
              <w:bottom w:val="nil"/>
              <w:right w:val="nil"/>
            </w:tcBorders>
            <w:vAlign w:val="bottom"/>
          </w:tcPr>
          <w:p w14:paraId="7D59ADD6" w14:textId="77777777" w:rsidR="00AC2714" w:rsidRPr="00B83048" w:rsidRDefault="00AC2714" w:rsidP="0074031D">
            <w:pPr>
              <w:spacing w:before="203" w:after="0" w:line="205"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(1,200)</w:t>
            </w:r>
          </w:p>
        </w:tc>
        <w:tc>
          <w:tcPr>
            <w:tcW w:w="1134" w:type="dxa"/>
            <w:tcBorders>
              <w:top w:val="nil"/>
              <w:left w:val="nil"/>
              <w:bottom w:val="nil"/>
              <w:right w:val="nil"/>
            </w:tcBorders>
            <w:vAlign w:val="bottom"/>
          </w:tcPr>
          <w:p w14:paraId="746ED43D" w14:textId="77777777" w:rsidR="00AC2714" w:rsidRPr="00B83048" w:rsidRDefault="00AC2714" w:rsidP="0074031D">
            <w:pPr>
              <w:spacing w:before="203" w:after="0" w:line="205"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bottom"/>
          </w:tcPr>
          <w:p w14:paraId="5AD11EC5" w14:textId="77777777" w:rsidR="00AC2714" w:rsidRPr="00B83048" w:rsidRDefault="00AC2714" w:rsidP="0074031D">
            <w:pPr>
              <w:spacing w:before="203" w:after="0" w:line="205"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bottom"/>
          </w:tcPr>
          <w:p w14:paraId="23965A16" w14:textId="77777777" w:rsidR="00AC2714" w:rsidRPr="00B83048" w:rsidRDefault="00AC2714" w:rsidP="0074031D">
            <w:pPr>
              <w:spacing w:before="203" w:after="0" w:line="205"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(2,458)</w:t>
            </w:r>
          </w:p>
        </w:tc>
      </w:tr>
      <w:tr w:rsidR="00AC2714" w:rsidRPr="00B83048" w14:paraId="176BEB09" w14:textId="77777777" w:rsidTr="00B83048">
        <w:trPr>
          <w:trHeight w:hRule="exact" w:val="408"/>
        </w:trPr>
        <w:tc>
          <w:tcPr>
            <w:tcW w:w="4390" w:type="dxa"/>
            <w:tcBorders>
              <w:top w:val="nil"/>
              <w:left w:val="nil"/>
              <w:bottom w:val="nil"/>
              <w:right w:val="nil"/>
            </w:tcBorders>
          </w:tcPr>
          <w:p w14:paraId="6C90FD5A" w14:textId="77777777" w:rsidR="00AC2714" w:rsidRPr="00B83048" w:rsidRDefault="00AC2714" w:rsidP="00AC2714">
            <w:pPr>
              <w:spacing w:after="0" w:line="199" w:lineRule="exact"/>
              <w:ind w:right="1008"/>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Assets classified as held for sale and other disposals</w:t>
            </w:r>
          </w:p>
        </w:tc>
        <w:tc>
          <w:tcPr>
            <w:tcW w:w="708" w:type="dxa"/>
            <w:tcBorders>
              <w:top w:val="nil"/>
              <w:left w:val="nil"/>
              <w:bottom w:val="nil"/>
              <w:right w:val="nil"/>
            </w:tcBorders>
            <w:vAlign w:val="bottom"/>
          </w:tcPr>
          <w:p w14:paraId="11544E99" w14:textId="77777777" w:rsidR="00AC2714" w:rsidRPr="00B83048" w:rsidRDefault="00AC2714" w:rsidP="00AC2714">
            <w:pPr>
              <w:spacing w:before="218" w:after="0" w:line="18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(500)</w:t>
            </w:r>
          </w:p>
        </w:tc>
        <w:tc>
          <w:tcPr>
            <w:tcW w:w="1134" w:type="dxa"/>
            <w:tcBorders>
              <w:top w:val="nil"/>
              <w:left w:val="nil"/>
              <w:bottom w:val="nil"/>
              <w:right w:val="nil"/>
            </w:tcBorders>
            <w:vAlign w:val="bottom"/>
          </w:tcPr>
          <w:p w14:paraId="6A580272" w14:textId="77777777" w:rsidR="00AC2714" w:rsidRPr="00B83048" w:rsidRDefault="00AC2714" w:rsidP="0074031D">
            <w:pPr>
              <w:spacing w:before="218" w:after="0" w:line="180"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(200)</w:t>
            </w:r>
          </w:p>
        </w:tc>
        <w:tc>
          <w:tcPr>
            <w:tcW w:w="1134" w:type="dxa"/>
            <w:tcBorders>
              <w:top w:val="nil"/>
              <w:left w:val="nil"/>
              <w:bottom w:val="nil"/>
              <w:right w:val="nil"/>
            </w:tcBorders>
            <w:vAlign w:val="bottom"/>
          </w:tcPr>
          <w:p w14:paraId="4D62B877" w14:textId="77777777" w:rsidR="00AC2714" w:rsidRPr="00B83048" w:rsidRDefault="00AC2714" w:rsidP="0074031D">
            <w:pPr>
              <w:spacing w:before="218" w:after="0" w:line="18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bottom"/>
          </w:tcPr>
          <w:p w14:paraId="5F4B7A08" w14:textId="77777777" w:rsidR="00AC2714" w:rsidRPr="00B83048" w:rsidRDefault="00AC2714" w:rsidP="0074031D">
            <w:pPr>
              <w:spacing w:before="218" w:after="0" w:line="18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bottom"/>
          </w:tcPr>
          <w:p w14:paraId="6D9565B6" w14:textId="77777777" w:rsidR="00AC2714" w:rsidRPr="00B83048" w:rsidRDefault="00AC2714" w:rsidP="0074031D">
            <w:pPr>
              <w:spacing w:before="218" w:after="0" w:line="18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(700)</w:t>
            </w:r>
          </w:p>
        </w:tc>
      </w:tr>
      <w:tr w:rsidR="00AC2714" w:rsidRPr="00B83048" w14:paraId="4727BDE6" w14:textId="77777777" w:rsidTr="00B83048">
        <w:trPr>
          <w:trHeight w:hRule="exact" w:val="211"/>
        </w:trPr>
        <w:tc>
          <w:tcPr>
            <w:tcW w:w="4390" w:type="dxa"/>
            <w:tcBorders>
              <w:top w:val="nil"/>
              <w:left w:val="nil"/>
              <w:bottom w:val="nil"/>
              <w:right w:val="nil"/>
            </w:tcBorders>
            <w:vAlign w:val="center"/>
          </w:tcPr>
          <w:p w14:paraId="22246BBF" w14:textId="77777777" w:rsidR="00AC2714" w:rsidRPr="00B83048" w:rsidRDefault="00AC2714" w:rsidP="00AC2714">
            <w:pPr>
              <w:spacing w:after="0" w:line="20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between asset classes</w:t>
            </w:r>
          </w:p>
        </w:tc>
        <w:tc>
          <w:tcPr>
            <w:tcW w:w="708" w:type="dxa"/>
            <w:tcBorders>
              <w:top w:val="nil"/>
              <w:left w:val="nil"/>
              <w:bottom w:val="nil"/>
              <w:right w:val="nil"/>
            </w:tcBorders>
            <w:vAlign w:val="center"/>
          </w:tcPr>
          <w:p w14:paraId="6A46500E" w14:textId="77777777" w:rsidR="00AC2714" w:rsidRPr="00B83048" w:rsidRDefault="00AC2714" w:rsidP="00AC2714">
            <w:pPr>
              <w:spacing w:after="0" w:line="205"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33</w:t>
            </w:r>
          </w:p>
        </w:tc>
        <w:tc>
          <w:tcPr>
            <w:tcW w:w="1134" w:type="dxa"/>
            <w:tcBorders>
              <w:top w:val="nil"/>
              <w:left w:val="nil"/>
              <w:bottom w:val="nil"/>
              <w:right w:val="nil"/>
            </w:tcBorders>
            <w:vAlign w:val="center"/>
          </w:tcPr>
          <w:p w14:paraId="267A28D7" w14:textId="77777777" w:rsidR="00AC2714" w:rsidRPr="00B83048" w:rsidRDefault="00AC2714" w:rsidP="0074031D">
            <w:pPr>
              <w:spacing w:after="0" w:line="205"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13,304</w:t>
            </w:r>
          </w:p>
        </w:tc>
        <w:tc>
          <w:tcPr>
            <w:tcW w:w="1134" w:type="dxa"/>
            <w:tcBorders>
              <w:top w:val="nil"/>
              <w:left w:val="nil"/>
              <w:bottom w:val="nil"/>
              <w:right w:val="nil"/>
            </w:tcBorders>
            <w:vAlign w:val="center"/>
          </w:tcPr>
          <w:p w14:paraId="377D8E55" w14:textId="77777777" w:rsidR="00AC2714" w:rsidRPr="00B83048" w:rsidRDefault="00AC2714" w:rsidP="0074031D">
            <w:pPr>
              <w:spacing w:after="0" w:line="205"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137</w:t>
            </w:r>
          </w:p>
        </w:tc>
        <w:tc>
          <w:tcPr>
            <w:tcW w:w="993" w:type="dxa"/>
            <w:tcBorders>
              <w:top w:val="nil"/>
              <w:left w:val="nil"/>
              <w:bottom w:val="nil"/>
              <w:right w:val="nil"/>
            </w:tcBorders>
            <w:vAlign w:val="center"/>
          </w:tcPr>
          <w:p w14:paraId="66CA1EA1" w14:textId="77777777" w:rsidR="00AC2714" w:rsidRPr="00B83048" w:rsidRDefault="00AC2714" w:rsidP="0074031D">
            <w:pPr>
              <w:spacing w:after="0" w:line="205"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(13,474)</w:t>
            </w:r>
          </w:p>
        </w:tc>
        <w:tc>
          <w:tcPr>
            <w:tcW w:w="681" w:type="dxa"/>
            <w:tcBorders>
              <w:top w:val="nil"/>
              <w:left w:val="nil"/>
              <w:bottom w:val="nil"/>
              <w:right w:val="nil"/>
            </w:tcBorders>
            <w:vAlign w:val="center"/>
          </w:tcPr>
          <w:p w14:paraId="7305F8D3" w14:textId="77777777" w:rsidR="00AC2714" w:rsidRPr="00B83048" w:rsidRDefault="00AC2714" w:rsidP="0074031D">
            <w:pPr>
              <w:spacing w:after="0" w:line="205"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7CF8E12A" w14:textId="77777777" w:rsidTr="00B83048">
        <w:trPr>
          <w:trHeight w:hRule="exact" w:val="206"/>
        </w:trPr>
        <w:tc>
          <w:tcPr>
            <w:tcW w:w="4390" w:type="dxa"/>
            <w:tcBorders>
              <w:top w:val="nil"/>
              <w:left w:val="nil"/>
              <w:bottom w:val="nil"/>
              <w:right w:val="nil"/>
            </w:tcBorders>
            <w:vAlign w:val="center"/>
          </w:tcPr>
          <w:p w14:paraId="5AACF526"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Revaluation surplus</w:t>
            </w:r>
          </w:p>
        </w:tc>
        <w:tc>
          <w:tcPr>
            <w:tcW w:w="708" w:type="dxa"/>
            <w:tcBorders>
              <w:top w:val="nil"/>
              <w:left w:val="nil"/>
              <w:bottom w:val="nil"/>
              <w:right w:val="nil"/>
            </w:tcBorders>
            <w:vAlign w:val="center"/>
          </w:tcPr>
          <w:p w14:paraId="38458F6B" w14:textId="77777777" w:rsidR="00AC2714" w:rsidRPr="00B83048" w:rsidRDefault="00AC2714" w:rsidP="00AC2714">
            <w:pPr>
              <w:spacing w:after="0" w:line="196"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3,454</w:t>
            </w:r>
          </w:p>
        </w:tc>
        <w:tc>
          <w:tcPr>
            <w:tcW w:w="1134" w:type="dxa"/>
            <w:tcBorders>
              <w:top w:val="nil"/>
              <w:left w:val="nil"/>
              <w:bottom w:val="nil"/>
              <w:right w:val="nil"/>
            </w:tcBorders>
            <w:vAlign w:val="center"/>
          </w:tcPr>
          <w:p w14:paraId="5F9BC2D4" w14:textId="77777777" w:rsidR="00AC2714" w:rsidRPr="00B83048" w:rsidRDefault="00AC2714" w:rsidP="0074031D">
            <w:pPr>
              <w:spacing w:after="0" w:line="196"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2,956</w:t>
            </w:r>
          </w:p>
        </w:tc>
        <w:tc>
          <w:tcPr>
            <w:tcW w:w="1134" w:type="dxa"/>
            <w:tcBorders>
              <w:top w:val="nil"/>
              <w:left w:val="nil"/>
              <w:bottom w:val="nil"/>
              <w:right w:val="nil"/>
            </w:tcBorders>
            <w:vAlign w:val="center"/>
          </w:tcPr>
          <w:p w14:paraId="758E1960" w14:textId="77777777" w:rsidR="00AC2714" w:rsidRPr="00B83048" w:rsidRDefault="00AC2714" w:rsidP="0074031D">
            <w:pPr>
              <w:spacing w:after="0" w:line="196"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center"/>
          </w:tcPr>
          <w:p w14:paraId="67707A53" w14:textId="77777777" w:rsidR="00AC2714" w:rsidRPr="00B83048" w:rsidRDefault="00AC2714" w:rsidP="0074031D">
            <w:pPr>
              <w:spacing w:after="0" w:line="196"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center"/>
          </w:tcPr>
          <w:p w14:paraId="6111A522" w14:textId="77777777" w:rsidR="00AC2714" w:rsidRPr="00B83048" w:rsidRDefault="00AC2714" w:rsidP="0074031D">
            <w:pPr>
              <w:spacing w:after="0" w:line="196"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6,410</w:t>
            </w:r>
          </w:p>
        </w:tc>
      </w:tr>
      <w:tr w:rsidR="00AC2714" w:rsidRPr="00B83048" w14:paraId="1AE3A090" w14:textId="77777777" w:rsidTr="00B83048">
        <w:trPr>
          <w:trHeight w:hRule="exact" w:val="221"/>
        </w:trPr>
        <w:tc>
          <w:tcPr>
            <w:tcW w:w="4390" w:type="dxa"/>
            <w:tcBorders>
              <w:top w:val="nil"/>
              <w:left w:val="nil"/>
              <w:bottom w:val="nil"/>
              <w:right w:val="nil"/>
            </w:tcBorders>
            <w:vAlign w:val="center"/>
          </w:tcPr>
          <w:p w14:paraId="72E303F6" w14:textId="77777777" w:rsidR="00AC2714" w:rsidRPr="00B83048" w:rsidRDefault="00AC2714" w:rsidP="00AC2714">
            <w:pPr>
              <w:spacing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Depreciation charge</w:t>
            </w:r>
          </w:p>
        </w:tc>
        <w:tc>
          <w:tcPr>
            <w:tcW w:w="708" w:type="dxa"/>
            <w:tcBorders>
              <w:top w:val="nil"/>
              <w:left w:val="nil"/>
              <w:bottom w:val="single" w:sz="4" w:space="0" w:color="auto"/>
              <w:right w:val="nil"/>
            </w:tcBorders>
            <w:vAlign w:val="center"/>
          </w:tcPr>
          <w:p w14:paraId="0A1BF061" w14:textId="77777777" w:rsidR="00AC2714" w:rsidRPr="00B83048" w:rsidRDefault="00AC2714" w:rsidP="00AC2714">
            <w:pPr>
              <w:spacing w:after="0" w:line="204"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single" w:sz="4" w:space="0" w:color="auto"/>
              <w:right w:val="nil"/>
            </w:tcBorders>
            <w:vAlign w:val="center"/>
          </w:tcPr>
          <w:p w14:paraId="6CE15E07" w14:textId="77777777" w:rsidR="00AC2714" w:rsidRPr="00B83048" w:rsidRDefault="00AC2714" w:rsidP="0074031D">
            <w:pPr>
              <w:spacing w:after="0" w:line="204"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(4,671)</w:t>
            </w:r>
          </w:p>
        </w:tc>
        <w:tc>
          <w:tcPr>
            <w:tcW w:w="1134" w:type="dxa"/>
            <w:tcBorders>
              <w:top w:val="nil"/>
              <w:left w:val="nil"/>
              <w:bottom w:val="single" w:sz="4" w:space="0" w:color="auto"/>
              <w:right w:val="nil"/>
            </w:tcBorders>
            <w:vAlign w:val="center"/>
          </w:tcPr>
          <w:p w14:paraId="1CE11381" w14:textId="77777777" w:rsidR="00AC2714" w:rsidRPr="00B83048" w:rsidRDefault="00AC2714" w:rsidP="0074031D">
            <w:pPr>
              <w:spacing w:after="0" w:line="204"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(777)</w:t>
            </w:r>
          </w:p>
        </w:tc>
        <w:tc>
          <w:tcPr>
            <w:tcW w:w="993" w:type="dxa"/>
            <w:tcBorders>
              <w:top w:val="nil"/>
              <w:left w:val="nil"/>
              <w:bottom w:val="single" w:sz="4" w:space="0" w:color="auto"/>
              <w:right w:val="nil"/>
            </w:tcBorders>
            <w:vAlign w:val="center"/>
          </w:tcPr>
          <w:p w14:paraId="01B5F124" w14:textId="77777777" w:rsidR="00AC2714" w:rsidRPr="00B83048" w:rsidRDefault="00AC2714" w:rsidP="0074031D">
            <w:pPr>
              <w:spacing w:after="0" w:line="204"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single" w:sz="4" w:space="0" w:color="auto"/>
              <w:right w:val="nil"/>
            </w:tcBorders>
            <w:vAlign w:val="center"/>
          </w:tcPr>
          <w:p w14:paraId="3BF0AB2D" w14:textId="77777777" w:rsidR="00AC2714" w:rsidRPr="00B83048" w:rsidRDefault="00AC2714" w:rsidP="0074031D">
            <w:pPr>
              <w:spacing w:after="0" w:line="204"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(5,448)</w:t>
            </w:r>
          </w:p>
        </w:tc>
      </w:tr>
      <w:tr w:rsidR="00AC2714" w:rsidRPr="00B83048" w14:paraId="298A74FC" w14:textId="77777777" w:rsidTr="00B83048">
        <w:trPr>
          <w:trHeight w:hRule="exact" w:val="216"/>
        </w:trPr>
        <w:tc>
          <w:tcPr>
            <w:tcW w:w="4390" w:type="dxa"/>
            <w:tcBorders>
              <w:top w:val="nil"/>
              <w:left w:val="nil"/>
              <w:bottom w:val="nil"/>
              <w:right w:val="nil"/>
            </w:tcBorders>
            <w:vAlign w:val="center"/>
          </w:tcPr>
          <w:p w14:paraId="29937C2C" w14:textId="77777777" w:rsidR="00AC2714" w:rsidRPr="00B83048" w:rsidRDefault="00AC2714" w:rsidP="00AC2714">
            <w:pPr>
              <w:spacing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30 June 2020</w:t>
            </w:r>
          </w:p>
        </w:tc>
        <w:tc>
          <w:tcPr>
            <w:tcW w:w="708" w:type="dxa"/>
            <w:tcBorders>
              <w:top w:val="single" w:sz="4" w:space="0" w:color="auto"/>
              <w:left w:val="nil"/>
              <w:bottom w:val="single" w:sz="4" w:space="0" w:color="auto"/>
              <w:right w:val="nil"/>
            </w:tcBorders>
            <w:vAlign w:val="center"/>
          </w:tcPr>
          <w:p w14:paraId="1A0F5EE1" w14:textId="77777777" w:rsidR="00AC2714" w:rsidRPr="00B83048" w:rsidRDefault="00AC2714" w:rsidP="00AC2714">
            <w:pPr>
              <w:spacing w:after="0" w:line="199"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82,986</w:t>
            </w:r>
          </w:p>
        </w:tc>
        <w:tc>
          <w:tcPr>
            <w:tcW w:w="1134" w:type="dxa"/>
            <w:tcBorders>
              <w:top w:val="single" w:sz="4" w:space="0" w:color="auto"/>
              <w:left w:val="nil"/>
              <w:bottom w:val="single" w:sz="4" w:space="0" w:color="auto"/>
              <w:right w:val="nil"/>
            </w:tcBorders>
            <w:vAlign w:val="center"/>
          </w:tcPr>
          <w:p w14:paraId="5AB7AEBC" w14:textId="77777777" w:rsidR="00AC2714" w:rsidRPr="00B83048" w:rsidRDefault="00AC2714" w:rsidP="0074031D">
            <w:pPr>
              <w:spacing w:after="0" w:line="199"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189,745</w:t>
            </w:r>
          </w:p>
        </w:tc>
        <w:tc>
          <w:tcPr>
            <w:tcW w:w="1134" w:type="dxa"/>
            <w:tcBorders>
              <w:top w:val="single" w:sz="4" w:space="0" w:color="auto"/>
              <w:left w:val="nil"/>
              <w:bottom w:val="single" w:sz="4" w:space="0" w:color="auto"/>
              <w:right w:val="nil"/>
            </w:tcBorders>
            <w:vAlign w:val="center"/>
          </w:tcPr>
          <w:p w14:paraId="53B749B2" w14:textId="77777777" w:rsidR="00AC2714" w:rsidRPr="00B83048" w:rsidRDefault="00AC2714" w:rsidP="0074031D">
            <w:pPr>
              <w:spacing w:after="0" w:line="199"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2,017</w:t>
            </w:r>
          </w:p>
        </w:tc>
        <w:tc>
          <w:tcPr>
            <w:tcW w:w="993" w:type="dxa"/>
            <w:tcBorders>
              <w:top w:val="single" w:sz="4" w:space="0" w:color="auto"/>
              <w:left w:val="nil"/>
              <w:bottom w:val="single" w:sz="4" w:space="0" w:color="auto"/>
              <w:right w:val="nil"/>
            </w:tcBorders>
            <w:vAlign w:val="center"/>
          </w:tcPr>
          <w:p w14:paraId="399324FB" w14:textId="77777777" w:rsidR="00AC2714" w:rsidRPr="00B83048" w:rsidRDefault="00AC2714" w:rsidP="0074031D">
            <w:pPr>
              <w:spacing w:after="0" w:line="199"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9,177</w:t>
            </w:r>
          </w:p>
        </w:tc>
        <w:tc>
          <w:tcPr>
            <w:tcW w:w="681" w:type="dxa"/>
            <w:tcBorders>
              <w:top w:val="single" w:sz="4" w:space="0" w:color="auto"/>
              <w:left w:val="nil"/>
              <w:bottom w:val="single" w:sz="4" w:space="0" w:color="auto"/>
              <w:right w:val="nil"/>
            </w:tcBorders>
            <w:vAlign w:val="center"/>
          </w:tcPr>
          <w:p w14:paraId="5CFE7990" w14:textId="77777777" w:rsidR="00AC2714" w:rsidRPr="00B83048" w:rsidRDefault="00AC2714" w:rsidP="0074031D">
            <w:pPr>
              <w:spacing w:after="0" w:line="199"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283,925</w:t>
            </w:r>
          </w:p>
        </w:tc>
      </w:tr>
      <w:tr w:rsidR="00AC2714" w:rsidRPr="00B83048" w14:paraId="11F6334F" w14:textId="77777777" w:rsidTr="00B83048">
        <w:trPr>
          <w:trHeight w:hRule="exact" w:val="744"/>
        </w:trPr>
        <w:tc>
          <w:tcPr>
            <w:tcW w:w="4390" w:type="dxa"/>
            <w:tcBorders>
              <w:top w:val="nil"/>
              <w:left w:val="nil"/>
              <w:bottom w:val="nil"/>
              <w:right w:val="nil"/>
            </w:tcBorders>
            <w:vAlign w:val="bottom"/>
          </w:tcPr>
          <w:p w14:paraId="3FB6C210" w14:textId="77777777" w:rsidR="00AC2714" w:rsidRPr="00B83048" w:rsidRDefault="00AC2714" w:rsidP="00AC2714">
            <w:pPr>
              <w:spacing w:before="534" w:after="0" w:line="20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1 July 2020</w:t>
            </w:r>
          </w:p>
        </w:tc>
        <w:tc>
          <w:tcPr>
            <w:tcW w:w="708" w:type="dxa"/>
            <w:tcBorders>
              <w:top w:val="single" w:sz="4" w:space="0" w:color="auto"/>
              <w:left w:val="nil"/>
              <w:bottom w:val="nil"/>
              <w:right w:val="nil"/>
            </w:tcBorders>
            <w:vAlign w:val="bottom"/>
          </w:tcPr>
          <w:p w14:paraId="613FA379" w14:textId="77777777" w:rsidR="00AC2714" w:rsidRPr="00B83048" w:rsidRDefault="00AC2714" w:rsidP="00AC2714">
            <w:pPr>
              <w:spacing w:before="534" w:after="0" w:line="20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82,986</w:t>
            </w:r>
          </w:p>
        </w:tc>
        <w:tc>
          <w:tcPr>
            <w:tcW w:w="1134" w:type="dxa"/>
            <w:tcBorders>
              <w:top w:val="single" w:sz="4" w:space="0" w:color="auto"/>
              <w:left w:val="nil"/>
              <w:bottom w:val="nil"/>
              <w:right w:val="nil"/>
            </w:tcBorders>
            <w:vAlign w:val="bottom"/>
          </w:tcPr>
          <w:p w14:paraId="616F339E" w14:textId="77777777" w:rsidR="00AC2714" w:rsidRPr="00B83048" w:rsidRDefault="00AC2714" w:rsidP="00AC2714">
            <w:pPr>
              <w:spacing w:before="534" w:after="0" w:line="200"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189,745</w:t>
            </w:r>
          </w:p>
        </w:tc>
        <w:tc>
          <w:tcPr>
            <w:tcW w:w="1134" w:type="dxa"/>
            <w:tcBorders>
              <w:top w:val="single" w:sz="4" w:space="0" w:color="auto"/>
              <w:left w:val="nil"/>
              <w:bottom w:val="nil"/>
              <w:right w:val="nil"/>
            </w:tcBorders>
            <w:vAlign w:val="bottom"/>
          </w:tcPr>
          <w:p w14:paraId="021C2C5D" w14:textId="77777777" w:rsidR="00AC2714" w:rsidRPr="00B83048" w:rsidRDefault="00AC2714" w:rsidP="00AC2714">
            <w:pPr>
              <w:spacing w:before="534" w:after="0" w:line="20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2,017</w:t>
            </w:r>
          </w:p>
        </w:tc>
        <w:tc>
          <w:tcPr>
            <w:tcW w:w="993" w:type="dxa"/>
            <w:tcBorders>
              <w:top w:val="single" w:sz="4" w:space="0" w:color="auto"/>
              <w:left w:val="nil"/>
              <w:bottom w:val="nil"/>
              <w:right w:val="nil"/>
            </w:tcBorders>
            <w:vAlign w:val="bottom"/>
          </w:tcPr>
          <w:p w14:paraId="0DDE97D9" w14:textId="77777777" w:rsidR="00AC2714" w:rsidRPr="00B83048" w:rsidRDefault="00AC2714" w:rsidP="00AC2714">
            <w:pPr>
              <w:spacing w:before="534" w:after="0" w:line="20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9,177</w:t>
            </w:r>
          </w:p>
        </w:tc>
        <w:tc>
          <w:tcPr>
            <w:tcW w:w="681" w:type="dxa"/>
            <w:tcBorders>
              <w:top w:val="single" w:sz="4" w:space="0" w:color="auto"/>
              <w:left w:val="nil"/>
              <w:bottom w:val="nil"/>
              <w:right w:val="nil"/>
            </w:tcBorders>
            <w:vAlign w:val="bottom"/>
          </w:tcPr>
          <w:p w14:paraId="2F740BD2" w14:textId="77777777" w:rsidR="00AC2714" w:rsidRPr="00B83048" w:rsidRDefault="00AC2714" w:rsidP="00AC2714">
            <w:pPr>
              <w:spacing w:before="534" w:after="0" w:line="20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283,925</w:t>
            </w:r>
          </w:p>
        </w:tc>
      </w:tr>
      <w:tr w:rsidR="00AC2714" w:rsidRPr="00B83048" w14:paraId="7D4F2CB7" w14:textId="77777777" w:rsidTr="00B83048">
        <w:trPr>
          <w:trHeight w:hRule="exact" w:val="202"/>
        </w:trPr>
        <w:tc>
          <w:tcPr>
            <w:tcW w:w="4390" w:type="dxa"/>
            <w:tcBorders>
              <w:top w:val="nil"/>
              <w:left w:val="nil"/>
              <w:bottom w:val="nil"/>
              <w:right w:val="nil"/>
            </w:tcBorders>
            <w:vAlign w:val="center"/>
          </w:tcPr>
          <w:p w14:paraId="2D1B2422" w14:textId="77777777" w:rsidR="00AC2714" w:rsidRPr="00B83048" w:rsidRDefault="00AC2714" w:rsidP="00AC2714">
            <w:pPr>
              <w:spacing w:after="0" w:line="192"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Acquisition</w:t>
            </w:r>
          </w:p>
        </w:tc>
        <w:tc>
          <w:tcPr>
            <w:tcW w:w="708" w:type="dxa"/>
            <w:tcBorders>
              <w:top w:val="nil"/>
              <w:left w:val="nil"/>
              <w:bottom w:val="nil"/>
              <w:right w:val="nil"/>
            </w:tcBorders>
            <w:vAlign w:val="center"/>
          </w:tcPr>
          <w:p w14:paraId="0545FC4E" w14:textId="77777777" w:rsidR="00AC2714" w:rsidRPr="00B83048" w:rsidRDefault="00AC2714" w:rsidP="00AC2714">
            <w:pPr>
              <w:spacing w:after="0" w:line="192"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68ECE88B" w14:textId="77777777" w:rsidR="00AC2714" w:rsidRPr="00B83048" w:rsidRDefault="00AC2714" w:rsidP="00AC2714">
            <w:pPr>
              <w:spacing w:after="0" w:line="192"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119</w:t>
            </w:r>
          </w:p>
        </w:tc>
        <w:tc>
          <w:tcPr>
            <w:tcW w:w="1134" w:type="dxa"/>
            <w:tcBorders>
              <w:top w:val="nil"/>
              <w:left w:val="nil"/>
              <w:bottom w:val="nil"/>
              <w:right w:val="nil"/>
            </w:tcBorders>
            <w:vAlign w:val="center"/>
          </w:tcPr>
          <w:p w14:paraId="63A1FCC7" w14:textId="77777777" w:rsidR="00AC2714" w:rsidRPr="00B83048" w:rsidRDefault="00AC2714" w:rsidP="00AC2714">
            <w:pPr>
              <w:spacing w:after="0" w:line="192"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48</w:t>
            </w:r>
          </w:p>
        </w:tc>
        <w:tc>
          <w:tcPr>
            <w:tcW w:w="993" w:type="dxa"/>
            <w:tcBorders>
              <w:top w:val="nil"/>
              <w:left w:val="nil"/>
              <w:bottom w:val="nil"/>
              <w:right w:val="nil"/>
            </w:tcBorders>
            <w:vAlign w:val="center"/>
          </w:tcPr>
          <w:p w14:paraId="586B47CA" w14:textId="77777777" w:rsidR="00AC2714" w:rsidRPr="00B83048" w:rsidRDefault="00AC2714" w:rsidP="00AC2714">
            <w:pPr>
              <w:spacing w:after="0" w:line="192"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14,020</w:t>
            </w:r>
          </w:p>
        </w:tc>
        <w:tc>
          <w:tcPr>
            <w:tcW w:w="681" w:type="dxa"/>
            <w:tcBorders>
              <w:top w:val="nil"/>
              <w:left w:val="nil"/>
              <w:bottom w:val="nil"/>
              <w:right w:val="nil"/>
            </w:tcBorders>
            <w:vAlign w:val="center"/>
          </w:tcPr>
          <w:p w14:paraId="26AE06FF" w14:textId="77777777" w:rsidR="00AC2714" w:rsidRPr="00B83048" w:rsidRDefault="00AC2714" w:rsidP="00AC2714">
            <w:pPr>
              <w:spacing w:after="0" w:line="192"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14,187</w:t>
            </w:r>
          </w:p>
        </w:tc>
      </w:tr>
      <w:tr w:rsidR="00AC2714" w:rsidRPr="00B83048" w14:paraId="279B1F9F" w14:textId="77777777" w:rsidTr="00B83048">
        <w:trPr>
          <w:trHeight w:hRule="exact" w:val="225"/>
        </w:trPr>
        <w:tc>
          <w:tcPr>
            <w:tcW w:w="4390" w:type="dxa"/>
            <w:tcBorders>
              <w:top w:val="nil"/>
              <w:left w:val="nil"/>
              <w:bottom w:val="nil"/>
              <w:right w:val="nil"/>
            </w:tcBorders>
            <w:vAlign w:val="center"/>
          </w:tcPr>
          <w:p w14:paraId="61735EA4" w14:textId="77777777" w:rsidR="00AC2714" w:rsidRPr="00B83048" w:rsidRDefault="00AC2714" w:rsidP="00AC2714">
            <w:pPr>
              <w:spacing w:after="8" w:line="21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Disposals</w:t>
            </w:r>
          </w:p>
        </w:tc>
        <w:tc>
          <w:tcPr>
            <w:tcW w:w="708" w:type="dxa"/>
            <w:tcBorders>
              <w:top w:val="nil"/>
              <w:left w:val="nil"/>
              <w:bottom w:val="nil"/>
              <w:right w:val="nil"/>
            </w:tcBorders>
            <w:vAlign w:val="center"/>
          </w:tcPr>
          <w:p w14:paraId="2202A4A7" w14:textId="77777777" w:rsidR="00AC2714" w:rsidRPr="00B83048" w:rsidRDefault="00AC2714" w:rsidP="00AC2714">
            <w:pPr>
              <w:spacing w:after="8" w:line="21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(1,037)</w:t>
            </w:r>
          </w:p>
        </w:tc>
        <w:tc>
          <w:tcPr>
            <w:tcW w:w="1134" w:type="dxa"/>
            <w:tcBorders>
              <w:top w:val="nil"/>
              <w:left w:val="nil"/>
              <w:bottom w:val="nil"/>
              <w:right w:val="nil"/>
            </w:tcBorders>
            <w:vAlign w:val="center"/>
          </w:tcPr>
          <w:p w14:paraId="5A7363CC" w14:textId="77777777" w:rsidR="00AC2714" w:rsidRPr="00B83048" w:rsidRDefault="00AC2714" w:rsidP="00AC2714">
            <w:pPr>
              <w:spacing w:after="8" w:line="210"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(3,786)</w:t>
            </w:r>
          </w:p>
        </w:tc>
        <w:tc>
          <w:tcPr>
            <w:tcW w:w="1134" w:type="dxa"/>
            <w:tcBorders>
              <w:top w:val="nil"/>
              <w:left w:val="nil"/>
              <w:bottom w:val="nil"/>
              <w:right w:val="nil"/>
            </w:tcBorders>
            <w:vAlign w:val="center"/>
          </w:tcPr>
          <w:p w14:paraId="17C86DBE" w14:textId="77777777" w:rsidR="00AC2714" w:rsidRPr="00B83048" w:rsidRDefault="00AC2714" w:rsidP="00AC2714">
            <w:pPr>
              <w:spacing w:after="8" w:line="21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(6)</w:t>
            </w:r>
          </w:p>
        </w:tc>
        <w:tc>
          <w:tcPr>
            <w:tcW w:w="993" w:type="dxa"/>
            <w:tcBorders>
              <w:top w:val="nil"/>
              <w:left w:val="nil"/>
              <w:bottom w:val="nil"/>
              <w:right w:val="nil"/>
            </w:tcBorders>
            <w:vAlign w:val="center"/>
          </w:tcPr>
          <w:p w14:paraId="7F26C353" w14:textId="77777777" w:rsidR="00AC2714" w:rsidRPr="00B83048" w:rsidRDefault="00AC2714" w:rsidP="00AC2714">
            <w:pPr>
              <w:spacing w:after="8" w:line="21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center"/>
          </w:tcPr>
          <w:p w14:paraId="0D2034ED" w14:textId="77777777" w:rsidR="00AC2714" w:rsidRPr="00B83048" w:rsidRDefault="00AC2714" w:rsidP="00AC2714">
            <w:pPr>
              <w:spacing w:after="8" w:line="21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(4,829)</w:t>
            </w:r>
          </w:p>
        </w:tc>
      </w:tr>
      <w:tr w:rsidR="00AC2714" w:rsidRPr="00B83048" w14:paraId="20FA4750" w14:textId="77777777" w:rsidTr="00B83048">
        <w:trPr>
          <w:trHeight w:hRule="exact" w:val="399"/>
        </w:trPr>
        <w:tc>
          <w:tcPr>
            <w:tcW w:w="4390" w:type="dxa"/>
            <w:tcBorders>
              <w:top w:val="nil"/>
              <w:left w:val="nil"/>
              <w:bottom w:val="nil"/>
              <w:right w:val="nil"/>
            </w:tcBorders>
          </w:tcPr>
          <w:p w14:paraId="0518E118" w14:textId="77777777" w:rsidR="00AC2714" w:rsidRPr="00B83048" w:rsidRDefault="00AC2714" w:rsidP="00AC2714">
            <w:pPr>
              <w:spacing w:after="0" w:line="199" w:lineRule="exact"/>
              <w:ind w:right="540"/>
              <w:textAlignment w:val="baseline"/>
              <w:rPr>
                <w:rFonts w:ascii="Arial" w:eastAsia="Arial" w:hAnsi="Arial"/>
                <w:color w:val="000000"/>
                <w:spacing w:val="-2"/>
                <w:sz w:val="18"/>
                <w:szCs w:val="22"/>
                <w:lang w:val="en-US"/>
              </w:rPr>
            </w:pPr>
            <w:r w:rsidRPr="00B83048">
              <w:rPr>
                <w:rFonts w:ascii="Arial" w:eastAsia="Arial" w:hAnsi="Arial"/>
                <w:color w:val="000000"/>
                <w:spacing w:val="-2"/>
                <w:sz w:val="18"/>
                <w:szCs w:val="22"/>
                <w:lang w:val="en-US"/>
              </w:rPr>
              <w:t xml:space="preserve">Transfers in from other Queensland Government entities </w:t>
            </w:r>
            <w:proofErr w:type="spellStart"/>
            <w:r w:rsidRPr="00B83048">
              <w:rPr>
                <w:rFonts w:ascii="Arial" w:eastAsia="Arial" w:hAnsi="Arial"/>
                <w:color w:val="000000"/>
                <w:spacing w:val="-2"/>
                <w:sz w:val="18"/>
                <w:szCs w:val="22"/>
                <w:lang w:val="en-US"/>
              </w:rPr>
              <w:t>MoG</w:t>
            </w:r>
            <w:proofErr w:type="spellEnd"/>
            <w:r w:rsidRPr="00B83048">
              <w:rPr>
                <w:rFonts w:ascii="Arial" w:eastAsia="Arial" w:hAnsi="Arial"/>
                <w:color w:val="000000"/>
                <w:spacing w:val="-2"/>
                <w:sz w:val="18"/>
                <w:szCs w:val="22"/>
                <w:lang w:val="en-US"/>
              </w:rPr>
              <w:t>*</w:t>
            </w:r>
          </w:p>
        </w:tc>
        <w:tc>
          <w:tcPr>
            <w:tcW w:w="708" w:type="dxa"/>
            <w:tcBorders>
              <w:top w:val="nil"/>
              <w:left w:val="nil"/>
              <w:bottom w:val="nil"/>
              <w:right w:val="nil"/>
            </w:tcBorders>
          </w:tcPr>
          <w:p w14:paraId="26801064" w14:textId="77777777" w:rsidR="00AC2714" w:rsidRPr="00B83048" w:rsidRDefault="00AC2714" w:rsidP="00AC2714">
            <w:pPr>
              <w:spacing w:before="189" w:after="0" w:line="209"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1,410</w:t>
            </w:r>
          </w:p>
        </w:tc>
        <w:tc>
          <w:tcPr>
            <w:tcW w:w="1134" w:type="dxa"/>
            <w:tcBorders>
              <w:top w:val="nil"/>
              <w:left w:val="nil"/>
              <w:bottom w:val="nil"/>
              <w:right w:val="nil"/>
            </w:tcBorders>
          </w:tcPr>
          <w:p w14:paraId="1A01886C" w14:textId="77777777" w:rsidR="00AC2714" w:rsidRPr="00B83048" w:rsidRDefault="00AC2714" w:rsidP="00AC2714">
            <w:pPr>
              <w:spacing w:before="189" w:after="0" w:line="209"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14,316</w:t>
            </w:r>
          </w:p>
        </w:tc>
        <w:tc>
          <w:tcPr>
            <w:tcW w:w="1134" w:type="dxa"/>
            <w:tcBorders>
              <w:top w:val="nil"/>
              <w:left w:val="nil"/>
              <w:bottom w:val="nil"/>
              <w:right w:val="nil"/>
            </w:tcBorders>
          </w:tcPr>
          <w:p w14:paraId="47DB64A3" w14:textId="77777777" w:rsidR="00AC2714" w:rsidRPr="00B83048" w:rsidRDefault="00AC2714" w:rsidP="00AC2714">
            <w:pPr>
              <w:spacing w:before="189" w:after="0" w:line="209"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491</w:t>
            </w:r>
          </w:p>
        </w:tc>
        <w:tc>
          <w:tcPr>
            <w:tcW w:w="993" w:type="dxa"/>
            <w:tcBorders>
              <w:top w:val="nil"/>
              <w:left w:val="nil"/>
              <w:bottom w:val="nil"/>
              <w:right w:val="nil"/>
            </w:tcBorders>
          </w:tcPr>
          <w:p w14:paraId="46B08D0B" w14:textId="77777777" w:rsidR="00AC2714" w:rsidRPr="00B83048" w:rsidRDefault="00AC2714" w:rsidP="00AC2714">
            <w:pPr>
              <w:spacing w:before="189" w:after="0" w:line="209"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tcPr>
          <w:p w14:paraId="7E1FB1F0" w14:textId="77777777" w:rsidR="00AC2714" w:rsidRPr="00B83048" w:rsidRDefault="00AC2714" w:rsidP="00AC2714">
            <w:pPr>
              <w:spacing w:before="189" w:after="0" w:line="209"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16,217</w:t>
            </w:r>
          </w:p>
        </w:tc>
      </w:tr>
      <w:tr w:rsidR="00AC2714" w:rsidRPr="00B83048" w14:paraId="651F7DEB" w14:textId="77777777" w:rsidTr="00B83048">
        <w:trPr>
          <w:trHeight w:hRule="exact" w:val="408"/>
        </w:trPr>
        <w:tc>
          <w:tcPr>
            <w:tcW w:w="4390" w:type="dxa"/>
            <w:tcBorders>
              <w:top w:val="nil"/>
              <w:left w:val="nil"/>
              <w:bottom w:val="nil"/>
              <w:right w:val="nil"/>
            </w:tcBorders>
          </w:tcPr>
          <w:p w14:paraId="3C8E9D1B" w14:textId="77777777" w:rsidR="00AC2714" w:rsidRPr="00B83048" w:rsidRDefault="00AC2714" w:rsidP="00AC2714">
            <w:pPr>
              <w:spacing w:after="0" w:line="201" w:lineRule="exact"/>
              <w:ind w:right="612"/>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Transfers out to other Queensland Government entities </w:t>
            </w:r>
            <w:proofErr w:type="spellStart"/>
            <w:r w:rsidRPr="00B83048">
              <w:rPr>
                <w:rFonts w:ascii="Arial" w:eastAsia="Arial" w:hAnsi="Arial"/>
                <w:color w:val="000000"/>
                <w:sz w:val="18"/>
                <w:szCs w:val="22"/>
                <w:lang w:val="en-US"/>
              </w:rPr>
              <w:t>MoG</w:t>
            </w:r>
            <w:proofErr w:type="spellEnd"/>
            <w:r w:rsidRPr="00B83048">
              <w:rPr>
                <w:rFonts w:ascii="Arial" w:eastAsia="Arial" w:hAnsi="Arial"/>
                <w:color w:val="000000"/>
                <w:sz w:val="18"/>
                <w:szCs w:val="22"/>
                <w:lang w:val="en-US"/>
              </w:rPr>
              <w:t>*</w:t>
            </w:r>
          </w:p>
        </w:tc>
        <w:tc>
          <w:tcPr>
            <w:tcW w:w="708" w:type="dxa"/>
            <w:tcBorders>
              <w:top w:val="nil"/>
              <w:left w:val="nil"/>
              <w:bottom w:val="nil"/>
              <w:right w:val="nil"/>
            </w:tcBorders>
            <w:vAlign w:val="bottom"/>
          </w:tcPr>
          <w:p w14:paraId="462DF4DE" w14:textId="77777777" w:rsidR="00AC2714" w:rsidRPr="00B83048" w:rsidRDefault="00AC2714" w:rsidP="00AC2714">
            <w:pPr>
              <w:spacing w:before="218" w:after="0" w:line="185"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(32,840)</w:t>
            </w:r>
          </w:p>
        </w:tc>
        <w:tc>
          <w:tcPr>
            <w:tcW w:w="1134" w:type="dxa"/>
            <w:tcBorders>
              <w:top w:val="nil"/>
              <w:left w:val="nil"/>
              <w:bottom w:val="nil"/>
              <w:right w:val="nil"/>
            </w:tcBorders>
            <w:vAlign w:val="bottom"/>
          </w:tcPr>
          <w:p w14:paraId="6C17BD3D" w14:textId="77777777" w:rsidR="00AC2714" w:rsidRPr="00B83048" w:rsidRDefault="00AC2714" w:rsidP="00AC2714">
            <w:pPr>
              <w:spacing w:before="218" w:after="0" w:line="185"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(76,683)</w:t>
            </w:r>
          </w:p>
        </w:tc>
        <w:tc>
          <w:tcPr>
            <w:tcW w:w="1134" w:type="dxa"/>
            <w:tcBorders>
              <w:top w:val="nil"/>
              <w:left w:val="nil"/>
              <w:bottom w:val="nil"/>
              <w:right w:val="nil"/>
            </w:tcBorders>
            <w:vAlign w:val="bottom"/>
          </w:tcPr>
          <w:p w14:paraId="65C3D022" w14:textId="77777777" w:rsidR="00AC2714" w:rsidRPr="00B83048" w:rsidRDefault="00AC2714" w:rsidP="00AC2714">
            <w:pPr>
              <w:spacing w:before="218" w:after="0" w:line="185"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(195)</w:t>
            </w:r>
          </w:p>
        </w:tc>
        <w:tc>
          <w:tcPr>
            <w:tcW w:w="993" w:type="dxa"/>
            <w:tcBorders>
              <w:top w:val="nil"/>
              <w:left w:val="nil"/>
              <w:bottom w:val="nil"/>
              <w:right w:val="nil"/>
            </w:tcBorders>
            <w:vAlign w:val="bottom"/>
          </w:tcPr>
          <w:p w14:paraId="241495AD" w14:textId="77777777" w:rsidR="00AC2714" w:rsidRPr="00B83048" w:rsidRDefault="00AC2714" w:rsidP="00AC2714">
            <w:pPr>
              <w:spacing w:before="218" w:after="0" w:line="185"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(14,952)</w:t>
            </w:r>
          </w:p>
        </w:tc>
        <w:tc>
          <w:tcPr>
            <w:tcW w:w="681" w:type="dxa"/>
            <w:tcBorders>
              <w:top w:val="nil"/>
              <w:left w:val="nil"/>
              <w:bottom w:val="nil"/>
              <w:right w:val="nil"/>
            </w:tcBorders>
            <w:vAlign w:val="bottom"/>
          </w:tcPr>
          <w:p w14:paraId="44BEC1D9" w14:textId="77777777" w:rsidR="00AC2714" w:rsidRPr="00B83048" w:rsidRDefault="00AC2714" w:rsidP="00AC2714">
            <w:pPr>
              <w:spacing w:before="218" w:after="0" w:line="185"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(124,670)</w:t>
            </w:r>
          </w:p>
        </w:tc>
      </w:tr>
      <w:tr w:rsidR="00AC2714" w:rsidRPr="00B83048" w14:paraId="0A85AA36" w14:textId="77777777" w:rsidTr="00B83048">
        <w:trPr>
          <w:trHeight w:hRule="exact" w:val="211"/>
        </w:trPr>
        <w:tc>
          <w:tcPr>
            <w:tcW w:w="4390" w:type="dxa"/>
            <w:tcBorders>
              <w:top w:val="nil"/>
              <w:left w:val="nil"/>
              <w:bottom w:val="nil"/>
              <w:right w:val="nil"/>
            </w:tcBorders>
            <w:vAlign w:val="center"/>
          </w:tcPr>
          <w:p w14:paraId="042E8348" w14:textId="77777777" w:rsidR="00AC2714" w:rsidRPr="00B83048" w:rsidRDefault="00AC2714" w:rsidP="00AC2714">
            <w:pPr>
              <w:spacing w:after="0" w:line="21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Adjustments </w:t>
            </w:r>
            <w:proofErr w:type="spellStart"/>
            <w:r w:rsidRPr="00B83048">
              <w:rPr>
                <w:rFonts w:ascii="Arial" w:eastAsia="Arial" w:hAnsi="Arial"/>
                <w:color w:val="000000"/>
                <w:sz w:val="18"/>
                <w:szCs w:val="22"/>
                <w:lang w:val="en-US"/>
              </w:rPr>
              <w:t>MoG</w:t>
            </w:r>
            <w:proofErr w:type="spellEnd"/>
          </w:p>
        </w:tc>
        <w:tc>
          <w:tcPr>
            <w:tcW w:w="708" w:type="dxa"/>
            <w:tcBorders>
              <w:top w:val="nil"/>
              <w:left w:val="nil"/>
              <w:bottom w:val="nil"/>
              <w:right w:val="nil"/>
            </w:tcBorders>
            <w:vAlign w:val="center"/>
          </w:tcPr>
          <w:p w14:paraId="076F0BA5" w14:textId="77777777" w:rsidR="00AC2714" w:rsidRPr="00B83048" w:rsidRDefault="00AC2714" w:rsidP="00AC2714">
            <w:pPr>
              <w:spacing w:after="0" w:line="21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4A1E6C0B" w14:textId="48A99ADD" w:rsidR="00AC2714" w:rsidRPr="00B83048" w:rsidRDefault="00AC2714" w:rsidP="00BF13F5">
            <w:pPr>
              <w:spacing w:after="0" w:line="21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0C23B731" w14:textId="77777777" w:rsidR="00AC2714" w:rsidRPr="00B83048" w:rsidRDefault="00AC2714" w:rsidP="00AC2714">
            <w:pPr>
              <w:spacing w:after="0" w:line="21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center"/>
          </w:tcPr>
          <w:p w14:paraId="51379A6E" w14:textId="77777777" w:rsidR="00AC2714" w:rsidRPr="00B83048" w:rsidRDefault="00AC2714" w:rsidP="00AC2714">
            <w:pPr>
              <w:spacing w:after="0" w:line="21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center"/>
          </w:tcPr>
          <w:p w14:paraId="5D2C60AD" w14:textId="77777777" w:rsidR="00AC2714" w:rsidRPr="00B83048" w:rsidRDefault="00AC2714" w:rsidP="00AC2714">
            <w:pPr>
              <w:spacing w:after="0" w:line="21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4537E93B" w14:textId="77777777" w:rsidTr="00B83048">
        <w:trPr>
          <w:trHeight w:hRule="exact" w:val="211"/>
        </w:trPr>
        <w:tc>
          <w:tcPr>
            <w:tcW w:w="4390" w:type="dxa"/>
            <w:tcBorders>
              <w:top w:val="nil"/>
              <w:left w:val="nil"/>
              <w:bottom w:val="nil"/>
              <w:right w:val="nil"/>
            </w:tcBorders>
            <w:vAlign w:val="center"/>
          </w:tcPr>
          <w:p w14:paraId="44DF9988" w14:textId="77777777" w:rsidR="00AC2714" w:rsidRPr="00B83048" w:rsidRDefault="00AC2714" w:rsidP="00AC2714">
            <w:pPr>
              <w:spacing w:after="0" w:line="20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between asset classes</w:t>
            </w:r>
          </w:p>
        </w:tc>
        <w:tc>
          <w:tcPr>
            <w:tcW w:w="708" w:type="dxa"/>
            <w:tcBorders>
              <w:top w:val="nil"/>
              <w:left w:val="nil"/>
              <w:bottom w:val="nil"/>
              <w:right w:val="nil"/>
            </w:tcBorders>
            <w:vAlign w:val="center"/>
          </w:tcPr>
          <w:p w14:paraId="5111CDEC" w14:textId="77777777" w:rsidR="00AC2714" w:rsidRPr="00B83048" w:rsidRDefault="00AC2714" w:rsidP="00AC2714">
            <w:pPr>
              <w:spacing w:after="0" w:line="20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3315B692" w14:textId="77777777" w:rsidR="00AC2714" w:rsidRPr="00B83048" w:rsidRDefault="00AC2714" w:rsidP="00AC2714">
            <w:pPr>
              <w:spacing w:after="0" w:line="200"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7,663</w:t>
            </w:r>
          </w:p>
        </w:tc>
        <w:tc>
          <w:tcPr>
            <w:tcW w:w="1134" w:type="dxa"/>
            <w:tcBorders>
              <w:top w:val="nil"/>
              <w:left w:val="nil"/>
              <w:bottom w:val="nil"/>
              <w:right w:val="nil"/>
            </w:tcBorders>
            <w:vAlign w:val="center"/>
          </w:tcPr>
          <w:p w14:paraId="6309BEBA" w14:textId="77777777" w:rsidR="00AC2714" w:rsidRPr="00B83048" w:rsidRDefault="00AC2714" w:rsidP="00AC2714">
            <w:pPr>
              <w:spacing w:after="0" w:line="20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113</w:t>
            </w:r>
          </w:p>
        </w:tc>
        <w:tc>
          <w:tcPr>
            <w:tcW w:w="993" w:type="dxa"/>
            <w:tcBorders>
              <w:top w:val="nil"/>
              <w:left w:val="nil"/>
              <w:bottom w:val="nil"/>
              <w:right w:val="nil"/>
            </w:tcBorders>
            <w:vAlign w:val="center"/>
          </w:tcPr>
          <w:p w14:paraId="07E6CE8C" w14:textId="77777777" w:rsidR="00AC2714" w:rsidRPr="00B83048" w:rsidRDefault="00AC2714" w:rsidP="00AC2714">
            <w:pPr>
              <w:spacing w:after="0" w:line="20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(7,776)</w:t>
            </w:r>
          </w:p>
        </w:tc>
        <w:tc>
          <w:tcPr>
            <w:tcW w:w="681" w:type="dxa"/>
            <w:tcBorders>
              <w:top w:val="nil"/>
              <w:left w:val="nil"/>
              <w:bottom w:val="nil"/>
              <w:right w:val="nil"/>
            </w:tcBorders>
            <w:vAlign w:val="center"/>
          </w:tcPr>
          <w:p w14:paraId="3C8E96B1" w14:textId="77777777" w:rsidR="00AC2714" w:rsidRPr="00B83048" w:rsidRDefault="00AC2714" w:rsidP="00AC2714">
            <w:pPr>
              <w:spacing w:after="0" w:line="20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00227B0F" w14:textId="77777777" w:rsidTr="00B83048">
        <w:trPr>
          <w:trHeight w:hRule="exact" w:val="408"/>
        </w:trPr>
        <w:tc>
          <w:tcPr>
            <w:tcW w:w="4390" w:type="dxa"/>
            <w:tcBorders>
              <w:top w:val="nil"/>
              <w:left w:val="nil"/>
              <w:bottom w:val="nil"/>
              <w:right w:val="nil"/>
            </w:tcBorders>
          </w:tcPr>
          <w:p w14:paraId="0CFB499D" w14:textId="77777777" w:rsidR="00AC2714" w:rsidRPr="00B83048" w:rsidRDefault="00AC2714" w:rsidP="00AC2714">
            <w:pPr>
              <w:spacing w:after="0" w:line="196" w:lineRule="exact"/>
              <w:ind w:right="432"/>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Net revaluation increments/ (decrements) in asset revaluation surplus</w:t>
            </w:r>
          </w:p>
        </w:tc>
        <w:tc>
          <w:tcPr>
            <w:tcW w:w="708" w:type="dxa"/>
            <w:tcBorders>
              <w:top w:val="nil"/>
              <w:left w:val="nil"/>
              <w:bottom w:val="nil"/>
              <w:right w:val="nil"/>
            </w:tcBorders>
            <w:vAlign w:val="bottom"/>
          </w:tcPr>
          <w:p w14:paraId="1F43C2F6" w14:textId="77777777" w:rsidR="00AC2714" w:rsidRPr="00B83048" w:rsidRDefault="00AC2714" w:rsidP="00AC2714">
            <w:pPr>
              <w:spacing w:before="198" w:after="0" w:line="195"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144</w:t>
            </w:r>
          </w:p>
        </w:tc>
        <w:tc>
          <w:tcPr>
            <w:tcW w:w="1134" w:type="dxa"/>
            <w:tcBorders>
              <w:top w:val="nil"/>
              <w:left w:val="nil"/>
              <w:bottom w:val="nil"/>
              <w:right w:val="nil"/>
            </w:tcBorders>
            <w:vAlign w:val="bottom"/>
          </w:tcPr>
          <w:p w14:paraId="059B1051" w14:textId="77777777" w:rsidR="00AC2714" w:rsidRPr="00B83048" w:rsidRDefault="00AC2714" w:rsidP="00AC2714">
            <w:pPr>
              <w:spacing w:before="198" w:after="0" w:line="195"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1,078</w:t>
            </w:r>
          </w:p>
        </w:tc>
        <w:tc>
          <w:tcPr>
            <w:tcW w:w="1134" w:type="dxa"/>
            <w:tcBorders>
              <w:top w:val="nil"/>
              <w:left w:val="nil"/>
              <w:bottom w:val="nil"/>
              <w:right w:val="nil"/>
            </w:tcBorders>
            <w:vAlign w:val="bottom"/>
          </w:tcPr>
          <w:p w14:paraId="28CDA8B4" w14:textId="77777777" w:rsidR="00AC2714" w:rsidRPr="00B83048" w:rsidRDefault="00AC2714" w:rsidP="00AC2714">
            <w:pPr>
              <w:spacing w:before="198" w:after="0" w:line="195"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bottom"/>
          </w:tcPr>
          <w:p w14:paraId="74CDBA7C" w14:textId="77777777" w:rsidR="00AC2714" w:rsidRPr="00B83048" w:rsidRDefault="00AC2714" w:rsidP="00AC2714">
            <w:pPr>
              <w:spacing w:before="198" w:after="0" w:line="195"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bottom"/>
          </w:tcPr>
          <w:p w14:paraId="137810A0" w14:textId="77777777" w:rsidR="00AC2714" w:rsidRPr="00B83048" w:rsidRDefault="00AC2714" w:rsidP="00AC2714">
            <w:pPr>
              <w:spacing w:before="198" w:after="0" w:line="195"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1,222</w:t>
            </w:r>
          </w:p>
        </w:tc>
      </w:tr>
      <w:tr w:rsidR="00AC2714" w:rsidRPr="00B83048" w14:paraId="7FAC30E7" w14:textId="77777777" w:rsidTr="00B83048">
        <w:trPr>
          <w:trHeight w:hRule="exact" w:val="211"/>
        </w:trPr>
        <w:tc>
          <w:tcPr>
            <w:tcW w:w="4390" w:type="dxa"/>
            <w:tcBorders>
              <w:top w:val="nil"/>
              <w:left w:val="nil"/>
              <w:bottom w:val="nil"/>
              <w:right w:val="nil"/>
            </w:tcBorders>
            <w:vAlign w:val="center"/>
          </w:tcPr>
          <w:p w14:paraId="45D79304" w14:textId="77777777" w:rsidR="00AC2714" w:rsidRPr="00B83048" w:rsidRDefault="00AC2714" w:rsidP="00AC2714">
            <w:pPr>
              <w:spacing w:after="0" w:line="20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Revaluation surplus</w:t>
            </w:r>
          </w:p>
        </w:tc>
        <w:tc>
          <w:tcPr>
            <w:tcW w:w="708" w:type="dxa"/>
            <w:tcBorders>
              <w:top w:val="nil"/>
              <w:left w:val="nil"/>
              <w:bottom w:val="nil"/>
              <w:right w:val="nil"/>
            </w:tcBorders>
            <w:vAlign w:val="center"/>
          </w:tcPr>
          <w:p w14:paraId="7A2FCC81" w14:textId="77777777" w:rsidR="00AC2714" w:rsidRPr="00B83048" w:rsidRDefault="00AC2714" w:rsidP="00AC2714">
            <w:pPr>
              <w:spacing w:after="0" w:line="200"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16C5671A" w14:textId="77777777" w:rsidR="00AC2714" w:rsidRPr="00B83048" w:rsidRDefault="00AC2714" w:rsidP="00AC2714">
            <w:pPr>
              <w:spacing w:after="0" w:line="200"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nil"/>
              <w:right w:val="nil"/>
            </w:tcBorders>
            <w:vAlign w:val="center"/>
          </w:tcPr>
          <w:p w14:paraId="2E111C33" w14:textId="77777777" w:rsidR="00AC2714" w:rsidRPr="00B83048" w:rsidRDefault="00AC2714" w:rsidP="00AC2714">
            <w:pPr>
              <w:spacing w:after="0" w:line="200"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993" w:type="dxa"/>
            <w:tcBorders>
              <w:top w:val="nil"/>
              <w:left w:val="nil"/>
              <w:bottom w:val="nil"/>
              <w:right w:val="nil"/>
            </w:tcBorders>
            <w:vAlign w:val="center"/>
          </w:tcPr>
          <w:p w14:paraId="61739C81" w14:textId="77777777" w:rsidR="00AC2714" w:rsidRPr="00B83048" w:rsidRDefault="00AC2714" w:rsidP="00AC2714">
            <w:pPr>
              <w:spacing w:after="0" w:line="200"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nil"/>
              <w:right w:val="nil"/>
            </w:tcBorders>
            <w:vAlign w:val="center"/>
          </w:tcPr>
          <w:p w14:paraId="2B47E1BF" w14:textId="77777777" w:rsidR="00AC2714" w:rsidRPr="00B83048" w:rsidRDefault="00AC2714" w:rsidP="00AC2714">
            <w:pPr>
              <w:spacing w:after="0" w:line="200"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55D9D387" w14:textId="77777777" w:rsidTr="00B83048">
        <w:trPr>
          <w:trHeight w:hRule="exact" w:val="221"/>
        </w:trPr>
        <w:tc>
          <w:tcPr>
            <w:tcW w:w="4390" w:type="dxa"/>
            <w:tcBorders>
              <w:top w:val="nil"/>
              <w:left w:val="nil"/>
              <w:bottom w:val="nil"/>
              <w:right w:val="nil"/>
            </w:tcBorders>
            <w:vAlign w:val="center"/>
          </w:tcPr>
          <w:p w14:paraId="0BDD09EE" w14:textId="77777777" w:rsidR="00AC2714" w:rsidRPr="00B83048" w:rsidRDefault="00AC2714" w:rsidP="00AC2714">
            <w:pPr>
              <w:spacing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Depreciation charge</w:t>
            </w:r>
          </w:p>
        </w:tc>
        <w:tc>
          <w:tcPr>
            <w:tcW w:w="708" w:type="dxa"/>
            <w:tcBorders>
              <w:top w:val="nil"/>
              <w:left w:val="nil"/>
              <w:bottom w:val="single" w:sz="4" w:space="0" w:color="auto"/>
              <w:right w:val="nil"/>
            </w:tcBorders>
            <w:vAlign w:val="center"/>
          </w:tcPr>
          <w:p w14:paraId="39D29440" w14:textId="77777777" w:rsidR="00AC2714" w:rsidRPr="00B83048" w:rsidRDefault="00AC2714" w:rsidP="00AC2714">
            <w:pPr>
              <w:spacing w:after="0" w:line="204"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4" w:type="dxa"/>
            <w:tcBorders>
              <w:top w:val="nil"/>
              <w:left w:val="nil"/>
              <w:bottom w:val="single" w:sz="4" w:space="0" w:color="auto"/>
              <w:right w:val="nil"/>
            </w:tcBorders>
            <w:vAlign w:val="center"/>
          </w:tcPr>
          <w:p w14:paraId="5E8E3C35" w14:textId="77777777" w:rsidR="00AC2714" w:rsidRPr="00B83048" w:rsidRDefault="00AC2714" w:rsidP="00AC2714">
            <w:pPr>
              <w:spacing w:after="0" w:line="204" w:lineRule="exact"/>
              <w:ind w:right="18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(4,234)</w:t>
            </w:r>
          </w:p>
        </w:tc>
        <w:tc>
          <w:tcPr>
            <w:tcW w:w="1134" w:type="dxa"/>
            <w:tcBorders>
              <w:top w:val="nil"/>
              <w:left w:val="nil"/>
              <w:bottom w:val="single" w:sz="4" w:space="0" w:color="auto"/>
              <w:right w:val="nil"/>
            </w:tcBorders>
            <w:vAlign w:val="center"/>
          </w:tcPr>
          <w:p w14:paraId="11A898BF" w14:textId="77777777" w:rsidR="00AC2714" w:rsidRPr="00B83048" w:rsidRDefault="00AC2714" w:rsidP="00AC2714">
            <w:pPr>
              <w:spacing w:after="0" w:line="204"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(522)</w:t>
            </w:r>
          </w:p>
        </w:tc>
        <w:tc>
          <w:tcPr>
            <w:tcW w:w="993" w:type="dxa"/>
            <w:tcBorders>
              <w:top w:val="nil"/>
              <w:left w:val="nil"/>
              <w:bottom w:val="single" w:sz="4" w:space="0" w:color="auto"/>
              <w:right w:val="nil"/>
            </w:tcBorders>
            <w:vAlign w:val="center"/>
          </w:tcPr>
          <w:p w14:paraId="0BF8828D" w14:textId="77777777" w:rsidR="00AC2714" w:rsidRPr="00B83048" w:rsidRDefault="00AC2714" w:rsidP="00AC2714">
            <w:pPr>
              <w:spacing w:after="0" w:line="204"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il"/>
              <w:left w:val="nil"/>
              <w:bottom w:val="single" w:sz="4" w:space="0" w:color="auto"/>
              <w:right w:val="nil"/>
            </w:tcBorders>
            <w:vAlign w:val="center"/>
          </w:tcPr>
          <w:p w14:paraId="57B50050" w14:textId="77777777" w:rsidR="00AC2714" w:rsidRPr="00B83048" w:rsidRDefault="00AC2714" w:rsidP="00AC2714">
            <w:pPr>
              <w:spacing w:after="0" w:line="204"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(4,756)</w:t>
            </w:r>
          </w:p>
        </w:tc>
      </w:tr>
      <w:tr w:rsidR="00AC2714" w:rsidRPr="00B83048" w14:paraId="5EDEB1D0" w14:textId="77777777" w:rsidTr="00B83048">
        <w:trPr>
          <w:trHeight w:hRule="exact" w:val="216"/>
        </w:trPr>
        <w:tc>
          <w:tcPr>
            <w:tcW w:w="4390" w:type="dxa"/>
            <w:tcBorders>
              <w:top w:val="nil"/>
              <w:left w:val="nil"/>
              <w:bottom w:val="nil"/>
              <w:right w:val="nil"/>
            </w:tcBorders>
            <w:vAlign w:val="center"/>
          </w:tcPr>
          <w:p w14:paraId="2094D369" w14:textId="77777777" w:rsidR="00AC2714" w:rsidRPr="00B83048" w:rsidRDefault="00AC2714" w:rsidP="00AC2714">
            <w:pPr>
              <w:spacing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30 June 2021</w:t>
            </w:r>
          </w:p>
        </w:tc>
        <w:tc>
          <w:tcPr>
            <w:tcW w:w="708" w:type="dxa"/>
            <w:tcBorders>
              <w:top w:val="single" w:sz="4" w:space="0" w:color="auto"/>
              <w:left w:val="nil"/>
              <w:bottom w:val="single" w:sz="4" w:space="0" w:color="auto"/>
              <w:right w:val="nil"/>
            </w:tcBorders>
            <w:vAlign w:val="center"/>
          </w:tcPr>
          <w:p w14:paraId="087F362B" w14:textId="77777777" w:rsidR="00AC2714" w:rsidRPr="00B83048" w:rsidRDefault="00AC2714" w:rsidP="00AC2714">
            <w:pPr>
              <w:spacing w:after="0" w:line="201" w:lineRule="exact"/>
              <w:ind w:right="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50,663</w:t>
            </w:r>
          </w:p>
        </w:tc>
        <w:tc>
          <w:tcPr>
            <w:tcW w:w="1134" w:type="dxa"/>
            <w:tcBorders>
              <w:top w:val="single" w:sz="4" w:space="0" w:color="auto"/>
              <w:left w:val="nil"/>
              <w:bottom w:val="single" w:sz="4" w:space="0" w:color="auto"/>
              <w:right w:val="nil"/>
            </w:tcBorders>
            <w:vAlign w:val="center"/>
          </w:tcPr>
          <w:p w14:paraId="134DCCFE" w14:textId="77777777" w:rsidR="00AC2714" w:rsidRPr="00B83048" w:rsidRDefault="00AC2714" w:rsidP="00AC2714">
            <w:pPr>
              <w:spacing w:after="0" w:line="201" w:lineRule="exact"/>
              <w:ind w:right="27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128,218</w:t>
            </w:r>
          </w:p>
        </w:tc>
        <w:tc>
          <w:tcPr>
            <w:tcW w:w="1134" w:type="dxa"/>
            <w:tcBorders>
              <w:top w:val="single" w:sz="4" w:space="0" w:color="auto"/>
              <w:left w:val="nil"/>
              <w:bottom w:val="single" w:sz="4" w:space="0" w:color="auto"/>
              <w:right w:val="nil"/>
            </w:tcBorders>
            <w:vAlign w:val="center"/>
          </w:tcPr>
          <w:p w14:paraId="2ABDD6AF" w14:textId="77777777" w:rsidR="00AC2714" w:rsidRPr="00B83048" w:rsidRDefault="00AC2714" w:rsidP="00AC2714">
            <w:pPr>
              <w:spacing w:after="0" w:line="201" w:lineRule="exact"/>
              <w:ind w:right="10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1,946</w:t>
            </w:r>
          </w:p>
        </w:tc>
        <w:tc>
          <w:tcPr>
            <w:tcW w:w="993" w:type="dxa"/>
            <w:tcBorders>
              <w:top w:val="single" w:sz="4" w:space="0" w:color="auto"/>
              <w:left w:val="nil"/>
              <w:bottom w:val="single" w:sz="4" w:space="0" w:color="auto"/>
              <w:right w:val="nil"/>
            </w:tcBorders>
            <w:vAlign w:val="center"/>
          </w:tcPr>
          <w:p w14:paraId="4FE1CA12" w14:textId="77777777" w:rsidR="00AC2714" w:rsidRPr="00B83048" w:rsidRDefault="00AC2714" w:rsidP="00AC2714">
            <w:pPr>
              <w:spacing w:after="0" w:line="201" w:lineRule="exact"/>
              <w:ind w:right="10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469</w:t>
            </w:r>
          </w:p>
        </w:tc>
        <w:tc>
          <w:tcPr>
            <w:tcW w:w="681" w:type="dxa"/>
            <w:tcBorders>
              <w:top w:val="single" w:sz="4" w:space="0" w:color="auto"/>
              <w:left w:val="nil"/>
              <w:bottom w:val="single" w:sz="4" w:space="0" w:color="auto"/>
              <w:right w:val="nil"/>
            </w:tcBorders>
            <w:vAlign w:val="center"/>
          </w:tcPr>
          <w:p w14:paraId="2411EDDB" w14:textId="77777777" w:rsidR="00AC2714" w:rsidRPr="00B83048" w:rsidRDefault="00AC2714" w:rsidP="00AC2714">
            <w:pPr>
              <w:spacing w:after="0" w:line="201" w:lineRule="exact"/>
              <w:ind w:right="37"/>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181,296</w:t>
            </w:r>
          </w:p>
        </w:tc>
      </w:tr>
      <w:tr w:rsidR="00AC2714" w:rsidRPr="00B83048" w14:paraId="32A23ED8" w14:textId="77777777" w:rsidTr="00B83048">
        <w:trPr>
          <w:trHeight w:hRule="exact" w:val="389"/>
        </w:trPr>
        <w:tc>
          <w:tcPr>
            <w:tcW w:w="4390" w:type="dxa"/>
            <w:tcBorders>
              <w:top w:val="nil"/>
              <w:left w:val="none" w:sz="0" w:space="0" w:color="020000"/>
              <w:bottom w:val="none" w:sz="0" w:space="0" w:color="020000"/>
              <w:right w:val="none" w:sz="0" w:space="0" w:color="020000"/>
            </w:tcBorders>
            <w:vAlign w:val="center"/>
          </w:tcPr>
          <w:p w14:paraId="20586ECD" w14:textId="77777777" w:rsidR="00AC2714" w:rsidRPr="00B83048" w:rsidRDefault="00AC2714" w:rsidP="00AC2714">
            <w:pPr>
              <w:spacing w:before="112" w:after="67" w:line="210" w:lineRule="exact"/>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Refer to Note A3 for further information.</w:t>
            </w:r>
          </w:p>
        </w:tc>
        <w:tc>
          <w:tcPr>
            <w:tcW w:w="708" w:type="dxa"/>
            <w:tcBorders>
              <w:top w:val="single" w:sz="4" w:space="0" w:color="auto"/>
              <w:left w:val="none" w:sz="0" w:space="0" w:color="020000"/>
              <w:bottom w:val="none" w:sz="0" w:space="0" w:color="020000"/>
              <w:right w:val="none" w:sz="0" w:space="0" w:color="020000"/>
            </w:tcBorders>
          </w:tcPr>
          <w:p w14:paraId="7B9F7A12"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c>
          <w:tcPr>
            <w:tcW w:w="1134" w:type="dxa"/>
            <w:tcBorders>
              <w:top w:val="single" w:sz="4" w:space="0" w:color="auto"/>
              <w:left w:val="none" w:sz="0" w:space="0" w:color="020000"/>
              <w:bottom w:val="none" w:sz="0" w:space="0" w:color="020000"/>
              <w:right w:val="none" w:sz="0" w:space="0" w:color="020000"/>
            </w:tcBorders>
          </w:tcPr>
          <w:p w14:paraId="301B0F4F"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c>
          <w:tcPr>
            <w:tcW w:w="1134" w:type="dxa"/>
            <w:tcBorders>
              <w:top w:val="single" w:sz="4" w:space="0" w:color="auto"/>
              <w:left w:val="none" w:sz="0" w:space="0" w:color="020000"/>
              <w:bottom w:val="none" w:sz="0" w:space="0" w:color="020000"/>
              <w:right w:val="none" w:sz="0" w:space="0" w:color="020000"/>
            </w:tcBorders>
          </w:tcPr>
          <w:p w14:paraId="19270C77"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c>
          <w:tcPr>
            <w:tcW w:w="993" w:type="dxa"/>
            <w:tcBorders>
              <w:top w:val="single" w:sz="4" w:space="0" w:color="auto"/>
              <w:left w:val="none" w:sz="0" w:space="0" w:color="020000"/>
              <w:bottom w:val="none" w:sz="0" w:space="0" w:color="020000"/>
              <w:right w:val="none" w:sz="0" w:space="0" w:color="020000"/>
            </w:tcBorders>
          </w:tcPr>
          <w:p w14:paraId="0A15DEA4"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c>
          <w:tcPr>
            <w:tcW w:w="681" w:type="dxa"/>
            <w:tcBorders>
              <w:top w:val="single" w:sz="4" w:space="0" w:color="auto"/>
              <w:left w:val="none" w:sz="0" w:space="0" w:color="020000"/>
              <w:bottom w:val="none" w:sz="0" w:space="0" w:color="020000"/>
              <w:right w:val="none" w:sz="0" w:space="0" w:color="020000"/>
            </w:tcBorders>
          </w:tcPr>
          <w:p w14:paraId="040AEFE8"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r>
    </w:tbl>
    <w:p w14:paraId="098FD7E5" w14:textId="77777777" w:rsidR="00AC2714" w:rsidRPr="00AC2714" w:rsidRDefault="00AC2714" w:rsidP="00AC2714">
      <w:pPr>
        <w:spacing w:after="52" w:line="20" w:lineRule="exact"/>
        <w:rPr>
          <w:rFonts w:ascii="Times New Roman" w:eastAsia="PMingLiU" w:hAnsi="Times New Roman" w:cs="Times New Roman"/>
          <w:sz w:val="22"/>
          <w:szCs w:val="22"/>
          <w:lang w:val="en-US" w:eastAsia="en-US"/>
        </w:rPr>
      </w:pPr>
    </w:p>
    <w:p w14:paraId="6F21AEE6" w14:textId="4DD8C85E" w:rsidR="0074031D" w:rsidRDefault="0074031D" w:rsidP="00AC2714">
      <w:pPr>
        <w:spacing w:after="80" w:line="205" w:lineRule="exact"/>
        <w:ind w:right="216"/>
        <w:textAlignment w:val="baseline"/>
        <w:rPr>
          <w:rFonts w:ascii="Calibri Light" w:hAnsi="Calibri Light" w:cs="Times New Roman"/>
          <w:i/>
          <w:iCs/>
          <w:color w:val="2F5496"/>
          <w:sz w:val="22"/>
          <w:szCs w:val="22"/>
          <w:lang w:val="en-US" w:eastAsia="en-US"/>
        </w:rPr>
      </w:pPr>
      <w:r w:rsidRPr="00AC2714">
        <w:rPr>
          <w:rFonts w:ascii="Calibri Light" w:eastAsia="Arial" w:hAnsi="Calibri Light" w:cs="Times New Roman"/>
          <w:color w:val="1F3763"/>
          <w:sz w:val="24"/>
          <w:szCs w:val="24"/>
          <w:lang w:val="en-US" w:eastAsia="en-US"/>
        </w:rPr>
        <w:t>C4-2 Recognition and Acquisition</w:t>
      </w:r>
    </w:p>
    <w:p w14:paraId="451447FF" w14:textId="42526CB8" w:rsidR="0074031D" w:rsidRDefault="0074031D" w:rsidP="00AC2714">
      <w:pPr>
        <w:spacing w:after="80" w:line="205" w:lineRule="exact"/>
        <w:ind w:right="216"/>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Recognition</w:t>
      </w:r>
    </w:p>
    <w:p w14:paraId="040A8B6B" w14:textId="2A48C758" w:rsidR="0074031D" w:rsidRDefault="0074031D" w:rsidP="00AC2714">
      <w:pPr>
        <w:spacing w:after="80" w:line="205" w:lineRule="exact"/>
        <w:ind w:right="216"/>
        <w:textAlignment w:val="baseline"/>
        <w:rPr>
          <w:rFonts w:eastAsia="Arial" w:cs="Times New Roman"/>
          <w:color w:val="000000"/>
          <w:sz w:val="18"/>
          <w:szCs w:val="22"/>
          <w:lang w:val="en-US" w:eastAsia="en-US"/>
        </w:rPr>
      </w:pPr>
      <w:r w:rsidRPr="00AC2714">
        <w:rPr>
          <w:rFonts w:ascii="Calibri Light" w:hAnsi="Calibri Light" w:cs="Times New Roman"/>
          <w:i/>
          <w:iCs/>
          <w:color w:val="2F5496"/>
          <w:sz w:val="22"/>
          <w:szCs w:val="22"/>
          <w:lang w:val="en-US" w:eastAsia="en-US"/>
        </w:rPr>
        <w:t xml:space="preserve">Basis of </w:t>
      </w:r>
      <w:proofErr w:type="spellStart"/>
      <w:r w:rsidRPr="00AC2714">
        <w:rPr>
          <w:rFonts w:ascii="Calibri Light" w:hAnsi="Calibri Light" w:cs="Times New Roman"/>
          <w:i/>
          <w:iCs/>
          <w:color w:val="2F5496"/>
          <w:sz w:val="22"/>
          <w:szCs w:val="22"/>
          <w:lang w:val="en-US" w:eastAsia="en-US"/>
        </w:rPr>
        <w:t>Capitalisation</w:t>
      </w:r>
      <w:proofErr w:type="spellEnd"/>
      <w:r w:rsidRPr="00AC2714">
        <w:rPr>
          <w:rFonts w:ascii="Calibri Light" w:hAnsi="Calibri Light" w:cs="Times New Roman"/>
          <w:i/>
          <w:iCs/>
          <w:color w:val="2F5496"/>
          <w:sz w:val="22"/>
          <w:szCs w:val="22"/>
          <w:lang w:val="en-US" w:eastAsia="en-US"/>
        </w:rPr>
        <w:t xml:space="preserve"> and Recognition Thresholds</w:t>
      </w:r>
    </w:p>
    <w:p w14:paraId="6E5A1E51" w14:textId="74D755FC" w:rsidR="00AC2714" w:rsidRPr="00AC2714" w:rsidRDefault="00AC2714" w:rsidP="00AC2714">
      <w:pPr>
        <w:spacing w:after="80" w:line="205"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Items of property, plant and equipment with a historical cost or other value equal to or in excess of the following thresholds are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assets for financial reporting purposes in the year of acquisition:</w:t>
      </w:r>
    </w:p>
    <w:tbl>
      <w:tblPr>
        <w:tblStyle w:val="TableGrid1"/>
        <w:tblW w:w="0" w:type="auto"/>
        <w:tblLayout w:type="fixed"/>
        <w:tblCellMar>
          <w:left w:w="0" w:type="dxa"/>
          <w:right w:w="0" w:type="dxa"/>
        </w:tblCellMar>
        <w:tblLook w:val="04A0" w:firstRow="1" w:lastRow="0" w:firstColumn="1" w:lastColumn="0" w:noHBand="0" w:noVBand="1"/>
      </w:tblPr>
      <w:tblGrid>
        <w:gridCol w:w="4712"/>
        <w:gridCol w:w="4328"/>
      </w:tblGrid>
      <w:tr w:rsidR="00AC2714" w:rsidRPr="00B83048" w14:paraId="4940CE4A" w14:textId="77777777" w:rsidTr="00B86C59">
        <w:trPr>
          <w:trHeight w:hRule="exact" w:val="259"/>
        </w:trPr>
        <w:tc>
          <w:tcPr>
            <w:tcW w:w="4712" w:type="dxa"/>
            <w:tcBorders>
              <w:top w:val="none" w:sz="0" w:space="0" w:color="020000"/>
              <w:left w:val="none" w:sz="0" w:space="0" w:color="020000"/>
              <w:bottom w:val="none" w:sz="0" w:space="0" w:color="020000"/>
              <w:right w:val="none" w:sz="0" w:space="0" w:color="020000"/>
            </w:tcBorders>
            <w:vAlign w:val="center"/>
          </w:tcPr>
          <w:p w14:paraId="1249F720" w14:textId="2F2BE1BD" w:rsidR="00AC2714" w:rsidRPr="00B83048" w:rsidRDefault="00B83048" w:rsidP="00AC2714">
            <w:pPr>
              <w:spacing w:before="49" w:after="0" w:line="210"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83048">
              <w:rPr>
                <w:rFonts w:ascii="Arial" w:eastAsia="Arial" w:hAnsi="Arial"/>
                <w:color w:val="000000"/>
                <w:sz w:val="18"/>
                <w:szCs w:val="22"/>
                <w:lang w:val="en-US"/>
              </w:rPr>
              <w:t>Buildings (including land improvements)</w:t>
            </w:r>
          </w:p>
        </w:tc>
        <w:tc>
          <w:tcPr>
            <w:tcW w:w="4328" w:type="dxa"/>
            <w:tcBorders>
              <w:top w:val="none" w:sz="0" w:space="0" w:color="020000"/>
              <w:left w:val="none" w:sz="0" w:space="0" w:color="020000"/>
              <w:bottom w:val="none" w:sz="0" w:space="0" w:color="020000"/>
              <w:right w:val="none" w:sz="0" w:space="0" w:color="020000"/>
            </w:tcBorders>
            <w:vAlign w:val="center"/>
          </w:tcPr>
          <w:p w14:paraId="3A9A371B" w14:textId="77777777" w:rsidR="00AC2714" w:rsidRPr="00B83048" w:rsidRDefault="00AC2714" w:rsidP="00AC2714">
            <w:pPr>
              <w:spacing w:before="49" w:after="0" w:line="21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$10,000</w:t>
            </w:r>
          </w:p>
        </w:tc>
      </w:tr>
      <w:tr w:rsidR="00AC2714" w:rsidRPr="00B83048" w14:paraId="3CBC8D2A" w14:textId="77777777" w:rsidTr="00B86C59">
        <w:trPr>
          <w:trHeight w:hRule="exact" w:val="207"/>
        </w:trPr>
        <w:tc>
          <w:tcPr>
            <w:tcW w:w="4712" w:type="dxa"/>
            <w:tcBorders>
              <w:top w:val="none" w:sz="0" w:space="0" w:color="020000"/>
              <w:left w:val="none" w:sz="0" w:space="0" w:color="020000"/>
              <w:bottom w:val="none" w:sz="0" w:space="0" w:color="020000"/>
              <w:right w:val="none" w:sz="0" w:space="0" w:color="020000"/>
            </w:tcBorders>
            <w:vAlign w:val="center"/>
          </w:tcPr>
          <w:p w14:paraId="5636D1A9" w14:textId="417FE83A" w:rsidR="00AC2714" w:rsidRPr="00B83048" w:rsidRDefault="00B83048" w:rsidP="00AC2714">
            <w:pPr>
              <w:spacing w:after="0" w:line="201"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83048">
              <w:rPr>
                <w:rFonts w:ascii="Arial" w:eastAsia="Arial" w:hAnsi="Arial"/>
                <w:color w:val="000000"/>
                <w:sz w:val="18"/>
                <w:szCs w:val="22"/>
                <w:lang w:val="en-US"/>
              </w:rPr>
              <w:t>Land</w:t>
            </w:r>
          </w:p>
        </w:tc>
        <w:tc>
          <w:tcPr>
            <w:tcW w:w="4328" w:type="dxa"/>
            <w:tcBorders>
              <w:top w:val="none" w:sz="0" w:space="0" w:color="020000"/>
              <w:left w:val="none" w:sz="0" w:space="0" w:color="020000"/>
              <w:bottom w:val="none" w:sz="0" w:space="0" w:color="020000"/>
              <w:right w:val="none" w:sz="0" w:space="0" w:color="020000"/>
            </w:tcBorders>
            <w:vAlign w:val="center"/>
          </w:tcPr>
          <w:p w14:paraId="10162600" w14:textId="77777777" w:rsidR="00AC2714" w:rsidRPr="00B83048" w:rsidRDefault="00AC2714" w:rsidP="00AC2714">
            <w:pPr>
              <w:spacing w:after="0" w:line="201"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w:t>
            </w:r>
          </w:p>
        </w:tc>
      </w:tr>
      <w:tr w:rsidR="00AC2714" w:rsidRPr="00B83048" w14:paraId="3D11F29D" w14:textId="77777777" w:rsidTr="00B86C59">
        <w:trPr>
          <w:trHeight w:hRule="exact" w:val="288"/>
        </w:trPr>
        <w:tc>
          <w:tcPr>
            <w:tcW w:w="4712" w:type="dxa"/>
            <w:tcBorders>
              <w:top w:val="none" w:sz="0" w:space="0" w:color="020000"/>
              <w:left w:val="none" w:sz="0" w:space="0" w:color="020000"/>
              <w:bottom w:val="none" w:sz="0" w:space="0" w:color="020000"/>
              <w:right w:val="none" w:sz="0" w:space="0" w:color="020000"/>
            </w:tcBorders>
            <w:vAlign w:val="center"/>
          </w:tcPr>
          <w:p w14:paraId="288062D2" w14:textId="62FCC75E" w:rsidR="00AC2714" w:rsidRPr="00B83048" w:rsidRDefault="00B83048" w:rsidP="00AC2714">
            <w:pPr>
              <w:spacing w:after="66" w:line="210" w:lineRule="exact"/>
              <w:textAlignment w:val="baseline"/>
              <w:rPr>
                <w:rFonts w:ascii="Arial" w:eastAsia="Arial" w:hAnsi="Arial"/>
                <w:color w:val="000000"/>
                <w:sz w:val="18"/>
                <w:szCs w:val="22"/>
                <w:lang w:val="en-US"/>
              </w:rPr>
            </w:pPr>
            <w:r>
              <w:rPr>
                <w:rFonts w:ascii="Arial" w:eastAsia="Arial" w:hAnsi="Arial"/>
                <w:color w:val="000000"/>
                <w:sz w:val="18"/>
                <w:szCs w:val="22"/>
                <w:lang w:val="en-US"/>
              </w:rPr>
              <w:tab/>
            </w:r>
            <w:r w:rsidR="00AC2714" w:rsidRPr="00B83048">
              <w:rPr>
                <w:rFonts w:ascii="Arial" w:eastAsia="Arial" w:hAnsi="Arial"/>
                <w:color w:val="000000"/>
                <w:sz w:val="18"/>
                <w:szCs w:val="22"/>
                <w:lang w:val="en-US"/>
              </w:rPr>
              <w:t>Plant and equipment</w:t>
            </w:r>
          </w:p>
        </w:tc>
        <w:tc>
          <w:tcPr>
            <w:tcW w:w="4328" w:type="dxa"/>
            <w:tcBorders>
              <w:top w:val="none" w:sz="0" w:space="0" w:color="020000"/>
              <w:left w:val="none" w:sz="0" w:space="0" w:color="020000"/>
              <w:bottom w:val="none" w:sz="0" w:space="0" w:color="020000"/>
              <w:right w:val="none" w:sz="0" w:space="0" w:color="020000"/>
            </w:tcBorders>
            <w:vAlign w:val="center"/>
          </w:tcPr>
          <w:p w14:paraId="605BCE9B" w14:textId="77777777" w:rsidR="00AC2714" w:rsidRPr="00B83048" w:rsidRDefault="00AC2714" w:rsidP="00AC2714">
            <w:pPr>
              <w:spacing w:after="66" w:line="21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$5,000</w:t>
            </w:r>
          </w:p>
        </w:tc>
      </w:tr>
    </w:tbl>
    <w:p w14:paraId="749556DC" w14:textId="77777777" w:rsidR="00AC2714" w:rsidRPr="00AC2714" w:rsidRDefault="00AC2714" w:rsidP="00AC2714">
      <w:pPr>
        <w:spacing w:after="52" w:line="20" w:lineRule="exact"/>
        <w:rPr>
          <w:rFonts w:ascii="Times New Roman" w:eastAsia="PMingLiU" w:hAnsi="Times New Roman" w:cs="Times New Roman"/>
          <w:sz w:val="22"/>
          <w:szCs w:val="22"/>
          <w:lang w:val="en-US" w:eastAsia="en-US"/>
        </w:rPr>
      </w:pPr>
    </w:p>
    <w:p w14:paraId="2032305B" w14:textId="77777777" w:rsidR="00AC2714" w:rsidRPr="00AC2714" w:rsidRDefault="00AC2714" w:rsidP="00AC2714">
      <w:pPr>
        <w:spacing w:after="0" w:line="202"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Items with a lesser value are expensed in the year of acquisition.</w:t>
      </w:r>
    </w:p>
    <w:p w14:paraId="4075E568" w14:textId="77777777" w:rsidR="00AC2714" w:rsidRPr="00AC2714" w:rsidRDefault="00AC2714" w:rsidP="00AC2714">
      <w:pPr>
        <w:spacing w:before="133" w:after="0" w:line="210"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Expenditure on property, plant and equipment is </w:t>
      </w:r>
      <w:proofErr w:type="spellStart"/>
      <w:r w:rsidRPr="00AC2714">
        <w:rPr>
          <w:rFonts w:eastAsia="Arial" w:cs="Times New Roman"/>
          <w:color w:val="000000"/>
          <w:sz w:val="18"/>
          <w:szCs w:val="22"/>
          <w:lang w:val="en-US" w:eastAsia="en-US"/>
        </w:rPr>
        <w:t>capitalised</w:t>
      </w:r>
      <w:proofErr w:type="spellEnd"/>
      <w:r w:rsidRPr="00AC2714">
        <w:rPr>
          <w:rFonts w:eastAsia="Arial" w:cs="Times New Roman"/>
          <w:color w:val="000000"/>
          <w:sz w:val="18"/>
          <w:szCs w:val="22"/>
          <w:lang w:val="en-US" w:eastAsia="en-US"/>
        </w:rPr>
        <w:t xml:space="preserve"> where it is probable that it will increase the service potential or useful life of the existing asset. Maintenance expenditure that merely restores original service potential (lost through ordinary wear and tear) is expensed.</w:t>
      </w:r>
    </w:p>
    <w:p w14:paraId="05EE922A" w14:textId="77777777" w:rsidR="00AC2714" w:rsidRPr="00AC2714" w:rsidRDefault="00AC2714" w:rsidP="00AC2714">
      <w:pPr>
        <w:spacing w:before="140" w:after="998" w:line="210"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Separately identified components of assets are measured on the same basis as the assets to which they relate.</w:t>
      </w:r>
    </w:p>
    <w:p w14:paraId="2C69FE65" w14:textId="77777777" w:rsidR="00AC2714" w:rsidRPr="00AC2714" w:rsidRDefault="00AC2714" w:rsidP="00AC2714">
      <w:pPr>
        <w:spacing w:before="140" w:after="998" w:line="210"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795137D0" w14:textId="77777777" w:rsidR="00AC2714" w:rsidRPr="00AC2714" w:rsidRDefault="00AC2714" w:rsidP="00AC2714">
      <w:pPr>
        <w:spacing w:after="0" w:line="201" w:lineRule="exact"/>
        <w:textAlignment w:val="baseline"/>
        <w:rPr>
          <w:rFonts w:eastAsia="Arial" w:cs="Times New Roman"/>
          <w:color w:val="000000"/>
          <w:spacing w:val="8"/>
          <w:sz w:val="18"/>
          <w:szCs w:val="22"/>
          <w:lang w:val="en-US" w:eastAsia="en-US"/>
        </w:rPr>
      </w:pPr>
      <w:r w:rsidRPr="00AC2714">
        <w:rPr>
          <w:rFonts w:eastAsia="Arial" w:cs="Times New Roman"/>
          <w:color w:val="000000"/>
          <w:spacing w:val="8"/>
          <w:sz w:val="18"/>
          <w:szCs w:val="22"/>
          <w:lang w:val="en-US" w:eastAsia="en-US"/>
        </w:rPr>
        <w:t>25 of 44</w:t>
      </w:r>
    </w:p>
    <w:p w14:paraId="3BD71F93"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4" w:bottom="1042" w:left="9725" w:header="720" w:footer="720" w:gutter="0"/>
          <w:cols w:space="720"/>
        </w:sectPr>
      </w:pPr>
    </w:p>
    <w:p w14:paraId="46E30B5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F37DB2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6CDE73D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2D0F5D7E"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3744" behindDoc="0" locked="0" layoutInCell="1" allowOverlap="1" wp14:anchorId="1591327E" wp14:editId="41158657">
                <wp:simplePos x="0" y="0"/>
                <wp:positionH relativeFrom="page">
                  <wp:posOffset>911225</wp:posOffset>
                </wp:positionH>
                <wp:positionV relativeFrom="page">
                  <wp:posOffset>1447800</wp:posOffset>
                </wp:positionV>
                <wp:extent cx="5741035" cy="0"/>
                <wp:effectExtent l="0" t="0" r="0" b="0"/>
                <wp:wrapNone/>
                <wp:docPr id="20"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FA0D" id="Line 21" o:spid="_x0000_s1026" style="position:absolute;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C4 Property, Plant and Equipment (continued)</w:t>
      </w:r>
    </w:p>
    <w:p w14:paraId="418288CF"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18"/>
          <w:szCs w:val="24"/>
          <w:lang w:val="en-US" w:eastAsia="en-US"/>
        </w:rPr>
      </w:pPr>
      <w:r w:rsidRPr="00AC2714">
        <w:rPr>
          <w:rFonts w:ascii="Calibri Light" w:hAnsi="Calibri Light" w:cs="Times New Roman"/>
          <w:color w:val="1F3763"/>
          <w:sz w:val="24"/>
          <w:szCs w:val="24"/>
          <w:lang w:val="en-US" w:eastAsia="en-US"/>
        </w:rPr>
        <w:t>C4-2 Recognition and Acquisition (continued)</w:t>
      </w:r>
      <w:r w:rsidRPr="00AC2714">
        <w:rPr>
          <w:rFonts w:ascii="Calibri Light" w:eastAsia="Arial" w:hAnsi="Calibri Light" w:cs="Times New Roman"/>
          <w:color w:val="1F3763"/>
          <w:sz w:val="18"/>
          <w:szCs w:val="24"/>
          <w:lang w:val="en-US" w:eastAsia="en-US"/>
        </w:rPr>
        <w:t xml:space="preserve">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
          <w:iCs/>
          <w:color w:val="2F5496"/>
          <w:sz w:val="22"/>
          <w:szCs w:val="22"/>
          <w:lang w:val="en-US" w:eastAsia="en-US"/>
        </w:rPr>
        <w:t>Accounting Policy - Cost of Acquisition</w:t>
      </w:r>
    </w:p>
    <w:p w14:paraId="47C74577" w14:textId="77777777" w:rsidR="00AC2714" w:rsidRPr="00AC2714" w:rsidRDefault="00AC2714" w:rsidP="00AC2714">
      <w:pPr>
        <w:spacing w:before="134"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Historical cost is used for the initial recording of all property, plant and equipment acquisitions. Historical cost is determined as the value given as consideration and costs incidental to the acquisition (such as architect's fees and engineering design fees), plus all other costs incurred in getting the assets ready for use.</w:t>
      </w:r>
    </w:p>
    <w:p w14:paraId="42C0BF05" w14:textId="77777777" w:rsidR="00AC2714" w:rsidRPr="00AC2714" w:rsidRDefault="00AC2714" w:rsidP="00AC2714">
      <w:pPr>
        <w:spacing w:before="146" w:after="0" w:line="206"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Where assets are received free of charge from another State Government entity, whether as a result of a Machinery-of-Government change, or other involuntary transfer, the acquisition is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the carrying amount in the books of the other entity immediately prior to the transfer.</w:t>
      </w:r>
    </w:p>
    <w:p w14:paraId="776D0605" w14:textId="77777777" w:rsidR="00AC2714" w:rsidRPr="00AC2714" w:rsidRDefault="00AC2714" w:rsidP="00AC2714">
      <w:pPr>
        <w:spacing w:before="1" w:after="0" w:line="35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C4-3 Measurement Using Historical Cost</w:t>
      </w:r>
      <w:r w:rsidRPr="00AC2714">
        <w:rPr>
          <w:rFonts w:eastAsia="Arial" w:cs="Times New Roman"/>
          <w:b/>
          <w:color w:val="000000"/>
          <w:sz w:val="18"/>
          <w:szCs w:val="22"/>
          <w:lang w:val="en-US" w:eastAsia="en-US"/>
        </w:rPr>
        <w:t xml:space="preserve"> </w:t>
      </w:r>
      <w:r w:rsidRPr="00AC2714">
        <w:rPr>
          <w:rFonts w:eastAsia="Arial" w:cs="Times New Roman"/>
          <w:b/>
          <w:color w:val="000000"/>
          <w:sz w:val="18"/>
          <w:szCs w:val="22"/>
          <w:lang w:val="en-US" w:eastAsia="en-US"/>
        </w:rPr>
        <w:br/>
      </w:r>
      <w:r w:rsidRPr="00AC2714">
        <w:rPr>
          <w:rFonts w:ascii="Calibri Light" w:hAnsi="Calibri Light" w:cs="Times New Roman"/>
          <w:i/>
          <w:iCs/>
          <w:color w:val="2F5496"/>
          <w:sz w:val="22"/>
          <w:szCs w:val="22"/>
          <w:lang w:val="en-US" w:eastAsia="en-US"/>
        </w:rPr>
        <w:t>Accounting Policy</w:t>
      </w:r>
    </w:p>
    <w:p w14:paraId="2C8CDA8A" w14:textId="77777777" w:rsidR="00AC2714" w:rsidRPr="00AC2714" w:rsidRDefault="00AC2714" w:rsidP="00AC2714">
      <w:pPr>
        <w:spacing w:before="131" w:after="0" w:line="209"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Plant and equipment </w:t>
      </w:r>
      <w:proofErr w:type="gramStart"/>
      <w:r w:rsidRPr="00AC2714">
        <w:rPr>
          <w:rFonts w:eastAsia="Arial" w:cs="Times New Roman"/>
          <w:color w:val="000000"/>
          <w:sz w:val="18"/>
          <w:szCs w:val="22"/>
          <w:lang w:val="en-US" w:eastAsia="en-US"/>
        </w:rPr>
        <w:t>is</w:t>
      </w:r>
      <w:proofErr w:type="gramEnd"/>
      <w:r w:rsidRPr="00AC2714">
        <w:rPr>
          <w:rFonts w:eastAsia="Arial" w:cs="Times New Roman"/>
          <w:color w:val="000000"/>
          <w:sz w:val="18"/>
          <w:szCs w:val="22"/>
          <w:lang w:val="en-US" w:eastAsia="en-US"/>
        </w:rPr>
        <w:t xml:space="preserve"> measured at historical cost in accordance with the Queensland Treasury’s Non-Current Asset Policies (NCAP) for the Queensland Public Sector. The carrying amounts for such plant and equipment is not materially different from their fair value.</w:t>
      </w:r>
    </w:p>
    <w:p w14:paraId="32A8A930" w14:textId="77777777" w:rsidR="00AC2714" w:rsidRPr="00AC2714" w:rsidRDefault="00AC2714" w:rsidP="00AC2714">
      <w:pPr>
        <w:spacing w:before="10" w:after="0" w:line="34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C4-4 Measurement Using Fair Value</w:t>
      </w:r>
      <w:r w:rsidRPr="00AC2714">
        <w:rPr>
          <w:rFonts w:eastAsia="Arial" w:cs="Times New Roman"/>
          <w:b/>
          <w:color w:val="000000"/>
          <w:sz w:val="18"/>
          <w:szCs w:val="22"/>
          <w:lang w:val="en-US" w:eastAsia="en-US"/>
        </w:rPr>
        <w:t xml:space="preserve"> </w:t>
      </w:r>
      <w:r w:rsidRPr="00AC2714">
        <w:rPr>
          <w:rFonts w:eastAsia="Arial" w:cs="Times New Roman"/>
          <w:b/>
          <w:color w:val="000000"/>
          <w:sz w:val="18"/>
          <w:szCs w:val="22"/>
          <w:lang w:val="en-US" w:eastAsia="en-US"/>
        </w:rPr>
        <w:br/>
      </w:r>
      <w:r w:rsidRPr="00AC2714">
        <w:rPr>
          <w:rFonts w:ascii="Calibri Light" w:hAnsi="Calibri Light" w:cs="Times New Roman"/>
          <w:i/>
          <w:iCs/>
          <w:color w:val="2F5496"/>
          <w:sz w:val="22"/>
          <w:szCs w:val="22"/>
          <w:lang w:val="en-US" w:eastAsia="en-US"/>
        </w:rPr>
        <w:t>Accounting Policy</w:t>
      </w:r>
    </w:p>
    <w:p w14:paraId="0B6F741A" w14:textId="77777777" w:rsidR="00AC2714" w:rsidRPr="00AC2714" w:rsidRDefault="00AC2714" w:rsidP="00AC2714">
      <w:pPr>
        <w:spacing w:before="139" w:after="0" w:line="206" w:lineRule="exact"/>
        <w:ind w:right="144"/>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Land and buildings are measured at fair value as required by Queensland Treasury's NCAP for the Queensland Public Sector. These assets are reported at their revalued amounts, being the fair value at the date of valuation, less any subsequent accumulated depreciation and impairment losses where applicable (refer to Note C4-1).</w:t>
      </w:r>
    </w:p>
    <w:p w14:paraId="4DC5BEDE" w14:textId="77777777" w:rsidR="00AC2714" w:rsidRPr="00AC2714" w:rsidRDefault="00AC2714" w:rsidP="00AC2714">
      <w:pPr>
        <w:spacing w:before="140" w:after="0" w:line="206" w:lineRule="exact"/>
        <w:ind w:right="28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cost of items acquired during the financial year have been judged by management to materially represent their fair value at the end of the reporting period.</w:t>
      </w:r>
    </w:p>
    <w:p w14:paraId="3638380B" w14:textId="77777777" w:rsidR="00AC2714" w:rsidRPr="00AC2714" w:rsidRDefault="00AC2714" w:rsidP="00AC2714">
      <w:pPr>
        <w:spacing w:before="135" w:after="0" w:line="211" w:lineRule="exact"/>
        <w:ind w:right="79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Land and buildings are revalued on an annual basis either by appraisals undertaken by an independent professional valuer or </w:t>
      </w:r>
      <w:proofErr w:type="gramStart"/>
      <w:r w:rsidRPr="00AC2714">
        <w:rPr>
          <w:rFonts w:eastAsia="Arial" w:cs="Times New Roman"/>
          <w:color w:val="000000"/>
          <w:sz w:val="18"/>
          <w:szCs w:val="22"/>
          <w:lang w:val="en-US" w:eastAsia="en-US"/>
        </w:rPr>
        <w:t>by the use of</w:t>
      </w:r>
      <w:proofErr w:type="gramEnd"/>
      <w:r w:rsidRPr="00AC2714">
        <w:rPr>
          <w:rFonts w:eastAsia="Arial" w:cs="Times New Roman"/>
          <w:color w:val="000000"/>
          <w:sz w:val="18"/>
          <w:szCs w:val="22"/>
          <w:lang w:val="en-US" w:eastAsia="en-US"/>
        </w:rPr>
        <w:t xml:space="preserve"> appropriate and relevant indices.</w:t>
      </w:r>
    </w:p>
    <w:p w14:paraId="25CADF54" w14:textId="77777777" w:rsidR="00AC2714" w:rsidRPr="00AC2714" w:rsidRDefault="00AC2714" w:rsidP="00AC2714">
      <w:pPr>
        <w:spacing w:before="146"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Use of Specific Appraisals</w:t>
      </w:r>
    </w:p>
    <w:p w14:paraId="72E6717B" w14:textId="77777777" w:rsidR="00AC2714" w:rsidRPr="00AC2714" w:rsidRDefault="00AC2714" w:rsidP="00AC2714">
      <w:pPr>
        <w:spacing w:before="135" w:after="0" w:line="207"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Revaluations using independent professional valuers are undertaken at least once every five years. The department’s land and buildings were revalued by independent professional valuers, APV Valuers &amp; Asset Management (APV) </w:t>
      </w:r>
      <w:proofErr w:type="gramStart"/>
      <w:r w:rsidRPr="00AC2714">
        <w:rPr>
          <w:rFonts w:eastAsia="Arial" w:cs="Times New Roman"/>
          <w:color w:val="000000"/>
          <w:sz w:val="18"/>
          <w:szCs w:val="22"/>
          <w:lang w:val="en-US" w:eastAsia="en-US"/>
        </w:rPr>
        <w:t>valuers</w:t>
      </w:r>
      <w:proofErr w:type="gramEnd"/>
      <w:r w:rsidRPr="00AC2714">
        <w:rPr>
          <w:rFonts w:eastAsia="Arial" w:cs="Times New Roman"/>
          <w:color w:val="000000"/>
          <w:sz w:val="18"/>
          <w:szCs w:val="22"/>
          <w:lang w:val="en-US" w:eastAsia="en-US"/>
        </w:rPr>
        <w:t xml:space="preserve"> certificates 2962 and 4079, in the current financial year. The effective date of the revaluation is 29 February 2021. Management have confirmed there has been no significant shift in the values since then.</w:t>
      </w:r>
    </w:p>
    <w:p w14:paraId="0D9C5EF8" w14:textId="77777777" w:rsidR="00AC2714" w:rsidRPr="00AC2714" w:rsidRDefault="00AC2714" w:rsidP="00AC2714">
      <w:pPr>
        <w:spacing w:before="146" w:after="0" w:line="206"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Revaluations using independent professional valuers are undertaken annually. However, if a particular asset class experiences significant and volatile changes in fair value, the class is subject to specific appraisal in the reporting period, where practicable, regardless of the timing of the last specific appraisal.</w:t>
      </w:r>
    </w:p>
    <w:p w14:paraId="42F3F722" w14:textId="77777777" w:rsidR="00AC2714" w:rsidRPr="00AC2714" w:rsidRDefault="00AC2714" w:rsidP="00AC2714">
      <w:pPr>
        <w:spacing w:before="145"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fair values reported by the department are based on appropriate valuation techniques that </w:t>
      </w:r>
      <w:proofErr w:type="spellStart"/>
      <w:r w:rsidRPr="00AC2714">
        <w:rPr>
          <w:rFonts w:eastAsia="Arial" w:cs="Times New Roman"/>
          <w:color w:val="000000"/>
          <w:sz w:val="18"/>
          <w:szCs w:val="22"/>
          <w:lang w:val="en-US" w:eastAsia="en-US"/>
        </w:rPr>
        <w:t>maximise</w:t>
      </w:r>
      <w:proofErr w:type="spellEnd"/>
      <w:r w:rsidRPr="00AC2714">
        <w:rPr>
          <w:rFonts w:eastAsia="Arial" w:cs="Times New Roman"/>
          <w:color w:val="000000"/>
          <w:sz w:val="18"/>
          <w:szCs w:val="22"/>
          <w:lang w:val="en-US" w:eastAsia="en-US"/>
        </w:rPr>
        <w:t xml:space="preserve"> the use of available and relevant observable inputs and </w:t>
      </w:r>
      <w:proofErr w:type="spellStart"/>
      <w:r w:rsidRPr="00AC2714">
        <w:rPr>
          <w:rFonts w:eastAsia="Arial" w:cs="Times New Roman"/>
          <w:color w:val="000000"/>
          <w:sz w:val="18"/>
          <w:szCs w:val="22"/>
          <w:lang w:val="en-US" w:eastAsia="en-US"/>
        </w:rPr>
        <w:t>minimise</w:t>
      </w:r>
      <w:proofErr w:type="spellEnd"/>
      <w:r w:rsidRPr="00AC2714">
        <w:rPr>
          <w:rFonts w:eastAsia="Arial" w:cs="Times New Roman"/>
          <w:color w:val="000000"/>
          <w:sz w:val="18"/>
          <w:szCs w:val="22"/>
          <w:lang w:val="en-US" w:eastAsia="en-US"/>
        </w:rPr>
        <w:t xml:space="preserve"> the use of unobservable inputs. Materiality is considered in determining whether the difference between the carrying amount and the fair value of an asset is material (in which case revaluation is warranted).</w:t>
      </w:r>
    </w:p>
    <w:p w14:paraId="245C9F2E" w14:textId="77777777" w:rsidR="00AC2714" w:rsidRPr="00AC2714" w:rsidRDefault="00AC2714" w:rsidP="00AC2714">
      <w:pPr>
        <w:spacing w:before="151"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Use of Indices</w:t>
      </w:r>
    </w:p>
    <w:p w14:paraId="10537AA9" w14:textId="77777777" w:rsidR="00AC2714" w:rsidRPr="00AC2714" w:rsidRDefault="00AC2714" w:rsidP="00AC2714">
      <w:pPr>
        <w:spacing w:before="135" w:after="0"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Where assets have not been specifically appraised in the reporting period, their previous valuations are materially kept </w:t>
      </w:r>
      <w:proofErr w:type="gramStart"/>
      <w:r w:rsidRPr="00AC2714">
        <w:rPr>
          <w:rFonts w:eastAsia="Arial" w:cs="Times New Roman"/>
          <w:color w:val="000000"/>
          <w:sz w:val="18"/>
          <w:szCs w:val="22"/>
          <w:lang w:val="en-US" w:eastAsia="en-US"/>
        </w:rPr>
        <w:t>up-to-date</w:t>
      </w:r>
      <w:proofErr w:type="gramEnd"/>
      <w:r w:rsidRPr="00AC2714">
        <w:rPr>
          <w:rFonts w:eastAsia="Arial" w:cs="Times New Roman"/>
          <w:color w:val="000000"/>
          <w:sz w:val="18"/>
          <w:szCs w:val="22"/>
          <w:lang w:val="en-US" w:eastAsia="en-US"/>
        </w:rPr>
        <w:t xml:space="preserve"> via the application of relevant indices. APV performed the comprehensive revaluation of the department's land and buildings in 2019-20, with indices sourced from APV being applied to these assets (refer to Note C4-7).</w:t>
      </w:r>
    </w:p>
    <w:p w14:paraId="6D955BCA" w14:textId="77777777" w:rsidR="00AC2714" w:rsidRPr="00AC2714" w:rsidRDefault="00AC2714" w:rsidP="00AC2714">
      <w:pPr>
        <w:spacing w:before="146" w:after="907" w:line="206"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APV supplies the indices and provides assurance of their robustness, validity and appropriateness for application to the relevant assets. Management assesses and confirms the relevance and suitability of indices provided by APV based on the department's own </w:t>
      </w:r>
      <w:proofErr w:type="gramStart"/>
      <w:r w:rsidRPr="00AC2714">
        <w:rPr>
          <w:rFonts w:eastAsia="Arial" w:cs="Times New Roman"/>
          <w:color w:val="000000"/>
          <w:sz w:val="18"/>
          <w:szCs w:val="22"/>
          <w:lang w:val="en-US" w:eastAsia="en-US"/>
        </w:rPr>
        <w:t>particular circumstances</w:t>
      </w:r>
      <w:proofErr w:type="gramEnd"/>
      <w:r w:rsidRPr="00AC2714">
        <w:rPr>
          <w:rFonts w:eastAsia="Arial" w:cs="Times New Roman"/>
          <w:color w:val="000000"/>
          <w:sz w:val="18"/>
          <w:szCs w:val="22"/>
          <w:lang w:val="en-US" w:eastAsia="en-US"/>
        </w:rPr>
        <w:t>.</w:t>
      </w:r>
    </w:p>
    <w:p w14:paraId="15EF4FA5" w14:textId="77777777" w:rsidR="00AC2714" w:rsidRPr="00AC2714" w:rsidRDefault="00AC2714" w:rsidP="00AC2714">
      <w:pPr>
        <w:spacing w:before="146" w:after="907" w:line="206"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18CF18C7" w14:textId="77777777" w:rsidR="00AC2714" w:rsidRPr="00AC2714" w:rsidRDefault="00AC2714" w:rsidP="00AC2714">
      <w:pPr>
        <w:spacing w:before="2" w:after="0" w:line="199" w:lineRule="exact"/>
        <w:textAlignment w:val="baseline"/>
        <w:rPr>
          <w:rFonts w:eastAsia="Arial" w:cs="Times New Roman"/>
          <w:color w:val="000000"/>
          <w:spacing w:val="8"/>
          <w:sz w:val="18"/>
          <w:szCs w:val="22"/>
          <w:lang w:val="en-US" w:eastAsia="en-US"/>
        </w:rPr>
      </w:pPr>
      <w:r w:rsidRPr="00AC2714">
        <w:rPr>
          <w:rFonts w:eastAsia="Arial" w:cs="Times New Roman"/>
          <w:color w:val="000000"/>
          <w:spacing w:val="8"/>
          <w:sz w:val="18"/>
          <w:szCs w:val="22"/>
          <w:lang w:val="en-US" w:eastAsia="en-US"/>
        </w:rPr>
        <w:t>26 of 44</w:t>
      </w:r>
    </w:p>
    <w:p w14:paraId="5BF647BC"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4" w:bottom="1042" w:left="9725" w:header="720" w:footer="720" w:gutter="0"/>
          <w:cols w:space="720"/>
        </w:sectPr>
      </w:pPr>
    </w:p>
    <w:p w14:paraId="122ACF0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0F55810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5E43036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BE6E39B"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4768" behindDoc="0" locked="0" layoutInCell="1" allowOverlap="1" wp14:anchorId="170D4F9A" wp14:editId="71CF962A">
                <wp:simplePos x="0" y="0"/>
                <wp:positionH relativeFrom="page">
                  <wp:posOffset>911225</wp:posOffset>
                </wp:positionH>
                <wp:positionV relativeFrom="page">
                  <wp:posOffset>1447800</wp:posOffset>
                </wp:positionV>
                <wp:extent cx="5741035" cy="0"/>
                <wp:effectExtent l="0" t="0" r="0" b="0"/>
                <wp:wrapNone/>
                <wp:docPr id="19"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8F8D" id="Line 20" o:spid="_x0000_s1026" style="position:absolute;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C4 Property, Plant and Equipment (continued)</w:t>
      </w:r>
    </w:p>
    <w:p w14:paraId="73B692F0"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18"/>
          <w:szCs w:val="24"/>
          <w:lang w:val="en-US" w:eastAsia="en-US"/>
        </w:rPr>
      </w:pPr>
      <w:r w:rsidRPr="00AC2714">
        <w:rPr>
          <w:rFonts w:ascii="Calibri Light" w:hAnsi="Calibri Light" w:cs="Times New Roman"/>
          <w:color w:val="1F3763"/>
          <w:sz w:val="24"/>
          <w:szCs w:val="24"/>
          <w:lang w:val="en-US" w:eastAsia="en-US"/>
        </w:rPr>
        <w:t>C4-4 Measurement Using Fair Value (continued)</w:t>
      </w:r>
      <w:r w:rsidRPr="00AC2714">
        <w:rPr>
          <w:rFonts w:ascii="Calibri Light" w:eastAsia="Arial" w:hAnsi="Calibri Light" w:cs="Times New Roman"/>
          <w:color w:val="1F3763"/>
          <w:sz w:val="18"/>
          <w:szCs w:val="24"/>
          <w:lang w:val="en-US" w:eastAsia="en-US"/>
        </w:rPr>
        <w:t xml:space="preserve">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
          <w:iCs/>
          <w:color w:val="2F5496"/>
          <w:sz w:val="24"/>
          <w:szCs w:val="24"/>
          <w:lang w:val="en-US" w:eastAsia="en-US"/>
        </w:rPr>
        <w:t>Accounting for Changes in Fair Value</w:t>
      </w:r>
    </w:p>
    <w:p w14:paraId="3E2FF507" w14:textId="77777777" w:rsidR="00AC2714" w:rsidRPr="00AC2714" w:rsidRDefault="00AC2714" w:rsidP="00AC2714">
      <w:pPr>
        <w:spacing w:before="135"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Any revaluation increment arising on the revaluation of an asset is credited to the asset revaluation surplus of the appropriate class, except to the extent it reverses a revaluation decrement for the class previously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an expense. A decrease in the carrying amount of an asset on revaluation is charged as an expense, to the extent it exceeds the balance if any, in the revaluation surplus relating to the asset class.</w:t>
      </w:r>
    </w:p>
    <w:p w14:paraId="50D7E07D" w14:textId="77777777" w:rsidR="00AC2714" w:rsidRPr="00AC2714" w:rsidRDefault="00AC2714" w:rsidP="00AC2714">
      <w:pPr>
        <w:spacing w:before="146" w:after="0" w:line="207" w:lineRule="exact"/>
        <w:ind w:right="72"/>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xml:space="preserve">The department depleted its asset revaluation reserve in the 2011-12 financial year and a $201.000M revaluation decrement was </w:t>
      </w:r>
      <w:proofErr w:type="spellStart"/>
      <w:r w:rsidRPr="00AC2714">
        <w:rPr>
          <w:rFonts w:eastAsia="Arial" w:cs="Times New Roman"/>
          <w:color w:val="000000"/>
          <w:spacing w:val="1"/>
          <w:sz w:val="18"/>
          <w:szCs w:val="22"/>
          <w:lang w:val="en-US" w:eastAsia="en-US"/>
        </w:rPr>
        <w:t>recognised</w:t>
      </w:r>
      <w:proofErr w:type="spellEnd"/>
      <w:r w:rsidRPr="00AC2714">
        <w:rPr>
          <w:rFonts w:eastAsia="Arial" w:cs="Times New Roman"/>
          <w:color w:val="000000"/>
          <w:spacing w:val="1"/>
          <w:sz w:val="18"/>
          <w:szCs w:val="22"/>
          <w:lang w:val="en-US" w:eastAsia="en-US"/>
        </w:rPr>
        <w:t>. The decrement was due to the revaluation of rental housing stock at fair value prior to the asset transfer to the former Department of Housing and Public Works. The fair value of the housing stock was significantly lower than the book value due to economic factors impacting on the property market at that time.</w:t>
      </w:r>
    </w:p>
    <w:p w14:paraId="04CBF82D" w14:textId="77777777" w:rsidR="00AC2714" w:rsidRPr="00AC2714" w:rsidRDefault="00AC2714" w:rsidP="00AC2714">
      <w:pPr>
        <w:spacing w:before="140"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In accordance with Australian Accounting Standards, the revaluation increment on the department’s land and buildings in 2020-21 has been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as revenue in the Income Statement, as a reversal of the revaluation decrement.</w:t>
      </w:r>
    </w:p>
    <w:p w14:paraId="1FFC84E1" w14:textId="77777777" w:rsidR="00AC2714" w:rsidRPr="00AC2714" w:rsidRDefault="00AC2714" w:rsidP="00AC2714">
      <w:pPr>
        <w:spacing w:before="135" w:after="0" w:line="211" w:lineRule="exact"/>
        <w:ind w:right="79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As at 30 June 2021, the carrying amount of the asset revaluation decrements were $71.187M (2019-20: $71.331M) for land and $75.394M (2019-20: $76.367M) for buildings.</w:t>
      </w:r>
    </w:p>
    <w:p w14:paraId="35827DDC" w14:textId="77777777" w:rsidR="00AC2714" w:rsidRPr="00AC2714" w:rsidRDefault="00AC2714" w:rsidP="00AC2714">
      <w:pPr>
        <w:spacing w:before="10" w:after="0" w:line="34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C4-5 Depreciation Expense</w:t>
      </w:r>
      <w:r w:rsidRPr="00AC2714">
        <w:rPr>
          <w:rFonts w:eastAsia="Arial" w:cs="Times New Roman"/>
          <w:b/>
          <w:color w:val="000000"/>
          <w:sz w:val="18"/>
          <w:szCs w:val="22"/>
          <w:lang w:val="en-US" w:eastAsia="en-US"/>
        </w:rPr>
        <w:t xml:space="preserve"> </w:t>
      </w:r>
      <w:r w:rsidRPr="00AC2714">
        <w:rPr>
          <w:rFonts w:eastAsia="Arial" w:cs="Times New Roman"/>
          <w:b/>
          <w:color w:val="000000"/>
          <w:sz w:val="18"/>
          <w:szCs w:val="22"/>
          <w:lang w:val="en-US" w:eastAsia="en-US"/>
        </w:rPr>
        <w:br/>
      </w:r>
      <w:r w:rsidRPr="00AC2714">
        <w:rPr>
          <w:rFonts w:ascii="Calibri Light" w:hAnsi="Calibri Light" w:cs="Times New Roman"/>
          <w:i/>
          <w:iCs/>
          <w:color w:val="2F5496"/>
          <w:sz w:val="22"/>
          <w:szCs w:val="22"/>
          <w:lang w:val="en-US" w:eastAsia="en-US"/>
        </w:rPr>
        <w:t>Accounting Policy</w:t>
      </w:r>
    </w:p>
    <w:p w14:paraId="6A233DC1" w14:textId="77777777" w:rsidR="00AC2714" w:rsidRPr="00AC2714" w:rsidRDefault="00AC2714" w:rsidP="00AC2714">
      <w:pPr>
        <w:spacing w:before="139" w:after="0" w:line="206"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Property, plant and equipment is depreciated on a straight-line basis </w:t>
      </w:r>
      <w:proofErr w:type="gramStart"/>
      <w:r w:rsidRPr="00AC2714">
        <w:rPr>
          <w:rFonts w:eastAsia="Arial" w:cs="Times New Roman"/>
          <w:color w:val="000000"/>
          <w:sz w:val="18"/>
          <w:szCs w:val="22"/>
          <w:lang w:val="en-US" w:eastAsia="en-US"/>
        </w:rPr>
        <w:t>so as to</w:t>
      </w:r>
      <w:proofErr w:type="gramEnd"/>
      <w:r w:rsidRPr="00AC2714">
        <w:rPr>
          <w:rFonts w:eastAsia="Arial" w:cs="Times New Roman"/>
          <w:color w:val="000000"/>
          <w:sz w:val="18"/>
          <w:szCs w:val="22"/>
          <w:lang w:val="en-US" w:eastAsia="en-US"/>
        </w:rPr>
        <w:t xml:space="preserve"> allocate the net cost or revalued amount of each asset, less any estimated residual value, progressively over its estimated useful life to the department. The remaining useful lives of buildings, plant and equipment are reviewed annually.</w:t>
      </w:r>
    </w:p>
    <w:p w14:paraId="65051756" w14:textId="77777777" w:rsidR="00AC2714" w:rsidRPr="00AC2714" w:rsidRDefault="00AC2714" w:rsidP="00AC2714">
      <w:pPr>
        <w:spacing w:before="142"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Land is not depreciated as it has an unlimited useful life.</w:t>
      </w:r>
    </w:p>
    <w:p w14:paraId="0F5D329C" w14:textId="77777777" w:rsidR="00AC2714" w:rsidRPr="00AC2714" w:rsidRDefault="00AC2714" w:rsidP="00AC2714">
      <w:pPr>
        <w:spacing w:before="148" w:after="0" w:line="202"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Straight line depreciation is used as that is consistent with the even consumption of service potential of these assets over their useful life to the department.</w:t>
      </w:r>
    </w:p>
    <w:p w14:paraId="056B4186" w14:textId="77777777" w:rsidR="00AC2714" w:rsidRPr="00AC2714" w:rsidRDefault="00AC2714" w:rsidP="00AC2714">
      <w:pPr>
        <w:spacing w:before="145"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Assets under construction (work-in-progress) are not depreciated until construction is complete and the asset is </w:t>
      </w:r>
      <w:proofErr w:type="gramStart"/>
      <w:r w:rsidRPr="00AC2714">
        <w:rPr>
          <w:rFonts w:eastAsia="Arial" w:cs="Times New Roman"/>
          <w:color w:val="000000"/>
          <w:sz w:val="18"/>
          <w:szCs w:val="22"/>
          <w:lang w:val="en-US" w:eastAsia="en-US"/>
        </w:rPr>
        <w:t>put to use</w:t>
      </w:r>
      <w:proofErr w:type="gramEnd"/>
      <w:r w:rsidRPr="00AC2714">
        <w:rPr>
          <w:rFonts w:eastAsia="Arial" w:cs="Times New Roman"/>
          <w:color w:val="000000"/>
          <w:sz w:val="18"/>
          <w:szCs w:val="22"/>
          <w:lang w:val="en-US" w:eastAsia="en-US"/>
        </w:rPr>
        <w:t xml:space="preserve"> or is ready for its intended use, whichever is the earlier. These assets are then reclassified to the relevant class within property, plant and equipment.</w:t>
      </w:r>
    </w:p>
    <w:p w14:paraId="7EBD63A7" w14:textId="77777777" w:rsidR="00AC2714" w:rsidRPr="00AC2714" w:rsidRDefault="00AC2714" w:rsidP="00AC2714">
      <w:pPr>
        <w:spacing w:before="145" w:after="0" w:line="206"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depreciable amount of improvements to or on leasehold land is allocated progressively over the estimated useful lives of the improvements or the unexpired period of the lease, whichever is the shorter. The unexpired period of a lease includes any option period where exercise of the option is probable.</w:t>
      </w:r>
    </w:p>
    <w:p w14:paraId="42A503CA" w14:textId="77777777" w:rsidR="00AC2714" w:rsidRPr="00AC2714" w:rsidRDefault="00AC2714" w:rsidP="00AC2714">
      <w:pPr>
        <w:spacing w:before="135" w:after="0" w:line="211"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For the department's depreciable assets, the estimated amount to be received on the disposal at the end of their useful life (residual value) is determined to be zero.</w:t>
      </w:r>
    </w:p>
    <w:p w14:paraId="4F8F3B9E" w14:textId="77777777" w:rsidR="00AC2714" w:rsidRPr="00AC2714" w:rsidRDefault="00AC2714" w:rsidP="00AC2714">
      <w:pPr>
        <w:spacing w:before="146"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Depreciation Rates</w:t>
      </w:r>
    </w:p>
    <w:p w14:paraId="44EEF111" w14:textId="77777777" w:rsidR="00AC2714" w:rsidRPr="00AC2714" w:rsidRDefault="00AC2714" w:rsidP="00AC2714">
      <w:pPr>
        <w:spacing w:before="139" w:after="0" w:line="206" w:lineRule="exact"/>
        <w:ind w:right="93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Key Estimates: Depreciation rates for each class of depreciable asset (including significant identifiable components):</w:t>
      </w:r>
    </w:p>
    <w:p w14:paraId="1DA2FCC2" w14:textId="77777777" w:rsidR="00AC2714" w:rsidRPr="00AC2714" w:rsidRDefault="00AC2714" w:rsidP="00AC2714">
      <w:pPr>
        <w:tabs>
          <w:tab w:val="left" w:pos="3384"/>
          <w:tab w:val="left" w:pos="6192"/>
        </w:tabs>
        <w:spacing w:before="151" w:after="0" w:line="203"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Asset</w:t>
      </w:r>
      <w:r w:rsidRPr="00AC2714">
        <w:rPr>
          <w:rFonts w:ascii="Calibri Light" w:hAnsi="Calibri Light" w:cs="Times New Roman"/>
          <w:i/>
          <w:iCs/>
          <w:color w:val="2F5496"/>
          <w:sz w:val="22"/>
          <w:szCs w:val="22"/>
          <w:lang w:val="en-US" w:eastAsia="en-US"/>
        </w:rPr>
        <w:tab/>
        <w:t>Range of Useful Life</w:t>
      </w:r>
      <w:r w:rsidRPr="00AC2714">
        <w:rPr>
          <w:rFonts w:ascii="Calibri Light" w:hAnsi="Calibri Light" w:cs="Times New Roman"/>
          <w:i/>
          <w:iCs/>
          <w:color w:val="2F5496"/>
          <w:sz w:val="22"/>
          <w:szCs w:val="22"/>
          <w:lang w:val="en-US" w:eastAsia="en-US"/>
        </w:rPr>
        <w:tab/>
        <w:t>Average Useful Life</w:t>
      </w:r>
    </w:p>
    <w:p w14:paraId="10C76151" w14:textId="77777777" w:rsidR="00AC2714" w:rsidRPr="00AC2714" w:rsidRDefault="00AC2714" w:rsidP="00AC2714">
      <w:pPr>
        <w:tabs>
          <w:tab w:val="left" w:pos="3384"/>
          <w:tab w:val="left" w:pos="6192"/>
        </w:tabs>
        <w:spacing w:after="0" w:line="202"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Buildings</w:t>
      </w:r>
      <w:r w:rsidRPr="00AC2714">
        <w:rPr>
          <w:rFonts w:eastAsia="Arial" w:cs="Times New Roman"/>
          <w:color w:val="000000"/>
          <w:sz w:val="18"/>
          <w:szCs w:val="22"/>
          <w:lang w:val="en-US" w:eastAsia="en-US"/>
        </w:rPr>
        <w:tab/>
        <w:t>10-120 years</w:t>
      </w:r>
      <w:r w:rsidRPr="00AC2714">
        <w:rPr>
          <w:rFonts w:eastAsia="Arial" w:cs="Times New Roman"/>
          <w:color w:val="000000"/>
          <w:sz w:val="18"/>
          <w:szCs w:val="22"/>
          <w:lang w:val="en-US" w:eastAsia="en-US"/>
        </w:rPr>
        <w:tab/>
        <w:t>56.12 years</w:t>
      </w:r>
    </w:p>
    <w:p w14:paraId="4BED14CD" w14:textId="77777777" w:rsidR="00AC2714" w:rsidRPr="00AC2714" w:rsidRDefault="00AC2714" w:rsidP="00AC2714">
      <w:pPr>
        <w:tabs>
          <w:tab w:val="left" w:pos="3384"/>
          <w:tab w:val="left" w:pos="6192"/>
        </w:tabs>
        <w:spacing w:after="2227" w:line="203"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Plant and Equipment</w:t>
      </w:r>
      <w:r w:rsidRPr="00AC2714">
        <w:rPr>
          <w:rFonts w:eastAsia="Arial" w:cs="Times New Roman"/>
          <w:color w:val="000000"/>
          <w:sz w:val="18"/>
          <w:szCs w:val="22"/>
          <w:lang w:val="en-US" w:eastAsia="en-US"/>
        </w:rPr>
        <w:tab/>
        <w:t>4-19 years</w:t>
      </w:r>
      <w:r w:rsidRPr="00AC2714">
        <w:rPr>
          <w:rFonts w:eastAsia="Arial" w:cs="Times New Roman"/>
          <w:color w:val="000000"/>
          <w:sz w:val="18"/>
          <w:szCs w:val="22"/>
          <w:lang w:val="en-US" w:eastAsia="en-US"/>
        </w:rPr>
        <w:tab/>
        <w:t>11.51 years</w:t>
      </w:r>
    </w:p>
    <w:p w14:paraId="6143D509" w14:textId="77777777" w:rsidR="00AC2714" w:rsidRPr="00AC2714" w:rsidRDefault="00AC2714" w:rsidP="00AC2714">
      <w:pPr>
        <w:spacing w:after="2227" w:line="203"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6C53D98B"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4" w:bottom="1042" w:left="9725" w:header="720" w:footer="720" w:gutter="0"/>
          <w:cols w:space="720"/>
        </w:sectPr>
      </w:pPr>
    </w:p>
    <w:p w14:paraId="67CD97B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55423FB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699423F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73342FDD"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5792" behindDoc="0" locked="0" layoutInCell="1" allowOverlap="1" wp14:anchorId="27187421" wp14:editId="43C0ABF0">
                <wp:simplePos x="0" y="0"/>
                <wp:positionH relativeFrom="page">
                  <wp:posOffset>911225</wp:posOffset>
                </wp:positionH>
                <wp:positionV relativeFrom="page">
                  <wp:posOffset>1447800</wp:posOffset>
                </wp:positionV>
                <wp:extent cx="5741035" cy="0"/>
                <wp:effectExtent l="0" t="0" r="0" b="0"/>
                <wp:wrapNone/>
                <wp:docPr id="18"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1F9A" id="Line 19" o:spid="_x0000_s1026" style="position:absolute;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Dj1Vf/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C4 Property, Plant and Equipment (continued)</w:t>
      </w:r>
    </w:p>
    <w:p w14:paraId="341D2487"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C4-6 Impairment</w:t>
      </w:r>
    </w:p>
    <w:p w14:paraId="5D0F109B" w14:textId="77777777" w:rsidR="00AC2714" w:rsidRPr="00AC2714" w:rsidRDefault="00AC2714" w:rsidP="00AC2714">
      <w:pPr>
        <w:spacing w:before="145"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Property, Plant and Equipment</w:t>
      </w:r>
    </w:p>
    <w:p w14:paraId="25FCE1AD" w14:textId="77777777" w:rsidR="00AC2714" w:rsidRPr="00AC2714" w:rsidRDefault="00AC2714" w:rsidP="00AC2714">
      <w:pPr>
        <w:spacing w:before="139"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Indicators of Impairment and Determining Recoverable Amount</w:t>
      </w:r>
    </w:p>
    <w:p w14:paraId="716A7BBE" w14:textId="77777777" w:rsidR="00AC2714" w:rsidRPr="00AC2714" w:rsidRDefault="00AC2714" w:rsidP="00AC2714">
      <w:pPr>
        <w:spacing w:before="128" w:after="0" w:line="209" w:lineRule="exact"/>
        <w:ind w:right="144"/>
        <w:textAlignment w:val="baseline"/>
        <w:rPr>
          <w:rFonts w:eastAsia="Arial"/>
          <w:color w:val="000000"/>
          <w:spacing w:val="-1"/>
          <w:sz w:val="18"/>
          <w:szCs w:val="22"/>
          <w:lang w:val="en-US" w:eastAsia="en-US"/>
        </w:rPr>
      </w:pPr>
      <w:r w:rsidRPr="00AC2714">
        <w:rPr>
          <w:rFonts w:eastAsia="Arial"/>
          <w:color w:val="000000"/>
          <w:spacing w:val="-1"/>
          <w:sz w:val="18"/>
          <w:szCs w:val="22"/>
          <w:lang w:val="en-US" w:eastAsia="en-US"/>
        </w:rPr>
        <w:t xml:space="preserve">All property, plant and equipment assets are assessed for indicators of impairment on an annual basis or, where the asset is measured at fair value, for indicators of a change in fair value/service potential since the last valuation was completed. Where indicators of a material change in fair value or service potential since the last valuation arise, the asset is revalued at the reporting date under AASB 13 </w:t>
      </w:r>
      <w:r w:rsidRPr="00AC2714">
        <w:rPr>
          <w:rFonts w:eastAsia="Arial"/>
          <w:i/>
          <w:color w:val="000000"/>
          <w:spacing w:val="-1"/>
          <w:sz w:val="18"/>
          <w:szCs w:val="22"/>
          <w:lang w:val="en-US" w:eastAsia="en-US"/>
        </w:rPr>
        <w:t xml:space="preserve">Fair Value Measurement. </w:t>
      </w:r>
      <w:r w:rsidRPr="00AC2714">
        <w:rPr>
          <w:rFonts w:eastAsia="Arial"/>
          <w:color w:val="000000"/>
          <w:spacing w:val="-1"/>
          <w:sz w:val="18"/>
          <w:szCs w:val="22"/>
          <w:lang w:val="en-US" w:eastAsia="en-US"/>
        </w:rPr>
        <w:t xml:space="preserve">If an indicator of possible impairment exists, the department determines the asset's recoverable amount under AASB 136 </w:t>
      </w:r>
      <w:r w:rsidRPr="00AC2714">
        <w:rPr>
          <w:rFonts w:eastAsia="Arial"/>
          <w:i/>
          <w:color w:val="000000"/>
          <w:spacing w:val="-1"/>
          <w:sz w:val="18"/>
          <w:szCs w:val="22"/>
          <w:lang w:val="en-US" w:eastAsia="en-US"/>
        </w:rPr>
        <w:t>Impairment of Assets</w:t>
      </w:r>
      <w:r w:rsidRPr="00AC2714">
        <w:rPr>
          <w:rFonts w:eastAsia="Arial"/>
          <w:color w:val="000000"/>
          <w:spacing w:val="-1"/>
          <w:sz w:val="18"/>
          <w:szCs w:val="22"/>
          <w:lang w:val="en-US" w:eastAsia="en-US"/>
        </w:rPr>
        <w:t>. Recoverable amount is equal to the higher of the fair value less costs of disposal.</w:t>
      </w:r>
    </w:p>
    <w:p w14:paraId="1D1A1652"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C4-7 Fair Value Measurement</w:t>
      </w:r>
    </w:p>
    <w:p w14:paraId="0CD709A8" w14:textId="77777777" w:rsidR="00AC2714" w:rsidRPr="00AC2714" w:rsidRDefault="00AC2714" w:rsidP="00AC2714">
      <w:pPr>
        <w:spacing w:before="145" w:after="0" w:line="206"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Fair Value Measurement Hierarchy</w:t>
      </w:r>
    </w:p>
    <w:p w14:paraId="309A188C" w14:textId="77777777" w:rsidR="00AC2714" w:rsidRPr="00AC2714" w:rsidRDefault="00AC2714" w:rsidP="00AC2714">
      <w:pPr>
        <w:spacing w:before="135" w:after="0" w:line="209" w:lineRule="exact"/>
        <w:ind w:right="57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All assets of the department for which fair value is measured are </w:t>
      </w:r>
      <w:proofErr w:type="spellStart"/>
      <w:r w:rsidRPr="00AC2714">
        <w:rPr>
          <w:rFonts w:eastAsia="Arial"/>
          <w:color w:val="000000"/>
          <w:sz w:val="18"/>
          <w:szCs w:val="22"/>
          <w:lang w:val="en-US" w:eastAsia="en-US"/>
        </w:rPr>
        <w:t>categorised</w:t>
      </w:r>
      <w:proofErr w:type="spellEnd"/>
      <w:r w:rsidRPr="00AC2714">
        <w:rPr>
          <w:rFonts w:eastAsia="Arial"/>
          <w:color w:val="000000"/>
          <w:sz w:val="18"/>
          <w:szCs w:val="22"/>
          <w:lang w:val="en-US" w:eastAsia="en-US"/>
        </w:rPr>
        <w:t xml:space="preserve"> within the following fair value hierarchy:</w:t>
      </w:r>
    </w:p>
    <w:p w14:paraId="22AC7446" w14:textId="77777777" w:rsidR="00AC2714" w:rsidRPr="00AC2714" w:rsidRDefault="00AC2714" w:rsidP="007B1B10">
      <w:pPr>
        <w:numPr>
          <w:ilvl w:val="0"/>
          <w:numId w:val="31"/>
        </w:numPr>
        <w:spacing w:before="134" w:after="0" w:line="209" w:lineRule="exact"/>
        <w:ind w:left="720" w:right="576" w:hanging="720"/>
        <w:textAlignment w:val="baseline"/>
        <w:rPr>
          <w:rFonts w:eastAsia="Arial"/>
          <w:color w:val="000000"/>
          <w:sz w:val="18"/>
          <w:szCs w:val="22"/>
          <w:lang w:val="en-US" w:eastAsia="en-US"/>
        </w:rPr>
      </w:pPr>
      <w:r w:rsidRPr="00AC2714">
        <w:rPr>
          <w:rFonts w:eastAsia="Arial"/>
          <w:color w:val="000000"/>
          <w:sz w:val="18"/>
          <w:szCs w:val="22"/>
          <w:lang w:val="en-US" w:eastAsia="en-US"/>
        </w:rPr>
        <w:t>level 1 - represents fair value measurements that reflect unadjusted quoted market prices in active markets for identical assets and liabilities;</w:t>
      </w:r>
    </w:p>
    <w:p w14:paraId="4CF56ADC" w14:textId="77777777" w:rsidR="00AC2714" w:rsidRPr="00AC2714" w:rsidRDefault="00AC2714" w:rsidP="007B1B10">
      <w:pPr>
        <w:numPr>
          <w:ilvl w:val="0"/>
          <w:numId w:val="31"/>
        </w:numPr>
        <w:spacing w:before="139" w:after="0" w:line="209" w:lineRule="exact"/>
        <w:ind w:left="720" w:right="576" w:hanging="720"/>
        <w:textAlignment w:val="baseline"/>
        <w:rPr>
          <w:rFonts w:eastAsia="Arial"/>
          <w:color w:val="000000"/>
          <w:sz w:val="18"/>
          <w:szCs w:val="22"/>
          <w:lang w:val="en-US" w:eastAsia="en-US"/>
        </w:rPr>
      </w:pPr>
      <w:r w:rsidRPr="00AC2714">
        <w:rPr>
          <w:rFonts w:eastAsia="Arial"/>
          <w:color w:val="000000"/>
          <w:sz w:val="18"/>
          <w:szCs w:val="22"/>
          <w:lang w:val="en-US" w:eastAsia="en-US"/>
        </w:rPr>
        <w:t>level 2 - represents fair value measurements that are substantially derived from inputs (other than quoted prices included within level 1) that are observable, either directly or indirectly; and</w:t>
      </w:r>
    </w:p>
    <w:p w14:paraId="7E11540F" w14:textId="77777777" w:rsidR="00AC2714" w:rsidRPr="00AC2714" w:rsidRDefault="00AC2714" w:rsidP="007B1B10">
      <w:pPr>
        <w:numPr>
          <w:ilvl w:val="0"/>
          <w:numId w:val="31"/>
        </w:numPr>
        <w:spacing w:before="4" w:after="0" w:line="346" w:lineRule="exact"/>
        <w:ind w:left="720" w:right="288" w:hanging="720"/>
        <w:textAlignment w:val="baseline"/>
        <w:rPr>
          <w:rFonts w:eastAsia="Arial"/>
          <w:color w:val="000000"/>
          <w:spacing w:val="-1"/>
          <w:sz w:val="18"/>
          <w:szCs w:val="22"/>
          <w:lang w:val="en-US" w:eastAsia="en-US"/>
        </w:rPr>
      </w:pPr>
      <w:r w:rsidRPr="00AC2714">
        <w:rPr>
          <w:rFonts w:eastAsia="Arial"/>
          <w:color w:val="000000"/>
          <w:spacing w:val="-1"/>
          <w:sz w:val="18"/>
          <w:szCs w:val="22"/>
          <w:lang w:val="en-US" w:eastAsia="en-US"/>
        </w:rPr>
        <w:t xml:space="preserve">level 3 - represents fair value measurements that are substantially derived from unobservable inputs. None of the department’s valuations of assets or liabilities are eligible for </w:t>
      </w:r>
      <w:proofErr w:type="spellStart"/>
      <w:r w:rsidRPr="00AC2714">
        <w:rPr>
          <w:rFonts w:eastAsia="Arial"/>
          <w:color w:val="000000"/>
          <w:spacing w:val="-1"/>
          <w:sz w:val="18"/>
          <w:szCs w:val="22"/>
          <w:lang w:val="en-US" w:eastAsia="en-US"/>
        </w:rPr>
        <w:t>categorisation</w:t>
      </w:r>
      <w:proofErr w:type="spellEnd"/>
      <w:r w:rsidRPr="00AC2714">
        <w:rPr>
          <w:rFonts w:eastAsia="Arial"/>
          <w:color w:val="000000"/>
          <w:spacing w:val="-1"/>
          <w:sz w:val="18"/>
          <w:szCs w:val="22"/>
          <w:lang w:val="en-US" w:eastAsia="en-US"/>
        </w:rPr>
        <w:t xml:space="preserve"> into level 1.</w:t>
      </w:r>
    </w:p>
    <w:p w14:paraId="79D2B0FE" w14:textId="77777777" w:rsidR="00AC2714" w:rsidRPr="00AC2714" w:rsidRDefault="00AC2714" w:rsidP="00D978ED">
      <w:pPr>
        <w:spacing w:before="148" w:after="240" w:line="206" w:lineRule="exact"/>
        <w:textAlignment w:val="baseline"/>
        <w:rPr>
          <w:rFonts w:ascii="Calibri Light" w:hAnsi="Calibri Light" w:cs="Times New Roman"/>
          <w:i/>
          <w:iCs/>
          <w:color w:val="2F5496"/>
          <w:sz w:val="22"/>
          <w:szCs w:val="22"/>
          <w:lang w:val="en-US" w:eastAsia="en-US"/>
        </w:rPr>
      </w:pPr>
      <w:proofErr w:type="spellStart"/>
      <w:r w:rsidRPr="00AC2714">
        <w:rPr>
          <w:rFonts w:ascii="Calibri Light" w:hAnsi="Calibri Light" w:cs="Times New Roman"/>
          <w:i/>
          <w:iCs/>
          <w:color w:val="2F5496"/>
          <w:sz w:val="22"/>
          <w:szCs w:val="22"/>
          <w:lang w:val="en-US" w:eastAsia="en-US"/>
        </w:rPr>
        <w:t>Categorisation</w:t>
      </w:r>
      <w:proofErr w:type="spellEnd"/>
      <w:r w:rsidRPr="00AC2714">
        <w:rPr>
          <w:rFonts w:ascii="Calibri Light" w:hAnsi="Calibri Light" w:cs="Times New Roman"/>
          <w:i/>
          <w:iCs/>
          <w:color w:val="2F5496"/>
          <w:sz w:val="22"/>
          <w:szCs w:val="22"/>
          <w:lang w:val="en-US" w:eastAsia="en-US"/>
        </w:rPr>
        <w:t xml:space="preserve"> of Assets Measured at Fair Value</w:t>
      </w:r>
    </w:p>
    <w:tbl>
      <w:tblPr>
        <w:tblStyle w:val="TableGrid"/>
        <w:tblW w:w="9503" w:type="dxa"/>
        <w:tblInd w:w="-5" w:type="dxa"/>
        <w:tblLook w:val="04A0" w:firstRow="1" w:lastRow="0" w:firstColumn="1" w:lastColumn="0" w:noHBand="0" w:noVBand="1"/>
      </w:tblPr>
      <w:tblGrid>
        <w:gridCol w:w="3686"/>
        <w:gridCol w:w="997"/>
        <w:gridCol w:w="851"/>
        <w:gridCol w:w="969"/>
        <w:gridCol w:w="873"/>
        <w:gridCol w:w="1134"/>
        <w:gridCol w:w="993"/>
      </w:tblGrid>
      <w:tr w:rsidR="00B90FE0" w14:paraId="7DD78D18" w14:textId="77777777" w:rsidTr="00D978ED">
        <w:tc>
          <w:tcPr>
            <w:tcW w:w="3686" w:type="dxa"/>
            <w:tcBorders>
              <w:top w:val="nil"/>
              <w:left w:val="nil"/>
              <w:bottom w:val="nil"/>
              <w:right w:val="nil"/>
            </w:tcBorders>
          </w:tcPr>
          <w:p w14:paraId="093BEDCE" w14:textId="77777777" w:rsidR="00B90FE0" w:rsidRPr="00B90FE0" w:rsidRDefault="00B90FE0" w:rsidP="00B90FE0">
            <w:pPr>
              <w:spacing w:after="0" w:line="206" w:lineRule="exact"/>
              <w:textAlignment w:val="baseline"/>
              <w:rPr>
                <w:rFonts w:ascii="Arial" w:eastAsia="Arial" w:hAnsi="Arial"/>
                <w:b/>
                <w:color w:val="000000"/>
                <w:sz w:val="18"/>
                <w:szCs w:val="22"/>
                <w:lang w:val="en-US" w:eastAsia="en-US"/>
              </w:rPr>
            </w:pPr>
          </w:p>
        </w:tc>
        <w:tc>
          <w:tcPr>
            <w:tcW w:w="997" w:type="dxa"/>
            <w:tcBorders>
              <w:top w:val="nil"/>
              <w:left w:val="nil"/>
              <w:bottom w:val="nil"/>
              <w:right w:val="nil"/>
            </w:tcBorders>
          </w:tcPr>
          <w:p w14:paraId="55AC63B7" w14:textId="77777777"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Level 2</w:t>
            </w:r>
            <w:r w:rsidRPr="00B90FE0">
              <w:rPr>
                <w:rFonts w:ascii="Arial" w:eastAsia="Arial" w:hAnsi="Arial"/>
                <w:b/>
                <w:color w:val="000000"/>
                <w:sz w:val="18"/>
                <w:szCs w:val="22"/>
                <w:lang w:val="en-US" w:eastAsia="en-US"/>
              </w:rPr>
              <w:br/>
              <w:t>2021</w:t>
            </w:r>
          </w:p>
          <w:p w14:paraId="5B1EB02E" w14:textId="20F1D95D"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$’000</w:t>
            </w:r>
          </w:p>
        </w:tc>
        <w:tc>
          <w:tcPr>
            <w:tcW w:w="851" w:type="dxa"/>
            <w:tcBorders>
              <w:top w:val="nil"/>
              <w:left w:val="nil"/>
              <w:bottom w:val="nil"/>
              <w:right w:val="nil"/>
            </w:tcBorders>
          </w:tcPr>
          <w:p w14:paraId="074E9742" w14:textId="77777777"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Level 2</w:t>
            </w:r>
          </w:p>
          <w:p w14:paraId="6D0D7692" w14:textId="73DF32E3"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2020</w:t>
            </w:r>
          </w:p>
          <w:p w14:paraId="4359C554" w14:textId="388AB6B3"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$’000</w:t>
            </w:r>
          </w:p>
        </w:tc>
        <w:tc>
          <w:tcPr>
            <w:tcW w:w="969" w:type="dxa"/>
            <w:tcBorders>
              <w:top w:val="nil"/>
              <w:left w:val="nil"/>
              <w:bottom w:val="nil"/>
              <w:right w:val="nil"/>
            </w:tcBorders>
          </w:tcPr>
          <w:p w14:paraId="494FBC05" w14:textId="23431C50"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Level 3</w:t>
            </w:r>
            <w:r w:rsidRPr="00B90FE0">
              <w:rPr>
                <w:rFonts w:ascii="Arial" w:eastAsia="Arial" w:hAnsi="Arial"/>
                <w:b/>
                <w:color w:val="000000"/>
                <w:sz w:val="18"/>
                <w:szCs w:val="22"/>
                <w:lang w:val="en-US" w:eastAsia="en-US"/>
              </w:rPr>
              <w:br/>
              <w:t>2021</w:t>
            </w:r>
          </w:p>
          <w:p w14:paraId="65F40194" w14:textId="12ECF11F"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$’000</w:t>
            </w:r>
          </w:p>
        </w:tc>
        <w:tc>
          <w:tcPr>
            <w:tcW w:w="873" w:type="dxa"/>
            <w:tcBorders>
              <w:top w:val="nil"/>
              <w:left w:val="nil"/>
              <w:bottom w:val="nil"/>
              <w:right w:val="nil"/>
            </w:tcBorders>
          </w:tcPr>
          <w:p w14:paraId="26EAFBEB" w14:textId="75BA4A25"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Level 3</w:t>
            </w:r>
            <w:r w:rsidRPr="00B90FE0">
              <w:rPr>
                <w:rFonts w:ascii="Arial" w:eastAsia="Arial" w:hAnsi="Arial"/>
                <w:b/>
                <w:color w:val="000000"/>
                <w:sz w:val="18"/>
                <w:szCs w:val="22"/>
                <w:lang w:val="en-US" w:eastAsia="en-US"/>
              </w:rPr>
              <w:br/>
              <w:t>2020</w:t>
            </w:r>
          </w:p>
          <w:p w14:paraId="5CED7157" w14:textId="1FCF2F0E"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$’000</w:t>
            </w:r>
          </w:p>
        </w:tc>
        <w:tc>
          <w:tcPr>
            <w:tcW w:w="1134" w:type="dxa"/>
            <w:tcBorders>
              <w:top w:val="nil"/>
              <w:left w:val="nil"/>
              <w:bottom w:val="nil"/>
              <w:right w:val="nil"/>
            </w:tcBorders>
          </w:tcPr>
          <w:p w14:paraId="1C2209FF" w14:textId="6E7E3F0D"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Total Carrying Amount</w:t>
            </w:r>
            <w:r w:rsidRPr="00B90FE0">
              <w:rPr>
                <w:rFonts w:ascii="Arial" w:eastAsia="Arial" w:hAnsi="Arial"/>
                <w:b/>
                <w:color w:val="000000"/>
                <w:sz w:val="18"/>
                <w:szCs w:val="22"/>
                <w:lang w:val="en-US" w:eastAsia="en-US"/>
              </w:rPr>
              <w:br/>
              <w:t>2021</w:t>
            </w:r>
            <w:r w:rsidRPr="00B90FE0">
              <w:rPr>
                <w:rFonts w:ascii="Arial" w:eastAsia="Arial" w:hAnsi="Arial"/>
                <w:b/>
                <w:color w:val="000000"/>
                <w:sz w:val="18"/>
                <w:szCs w:val="22"/>
                <w:lang w:val="en-US" w:eastAsia="en-US"/>
              </w:rPr>
              <w:br/>
              <w:t>$’000</w:t>
            </w:r>
          </w:p>
        </w:tc>
        <w:tc>
          <w:tcPr>
            <w:tcW w:w="993" w:type="dxa"/>
            <w:tcBorders>
              <w:top w:val="nil"/>
              <w:left w:val="nil"/>
              <w:bottom w:val="nil"/>
              <w:right w:val="nil"/>
            </w:tcBorders>
          </w:tcPr>
          <w:p w14:paraId="16AE27DB" w14:textId="77777777"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Total Carrying Amount</w:t>
            </w:r>
          </w:p>
          <w:p w14:paraId="323BC504" w14:textId="11C16C8E"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2020</w:t>
            </w:r>
          </w:p>
          <w:p w14:paraId="60E64AFC" w14:textId="3A01F6BB"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$’000</w:t>
            </w:r>
          </w:p>
        </w:tc>
      </w:tr>
      <w:tr w:rsidR="00B90FE0" w14:paraId="11F56ED9" w14:textId="77777777" w:rsidTr="00D978ED">
        <w:tc>
          <w:tcPr>
            <w:tcW w:w="3686" w:type="dxa"/>
            <w:tcBorders>
              <w:top w:val="nil"/>
              <w:left w:val="nil"/>
              <w:bottom w:val="nil"/>
              <w:right w:val="nil"/>
            </w:tcBorders>
          </w:tcPr>
          <w:p w14:paraId="514CD2F8" w14:textId="3F604522" w:rsidR="00B90FE0" w:rsidRPr="00B90FE0" w:rsidRDefault="00B90FE0" w:rsidP="00D978ED">
            <w:pPr>
              <w:spacing w:before="240" w:after="0" w:line="206" w:lineRule="exac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Land</w:t>
            </w:r>
          </w:p>
        </w:tc>
        <w:tc>
          <w:tcPr>
            <w:tcW w:w="997" w:type="dxa"/>
            <w:tcBorders>
              <w:top w:val="nil"/>
              <w:left w:val="nil"/>
              <w:bottom w:val="nil"/>
              <w:right w:val="nil"/>
            </w:tcBorders>
          </w:tcPr>
          <w:p w14:paraId="0B465AAD" w14:textId="0FB38761"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50,663</w:t>
            </w:r>
          </w:p>
        </w:tc>
        <w:tc>
          <w:tcPr>
            <w:tcW w:w="851" w:type="dxa"/>
            <w:tcBorders>
              <w:top w:val="nil"/>
              <w:left w:val="nil"/>
              <w:bottom w:val="nil"/>
              <w:right w:val="nil"/>
            </w:tcBorders>
          </w:tcPr>
          <w:p w14:paraId="25114583" w14:textId="21FFD992"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82,816</w:t>
            </w:r>
          </w:p>
        </w:tc>
        <w:tc>
          <w:tcPr>
            <w:tcW w:w="969" w:type="dxa"/>
            <w:tcBorders>
              <w:top w:val="nil"/>
              <w:left w:val="nil"/>
              <w:bottom w:val="nil"/>
              <w:right w:val="nil"/>
            </w:tcBorders>
          </w:tcPr>
          <w:p w14:paraId="22A481F1" w14:textId="6F4A7D38"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w:t>
            </w:r>
          </w:p>
        </w:tc>
        <w:tc>
          <w:tcPr>
            <w:tcW w:w="873" w:type="dxa"/>
            <w:tcBorders>
              <w:top w:val="nil"/>
              <w:left w:val="nil"/>
              <w:bottom w:val="nil"/>
              <w:right w:val="nil"/>
            </w:tcBorders>
          </w:tcPr>
          <w:p w14:paraId="1C19BBBE" w14:textId="26E8CB6E"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170</w:t>
            </w:r>
          </w:p>
        </w:tc>
        <w:tc>
          <w:tcPr>
            <w:tcW w:w="1134" w:type="dxa"/>
            <w:tcBorders>
              <w:top w:val="nil"/>
              <w:left w:val="nil"/>
              <w:bottom w:val="nil"/>
              <w:right w:val="nil"/>
            </w:tcBorders>
          </w:tcPr>
          <w:p w14:paraId="22441C8D" w14:textId="56A0BB3B"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50,663</w:t>
            </w:r>
          </w:p>
        </w:tc>
        <w:tc>
          <w:tcPr>
            <w:tcW w:w="993" w:type="dxa"/>
            <w:tcBorders>
              <w:top w:val="nil"/>
              <w:left w:val="nil"/>
              <w:bottom w:val="nil"/>
              <w:right w:val="nil"/>
            </w:tcBorders>
          </w:tcPr>
          <w:p w14:paraId="2A080D5D" w14:textId="2B3F4E3C" w:rsidR="00B90FE0" w:rsidRPr="00B90FE0" w:rsidRDefault="00B90FE0" w:rsidP="00D978ED">
            <w:pPr>
              <w:spacing w:before="240"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82,986</w:t>
            </w:r>
          </w:p>
        </w:tc>
      </w:tr>
      <w:tr w:rsidR="00B90FE0" w14:paraId="097BF06D" w14:textId="77777777" w:rsidTr="00D978ED">
        <w:tc>
          <w:tcPr>
            <w:tcW w:w="3686" w:type="dxa"/>
            <w:tcBorders>
              <w:top w:val="nil"/>
              <w:left w:val="nil"/>
              <w:bottom w:val="nil"/>
              <w:right w:val="nil"/>
            </w:tcBorders>
          </w:tcPr>
          <w:p w14:paraId="0FAA27F1" w14:textId="0DFC4139" w:rsidR="00B90FE0" w:rsidRPr="00B90FE0" w:rsidRDefault="00B90FE0" w:rsidP="0050054C">
            <w:pPr>
              <w:spacing w:after="0" w:line="206" w:lineRule="exac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Buildings</w:t>
            </w:r>
          </w:p>
        </w:tc>
        <w:tc>
          <w:tcPr>
            <w:tcW w:w="997" w:type="dxa"/>
            <w:tcBorders>
              <w:top w:val="nil"/>
              <w:left w:val="nil"/>
              <w:bottom w:val="nil"/>
              <w:right w:val="nil"/>
            </w:tcBorders>
          </w:tcPr>
          <w:p w14:paraId="0DCB095E" w14:textId="284BAA0C"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8,728</w:t>
            </w:r>
          </w:p>
        </w:tc>
        <w:tc>
          <w:tcPr>
            <w:tcW w:w="851" w:type="dxa"/>
            <w:tcBorders>
              <w:top w:val="nil"/>
              <w:left w:val="nil"/>
              <w:bottom w:val="nil"/>
              <w:right w:val="nil"/>
            </w:tcBorders>
          </w:tcPr>
          <w:p w14:paraId="41331332" w14:textId="24B640FC"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8,135</w:t>
            </w:r>
          </w:p>
        </w:tc>
        <w:tc>
          <w:tcPr>
            <w:tcW w:w="969" w:type="dxa"/>
            <w:tcBorders>
              <w:top w:val="nil"/>
              <w:left w:val="nil"/>
              <w:bottom w:val="nil"/>
              <w:right w:val="nil"/>
            </w:tcBorders>
          </w:tcPr>
          <w:p w14:paraId="5F7439E8" w14:textId="79C87921"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119,490</w:t>
            </w:r>
          </w:p>
        </w:tc>
        <w:tc>
          <w:tcPr>
            <w:tcW w:w="873" w:type="dxa"/>
            <w:tcBorders>
              <w:top w:val="nil"/>
              <w:left w:val="nil"/>
              <w:bottom w:val="nil"/>
              <w:right w:val="nil"/>
            </w:tcBorders>
          </w:tcPr>
          <w:p w14:paraId="08DE63D5" w14:textId="512D5451"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181,610</w:t>
            </w:r>
          </w:p>
        </w:tc>
        <w:tc>
          <w:tcPr>
            <w:tcW w:w="1134" w:type="dxa"/>
            <w:tcBorders>
              <w:top w:val="nil"/>
              <w:left w:val="nil"/>
              <w:bottom w:val="nil"/>
              <w:right w:val="nil"/>
            </w:tcBorders>
          </w:tcPr>
          <w:p w14:paraId="56A8A118" w14:textId="1316AF7C"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b/>
                <w:color w:val="000000"/>
                <w:sz w:val="18"/>
                <w:szCs w:val="22"/>
                <w:lang w:val="en-US" w:eastAsia="en-US"/>
              </w:rPr>
              <w:t>128,218</w:t>
            </w:r>
          </w:p>
        </w:tc>
        <w:tc>
          <w:tcPr>
            <w:tcW w:w="993" w:type="dxa"/>
            <w:tcBorders>
              <w:top w:val="nil"/>
              <w:left w:val="nil"/>
              <w:bottom w:val="nil"/>
              <w:right w:val="nil"/>
            </w:tcBorders>
          </w:tcPr>
          <w:p w14:paraId="1E38F0D5" w14:textId="3DF40B62" w:rsidR="00B90FE0" w:rsidRPr="00B90FE0" w:rsidRDefault="00B90FE0" w:rsidP="00D978ED">
            <w:pPr>
              <w:spacing w:after="0" w:line="206" w:lineRule="exact"/>
              <w:jc w:val="right"/>
              <w:textAlignment w:val="baseline"/>
              <w:rPr>
                <w:rFonts w:ascii="Arial" w:eastAsia="Arial" w:hAnsi="Arial"/>
                <w:b/>
                <w:color w:val="000000"/>
                <w:sz w:val="18"/>
                <w:szCs w:val="22"/>
                <w:lang w:val="en-US" w:eastAsia="en-US"/>
              </w:rPr>
            </w:pPr>
            <w:r w:rsidRPr="00B90FE0">
              <w:rPr>
                <w:rFonts w:ascii="Arial" w:eastAsia="Arial" w:hAnsi="Arial"/>
                <w:color w:val="000000"/>
                <w:sz w:val="18"/>
                <w:szCs w:val="22"/>
                <w:lang w:val="en-US" w:eastAsia="en-US"/>
              </w:rPr>
              <w:t>189,745</w:t>
            </w:r>
          </w:p>
        </w:tc>
      </w:tr>
    </w:tbl>
    <w:p w14:paraId="316B548B" w14:textId="77777777" w:rsidR="00AC2714" w:rsidRPr="00AC2714" w:rsidRDefault="00AC2714" w:rsidP="00D978ED">
      <w:pPr>
        <w:keepNext/>
        <w:keepLines/>
        <w:spacing w:before="2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Level 3 Fair Value Measurement - Reconciliation</w:t>
      </w:r>
    </w:p>
    <w:tbl>
      <w:tblPr>
        <w:tblStyle w:val="TableGrid1"/>
        <w:tblW w:w="9356" w:type="dxa"/>
        <w:tblLayout w:type="fixed"/>
        <w:tblCellMar>
          <w:left w:w="0" w:type="dxa"/>
          <w:right w:w="0" w:type="dxa"/>
        </w:tblCellMar>
        <w:tblLook w:val="04A0" w:firstRow="1" w:lastRow="0" w:firstColumn="1" w:lastColumn="0" w:noHBand="0" w:noVBand="1"/>
      </w:tblPr>
      <w:tblGrid>
        <w:gridCol w:w="5387"/>
        <w:gridCol w:w="1060"/>
        <w:gridCol w:w="787"/>
        <w:gridCol w:w="1130"/>
        <w:gridCol w:w="992"/>
      </w:tblGrid>
      <w:tr w:rsidR="00EA61EA" w:rsidRPr="00B83048" w14:paraId="587B678B" w14:textId="77777777" w:rsidTr="00D978ED">
        <w:trPr>
          <w:trHeight w:hRule="exact" w:val="776"/>
        </w:trPr>
        <w:tc>
          <w:tcPr>
            <w:tcW w:w="5387" w:type="dxa"/>
            <w:tcBorders>
              <w:top w:val="none" w:sz="0" w:space="0" w:color="020000"/>
              <w:left w:val="none" w:sz="0" w:space="0" w:color="020000"/>
              <w:bottom w:val="none" w:sz="0" w:space="0" w:color="020000"/>
              <w:right w:val="none" w:sz="0" w:space="0" w:color="020000"/>
            </w:tcBorders>
            <w:vAlign w:val="center"/>
          </w:tcPr>
          <w:p w14:paraId="46BC7566" w14:textId="77777777" w:rsidR="00EA61EA" w:rsidRPr="00B83048" w:rsidRDefault="00EA61EA" w:rsidP="00AC2714">
            <w:pPr>
              <w:spacing w:before="136" w:after="0" w:line="204" w:lineRule="exact"/>
              <w:textAlignment w:val="baseline"/>
              <w:rPr>
                <w:rFonts w:ascii="Arial" w:eastAsia="Arial" w:hAnsi="Arial"/>
                <w:color w:val="000000"/>
                <w:sz w:val="18"/>
                <w:szCs w:val="22"/>
                <w:lang w:val="en-US"/>
              </w:rPr>
            </w:pPr>
          </w:p>
        </w:tc>
        <w:tc>
          <w:tcPr>
            <w:tcW w:w="1060" w:type="dxa"/>
            <w:tcBorders>
              <w:top w:val="none" w:sz="0" w:space="0" w:color="020000"/>
              <w:left w:val="none" w:sz="0" w:space="0" w:color="020000"/>
              <w:bottom w:val="none" w:sz="0" w:space="0" w:color="020000"/>
              <w:right w:val="none" w:sz="0" w:space="0" w:color="020000"/>
            </w:tcBorders>
            <w:vAlign w:val="center"/>
          </w:tcPr>
          <w:p w14:paraId="46F095A8" w14:textId="1C3C9046" w:rsidR="00EA61EA" w:rsidRPr="00B83048" w:rsidRDefault="00EA61EA" w:rsidP="00EA61EA">
            <w:pPr>
              <w:spacing w:before="139" w:after="0" w:line="201"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Land 2021 $‘000</w:t>
            </w:r>
          </w:p>
        </w:tc>
        <w:tc>
          <w:tcPr>
            <w:tcW w:w="787" w:type="dxa"/>
            <w:tcBorders>
              <w:top w:val="none" w:sz="0" w:space="0" w:color="020000"/>
              <w:left w:val="none" w:sz="0" w:space="0" w:color="020000"/>
              <w:bottom w:val="none" w:sz="0" w:space="0" w:color="020000"/>
              <w:right w:val="none" w:sz="0" w:space="0" w:color="020000"/>
            </w:tcBorders>
            <w:vAlign w:val="center"/>
          </w:tcPr>
          <w:p w14:paraId="16AA3270" w14:textId="0D6368BA" w:rsidR="00EA61EA" w:rsidRPr="00B83048" w:rsidRDefault="00EA61EA" w:rsidP="00EA61EA">
            <w:pPr>
              <w:spacing w:before="136" w:after="0" w:line="204" w:lineRule="exact"/>
              <w:ind w:right="130"/>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Land 2020 $‘000</w:t>
            </w:r>
          </w:p>
        </w:tc>
        <w:tc>
          <w:tcPr>
            <w:tcW w:w="1130" w:type="dxa"/>
            <w:tcBorders>
              <w:top w:val="none" w:sz="0" w:space="0" w:color="020000"/>
              <w:left w:val="none" w:sz="0" w:space="0" w:color="020000"/>
              <w:bottom w:val="none" w:sz="0" w:space="0" w:color="020000"/>
              <w:right w:val="none" w:sz="0" w:space="0" w:color="020000"/>
            </w:tcBorders>
            <w:vAlign w:val="center"/>
          </w:tcPr>
          <w:p w14:paraId="1A5DB574" w14:textId="30564EA0" w:rsidR="00EA61EA" w:rsidRPr="00B83048" w:rsidRDefault="00EA61EA" w:rsidP="00953F59">
            <w:pPr>
              <w:spacing w:before="136"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Buildings 2021</w:t>
            </w:r>
            <w:r w:rsidR="00B90FE0" w:rsidRPr="00B83048">
              <w:rPr>
                <w:rFonts w:ascii="Arial" w:eastAsia="Arial" w:hAnsi="Arial"/>
                <w:b/>
                <w:color w:val="000000"/>
                <w:sz w:val="18"/>
                <w:szCs w:val="22"/>
                <w:lang w:val="en-US"/>
              </w:rPr>
              <w:br/>
            </w:r>
            <w:r w:rsidRPr="00B83048">
              <w:rPr>
                <w:rFonts w:ascii="Arial" w:eastAsia="Arial" w:hAnsi="Arial"/>
                <w:b/>
                <w:color w:val="000000"/>
                <w:sz w:val="18"/>
                <w:szCs w:val="22"/>
                <w:lang w:val="en-US"/>
              </w:rPr>
              <w:t xml:space="preserve"> $‘000</w:t>
            </w:r>
          </w:p>
        </w:tc>
        <w:tc>
          <w:tcPr>
            <w:tcW w:w="992" w:type="dxa"/>
            <w:tcBorders>
              <w:top w:val="none" w:sz="0" w:space="0" w:color="020000"/>
              <w:left w:val="none" w:sz="0" w:space="0" w:color="020000"/>
              <w:bottom w:val="none" w:sz="0" w:space="0" w:color="020000"/>
              <w:right w:val="none" w:sz="0" w:space="0" w:color="020000"/>
            </w:tcBorders>
            <w:vAlign w:val="center"/>
          </w:tcPr>
          <w:p w14:paraId="1806D08D" w14:textId="7E05673B" w:rsidR="00EA61EA" w:rsidRPr="00B83048" w:rsidRDefault="00EA61EA" w:rsidP="00EA61EA">
            <w:pPr>
              <w:spacing w:before="136" w:after="0" w:line="204" w:lineRule="exact"/>
              <w:ind w:right="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Buildings 2020</w:t>
            </w:r>
            <w:r w:rsidR="00B90FE0" w:rsidRPr="00B83048">
              <w:rPr>
                <w:rFonts w:ascii="Arial" w:eastAsia="Arial" w:hAnsi="Arial"/>
                <w:b/>
                <w:color w:val="000000"/>
                <w:sz w:val="18"/>
                <w:szCs w:val="22"/>
                <w:lang w:val="en-US"/>
              </w:rPr>
              <w:br/>
            </w:r>
            <w:r w:rsidRPr="00B83048">
              <w:rPr>
                <w:rFonts w:ascii="Arial" w:eastAsia="Arial" w:hAnsi="Arial"/>
                <w:b/>
                <w:color w:val="000000"/>
                <w:sz w:val="18"/>
                <w:szCs w:val="22"/>
                <w:lang w:val="en-US"/>
              </w:rPr>
              <w:t xml:space="preserve"> </w:t>
            </w:r>
            <w:r w:rsidR="00B90FE0" w:rsidRPr="00B83048">
              <w:rPr>
                <w:rFonts w:ascii="Arial" w:eastAsia="Arial" w:hAnsi="Arial"/>
                <w:b/>
                <w:color w:val="000000"/>
                <w:sz w:val="18"/>
                <w:szCs w:val="22"/>
                <w:lang w:val="en-US"/>
              </w:rPr>
              <w:t>$</w:t>
            </w:r>
            <w:r w:rsidRPr="00B83048">
              <w:rPr>
                <w:rFonts w:ascii="Arial" w:eastAsia="Arial" w:hAnsi="Arial"/>
                <w:b/>
                <w:color w:val="000000"/>
                <w:sz w:val="18"/>
                <w:szCs w:val="22"/>
                <w:lang w:val="en-US"/>
              </w:rPr>
              <w:t>’000</w:t>
            </w:r>
          </w:p>
        </w:tc>
      </w:tr>
      <w:tr w:rsidR="00EA61EA" w:rsidRPr="00B83048" w14:paraId="483FA1C4" w14:textId="77777777" w:rsidTr="00D978ED">
        <w:trPr>
          <w:trHeight w:hRule="exact" w:val="634"/>
        </w:trPr>
        <w:tc>
          <w:tcPr>
            <w:tcW w:w="5387" w:type="dxa"/>
            <w:tcBorders>
              <w:top w:val="none" w:sz="0" w:space="0" w:color="020000"/>
              <w:left w:val="none" w:sz="0" w:space="0" w:color="020000"/>
              <w:bottom w:val="none" w:sz="0" w:space="0" w:color="020000"/>
              <w:right w:val="none" w:sz="0" w:space="0" w:color="020000"/>
            </w:tcBorders>
            <w:vAlign w:val="center"/>
          </w:tcPr>
          <w:p w14:paraId="2205E800" w14:textId="27848C45" w:rsidR="00EA61EA" w:rsidRPr="00B83048" w:rsidRDefault="00EA61EA" w:rsidP="00AC2714">
            <w:pPr>
              <w:spacing w:before="136" w:after="0" w:line="204"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1 July 2020</w:t>
            </w:r>
          </w:p>
        </w:tc>
        <w:tc>
          <w:tcPr>
            <w:tcW w:w="1060" w:type="dxa"/>
            <w:tcBorders>
              <w:top w:val="none" w:sz="0" w:space="0" w:color="020000"/>
              <w:left w:val="none" w:sz="0" w:space="0" w:color="020000"/>
              <w:bottom w:val="none" w:sz="0" w:space="0" w:color="020000"/>
              <w:right w:val="none" w:sz="0" w:space="0" w:color="020000"/>
            </w:tcBorders>
            <w:vAlign w:val="center"/>
          </w:tcPr>
          <w:p w14:paraId="57A21506" w14:textId="6124A0E9" w:rsidR="00EA61EA" w:rsidRPr="00B83048" w:rsidRDefault="00EA61EA" w:rsidP="00AC2714">
            <w:pPr>
              <w:spacing w:before="139" w:after="0" w:line="201"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170</w:t>
            </w:r>
          </w:p>
        </w:tc>
        <w:tc>
          <w:tcPr>
            <w:tcW w:w="787" w:type="dxa"/>
            <w:tcBorders>
              <w:top w:val="none" w:sz="0" w:space="0" w:color="020000"/>
              <w:left w:val="none" w:sz="0" w:space="0" w:color="020000"/>
              <w:bottom w:val="none" w:sz="0" w:space="0" w:color="020000"/>
              <w:right w:val="none" w:sz="0" w:space="0" w:color="020000"/>
            </w:tcBorders>
            <w:vAlign w:val="center"/>
          </w:tcPr>
          <w:p w14:paraId="000D7CE5" w14:textId="76EF7D76" w:rsidR="00EA61EA" w:rsidRPr="00B83048" w:rsidRDefault="00EA61EA" w:rsidP="00AC2714">
            <w:pPr>
              <w:spacing w:before="136" w:after="0" w:line="204"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3,987</w:t>
            </w:r>
          </w:p>
        </w:tc>
        <w:tc>
          <w:tcPr>
            <w:tcW w:w="1130" w:type="dxa"/>
            <w:tcBorders>
              <w:top w:val="none" w:sz="0" w:space="0" w:color="020000"/>
              <w:left w:val="none" w:sz="0" w:space="0" w:color="020000"/>
              <w:bottom w:val="none" w:sz="0" w:space="0" w:color="020000"/>
              <w:right w:val="none" w:sz="0" w:space="0" w:color="020000"/>
            </w:tcBorders>
            <w:vAlign w:val="center"/>
          </w:tcPr>
          <w:p w14:paraId="207D1E62" w14:textId="14B7F38D" w:rsidR="00EA61EA" w:rsidRPr="00B83048" w:rsidRDefault="00EA61EA" w:rsidP="00953F59">
            <w:pPr>
              <w:spacing w:before="136"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181,610</w:t>
            </w:r>
          </w:p>
        </w:tc>
        <w:tc>
          <w:tcPr>
            <w:tcW w:w="992" w:type="dxa"/>
            <w:tcBorders>
              <w:top w:val="none" w:sz="0" w:space="0" w:color="020000"/>
              <w:left w:val="none" w:sz="0" w:space="0" w:color="020000"/>
              <w:bottom w:val="none" w:sz="0" w:space="0" w:color="020000"/>
              <w:right w:val="none" w:sz="0" w:space="0" w:color="020000"/>
            </w:tcBorders>
            <w:vAlign w:val="center"/>
          </w:tcPr>
          <w:p w14:paraId="7B034A20" w14:textId="246EF0D1" w:rsidR="00EA61EA" w:rsidRPr="00B83048" w:rsidRDefault="00EA61EA" w:rsidP="00AC2714">
            <w:pPr>
              <w:spacing w:before="136" w:after="0" w:line="204"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165,512</w:t>
            </w:r>
          </w:p>
        </w:tc>
      </w:tr>
      <w:tr w:rsidR="00AC2714" w:rsidRPr="00B83048" w14:paraId="06B276D3" w14:textId="77777777" w:rsidTr="00D978ED">
        <w:trPr>
          <w:trHeight w:hRule="exact" w:val="202"/>
        </w:trPr>
        <w:tc>
          <w:tcPr>
            <w:tcW w:w="5387" w:type="dxa"/>
            <w:tcBorders>
              <w:top w:val="none" w:sz="0" w:space="0" w:color="020000"/>
              <w:left w:val="none" w:sz="0" w:space="0" w:color="020000"/>
              <w:bottom w:val="none" w:sz="0" w:space="0" w:color="020000"/>
              <w:right w:val="none" w:sz="0" w:space="0" w:color="020000"/>
            </w:tcBorders>
            <w:vAlign w:val="center"/>
          </w:tcPr>
          <w:p w14:paraId="49052782"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Acquisitions</w:t>
            </w:r>
          </w:p>
        </w:tc>
        <w:tc>
          <w:tcPr>
            <w:tcW w:w="1060" w:type="dxa"/>
            <w:tcBorders>
              <w:top w:val="none" w:sz="0" w:space="0" w:color="020000"/>
              <w:left w:val="none" w:sz="0" w:space="0" w:color="020000"/>
              <w:bottom w:val="none" w:sz="0" w:space="0" w:color="020000"/>
              <w:right w:val="none" w:sz="0" w:space="0" w:color="020000"/>
            </w:tcBorders>
            <w:vAlign w:val="center"/>
          </w:tcPr>
          <w:p w14:paraId="65C99040" w14:textId="77777777" w:rsidR="00AC2714" w:rsidRPr="00B83048" w:rsidRDefault="00AC2714" w:rsidP="00AC2714">
            <w:pPr>
              <w:spacing w:after="0" w:line="180"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00AFC1EB" w14:textId="77777777" w:rsidR="00AC2714" w:rsidRPr="00B83048" w:rsidRDefault="00AC2714" w:rsidP="00AC2714">
            <w:pPr>
              <w:spacing w:after="0" w:line="196"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71AEFF9A" w14:textId="0096C515" w:rsidR="00AC2714" w:rsidRPr="00B83048" w:rsidRDefault="00AC2714" w:rsidP="00D978ED">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119</w:t>
            </w:r>
          </w:p>
        </w:tc>
        <w:tc>
          <w:tcPr>
            <w:tcW w:w="992" w:type="dxa"/>
            <w:tcBorders>
              <w:top w:val="none" w:sz="0" w:space="0" w:color="020000"/>
              <w:left w:val="none" w:sz="0" w:space="0" w:color="020000"/>
              <w:bottom w:val="none" w:sz="0" w:space="0" w:color="020000"/>
              <w:right w:val="none" w:sz="0" w:space="0" w:color="020000"/>
            </w:tcBorders>
            <w:vAlign w:val="center"/>
          </w:tcPr>
          <w:p w14:paraId="6190AFBB" w14:textId="77777777" w:rsidR="00AC2714" w:rsidRPr="00B83048" w:rsidRDefault="00AC2714" w:rsidP="00AC2714">
            <w:pPr>
              <w:spacing w:after="0" w:line="196"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2FC285CB" w14:textId="77777777" w:rsidTr="00D978ED">
        <w:trPr>
          <w:trHeight w:hRule="exact" w:val="202"/>
        </w:trPr>
        <w:tc>
          <w:tcPr>
            <w:tcW w:w="5387" w:type="dxa"/>
            <w:tcBorders>
              <w:top w:val="none" w:sz="0" w:space="0" w:color="020000"/>
              <w:left w:val="none" w:sz="0" w:space="0" w:color="020000"/>
              <w:bottom w:val="none" w:sz="0" w:space="0" w:color="020000"/>
              <w:right w:val="none" w:sz="0" w:space="0" w:color="020000"/>
            </w:tcBorders>
            <w:vAlign w:val="center"/>
          </w:tcPr>
          <w:p w14:paraId="0785209F"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Disposals</w:t>
            </w:r>
          </w:p>
        </w:tc>
        <w:tc>
          <w:tcPr>
            <w:tcW w:w="1060" w:type="dxa"/>
            <w:tcBorders>
              <w:top w:val="none" w:sz="0" w:space="0" w:color="020000"/>
              <w:left w:val="none" w:sz="0" w:space="0" w:color="020000"/>
              <w:bottom w:val="none" w:sz="0" w:space="0" w:color="020000"/>
              <w:right w:val="none" w:sz="0" w:space="0" w:color="020000"/>
            </w:tcBorders>
            <w:vAlign w:val="center"/>
          </w:tcPr>
          <w:p w14:paraId="19412E6F" w14:textId="77777777" w:rsidR="00AC2714" w:rsidRPr="00B83048" w:rsidRDefault="00AC2714" w:rsidP="00AC2714">
            <w:pPr>
              <w:spacing w:after="0" w:line="180"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749F146A" w14:textId="77777777" w:rsidR="00AC2714" w:rsidRPr="00B83048" w:rsidRDefault="00AC2714" w:rsidP="00AC2714">
            <w:pPr>
              <w:spacing w:after="0" w:line="196"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(741)</w:t>
            </w:r>
          </w:p>
        </w:tc>
        <w:tc>
          <w:tcPr>
            <w:tcW w:w="1130" w:type="dxa"/>
            <w:tcBorders>
              <w:top w:val="none" w:sz="0" w:space="0" w:color="020000"/>
              <w:left w:val="none" w:sz="0" w:space="0" w:color="020000"/>
              <w:bottom w:val="none" w:sz="0" w:space="0" w:color="020000"/>
              <w:right w:val="none" w:sz="0" w:space="0" w:color="020000"/>
            </w:tcBorders>
            <w:vAlign w:val="center"/>
          </w:tcPr>
          <w:p w14:paraId="15DF1A46" w14:textId="42BC562C" w:rsidR="00AC2714" w:rsidRPr="00B83048" w:rsidRDefault="00AC2714" w:rsidP="00D978ED">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(2,928)</w:t>
            </w:r>
          </w:p>
        </w:tc>
        <w:tc>
          <w:tcPr>
            <w:tcW w:w="992" w:type="dxa"/>
            <w:tcBorders>
              <w:top w:val="none" w:sz="0" w:space="0" w:color="020000"/>
              <w:left w:val="none" w:sz="0" w:space="0" w:color="020000"/>
              <w:bottom w:val="none" w:sz="0" w:space="0" w:color="020000"/>
              <w:right w:val="none" w:sz="0" w:space="0" w:color="020000"/>
            </w:tcBorders>
            <w:vAlign w:val="center"/>
          </w:tcPr>
          <w:p w14:paraId="2AFFBB55" w14:textId="77777777" w:rsidR="00AC2714" w:rsidRPr="00B83048" w:rsidRDefault="00AC2714" w:rsidP="00AC2714">
            <w:pPr>
              <w:spacing w:after="0" w:line="196"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(417)</w:t>
            </w:r>
          </w:p>
        </w:tc>
      </w:tr>
      <w:tr w:rsidR="00AC2714" w:rsidRPr="00B83048" w14:paraId="7624575E" w14:textId="77777777" w:rsidTr="00D978ED">
        <w:trPr>
          <w:trHeight w:hRule="exact" w:val="216"/>
        </w:trPr>
        <w:tc>
          <w:tcPr>
            <w:tcW w:w="5387" w:type="dxa"/>
            <w:tcBorders>
              <w:top w:val="none" w:sz="0" w:space="0" w:color="020000"/>
              <w:left w:val="none" w:sz="0" w:space="0" w:color="020000"/>
              <w:bottom w:val="none" w:sz="0" w:space="0" w:color="020000"/>
              <w:right w:val="none" w:sz="0" w:space="0" w:color="020000"/>
            </w:tcBorders>
            <w:vAlign w:val="center"/>
          </w:tcPr>
          <w:p w14:paraId="54939563" w14:textId="77777777" w:rsidR="00AC2714" w:rsidRPr="00B83048" w:rsidRDefault="00AC2714" w:rsidP="00AC2714">
            <w:pPr>
              <w:spacing w:after="0" w:line="203"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Transfers in from other Queensland Government entities </w:t>
            </w:r>
            <w:proofErr w:type="spellStart"/>
            <w:r w:rsidRPr="00B83048">
              <w:rPr>
                <w:rFonts w:ascii="Arial" w:eastAsia="Arial" w:hAnsi="Arial"/>
                <w:color w:val="000000"/>
                <w:sz w:val="18"/>
                <w:szCs w:val="22"/>
                <w:lang w:val="en-US"/>
              </w:rPr>
              <w:t>MoG</w:t>
            </w:r>
            <w:proofErr w:type="spellEnd"/>
            <w:r w:rsidRPr="00B83048">
              <w:rPr>
                <w:rFonts w:ascii="Arial" w:eastAsia="Arial" w:hAnsi="Arial"/>
                <w:color w:val="000000"/>
                <w:sz w:val="18"/>
                <w:szCs w:val="22"/>
                <w:lang w:val="en-US"/>
              </w:rPr>
              <w:t>*</w:t>
            </w:r>
          </w:p>
        </w:tc>
        <w:tc>
          <w:tcPr>
            <w:tcW w:w="1060" w:type="dxa"/>
            <w:tcBorders>
              <w:top w:val="none" w:sz="0" w:space="0" w:color="020000"/>
              <w:left w:val="none" w:sz="0" w:space="0" w:color="020000"/>
              <w:bottom w:val="none" w:sz="0" w:space="0" w:color="020000"/>
              <w:right w:val="none" w:sz="0" w:space="0" w:color="020000"/>
            </w:tcBorders>
            <w:vAlign w:val="center"/>
          </w:tcPr>
          <w:p w14:paraId="3CD6CC3C" w14:textId="77777777" w:rsidR="00AC2714" w:rsidRPr="00B83048" w:rsidRDefault="00AC2714" w:rsidP="00AC2714">
            <w:pPr>
              <w:spacing w:after="0" w:line="200"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1765E866" w14:textId="77777777" w:rsidR="00AC2714" w:rsidRPr="00B83048" w:rsidRDefault="00AC2714" w:rsidP="00AC2714">
            <w:pPr>
              <w:spacing w:after="0" w:line="203"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3B915949" w14:textId="37EF0A2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12,082</w:t>
            </w:r>
          </w:p>
        </w:tc>
        <w:tc>
          <w:tcPr>
            <w:tcW w:w="992" w:type="dxa"/>
            <w:tcBorders>
              <w:top w:val="none" w:sz="0" w:space="0" w:color="020000"/>
              <w:left w:val="none" w:sz="0" w:space="0" w:color="020000"/>
              <w:bottom w:val="none" w:sz="0" w:space="0" w:color="020000"/>
              <w:right w:val="none" w:sz="0" w:space="0" w:color="020000"/>
            </w:tcBorders>
            <w:vAlign w:val="center"/>
          </w:tcPr>
          <w:p w14:paraId="521B2341" w14:textId="77777777" w:rsidR="00AC2714" w:rsidRPr="00B83048" w:rsidRDefault="00AC2714" w:rsidP="00AC2714">
            <w:pPr>
              <w:spacing w:after="0" w:line="203"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1639D56B" w14:textId="77777777" w:rsidTr="00D978ED">
        <w:trPr>
          <w:trHeight w:hRule="exact" w:val="201"/>
        </w:trPr>
        <w:tc>
          <w:tcPr>
            <w:tcW w:w="5387" w:type="dxa"/>
            <w:tcBorders>
              <w:top w:val="none" w:sz="0" w:space="0" w:color="020000"/>
              <w:left w:val="none" w:sz="0" w:space="0" w:color="020000"/>
              <w:bottom w:val="none" w:sz="0" w:space="0" w:color="020000"/>
              <w:right w:val="none" w:sz="0" w:space="0" w:color="020000"/>
            </w:tcBorders>
            <w:vAlign w:val="center"/>
          </w:tcPr>
          <w:p w14:paraId="6B389A6C"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out to other Queensland Government entities</w:t>
            </w:r>
          </w:p>
        </w:tc>
        <w:tc>
          <w:tcPr>
            <w:tcW w:w="1060" w:type="dxa"/>
            <w:tcBorders>
              <w:top w:val="none" w:sz="0" w:space="0" w:color="020000"/>
              <w:left w:val="none" w:sz="0" w:space="0" w:color="020000"/>
              <w:bottom w:val="none" w:sz="0" w:space="0" w:color="020000"/>
              <w:right w:val="none" w:sz="0" w:space="0" w:color="020000"/>
            </w:tcBorders>
            <w:vAlign w:val="center"/>
          </w:tcPr>
          <w:p w14:paraId="75890303" w14:textId="77777777" w:rsidR="00AC2714" w:rsidRPr="00B83048" w:rsidRDefault="00AC2714" w:rsidP="00AC2714">
            <w:pPr>
              <w:spacing w:after="0" w:line="180"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24458BF1" w14:textId="77777777" w:rsidR="00AC2714" w:rsidRPr="00B83048" w:rsidRDefault="00AC2714" w:rsidP="00AC2714">
            <w:pPr>
              <w:spacing w:after="0" w:line="196"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(351)</w:t>
            </w:r>
          </w:p>
        </w:tc>
        <w:tc>
          <w:tcPr>
            <w:tcW w:w="1130" w:type="dxa"/>
            <w:tcBorders>
              <w:top w:val="none" w:sz="0" w:space="0" w:color="020000"/>
              <w:left w:val="none" w:sz="0" w:space="0" w:color="020000"/>
              <w:bottom w:val="none" w:sz="0" w:space="0" w:color="020000"/>
              <w:right w:val="none" w:sz="0" w:space="0" w:color="020000"/>
            </w:tcBorders>
            <w:vAlign w:val="center"/>
          </w:tcPr>
          <w:p w14:paraId="1B166E26"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468C7A3A" w14:textId="77777777" w:rsidR="00AC2714" w:rsidRPr="00B83048" w:rsidRDefault="00AC2714" w:rsidP="00AC2714">
            <w:pPr>
              <w:spacing w:after="0" w:line="196"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(1,082)</w:t>
            </w:r>
          </w:p>
        </w:tc>
      </w:tr>
      <w:tr w:rsidR="00AC2714" w:rsidRPr="00B83048" w14:paraId="37E8DB8E" w14:textId="77777777" w:rsidTr="00D978ED">
        <w:trPr>
          <w:trHeight w:hRule="exact" w:val="216"/>
        </w:trPr>
        <w:tc>
          <w:tcPr>
            <w:tcW w:w="5387" w:type="dxa"/>
            <w:tcBorders>
              <w:top w:val="none" w:sz="0" w:space="0" w:color="020000"/>
              <w:left w:val="none" w:sz="0" w:space="0" w:color="020000"/>
              <w:bottom w:val="none" w:sz="0" w:space="0" w:color="020000"/>
              <w:right w:val="none" w:sz="0" w:space="0" w:color="020000"/>
            </w:tcBorders>
            <w:vAlign w:val="center"/>
          </w:tcPr>
          <w:p w14:paraId="43BD3540" w14:textId="77777777" w:rsidR="00AC2714" w:rsidRPr="00B83048" w:rsidRDefault="00AC2714" w:rsidP="00AC2714">
            <w:pPr>
              <w:spacing w:after="0" w:line="204"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Transfers out to other Queensland Government entities </w:t>
            </w:r>
            <w:proofErr w:type="spellStart"/>
            <w:r w:rsidRPr="00B83048">
              <w:rPr>
                <w:rFonts w:ascii="Arial" w:eastAsia="Arial" w:hAnsi="Arial"/>
                <w:color w:val="000000"/>
                <w:sz w:val="18"/>
                <w:szCs w:val="22"/>
                <w:lang w:val="en-US"/>
              </w:rPr>
              <w:t>MoG</w:t>
            </w:r>
            <w:proofErr w:type="spellEnd"/>
            <w:r w:rsidRPr="00B83048">
              <w:rPr>
                <w:rFonts w:ascii="Arial" w:eastAsia="Arial" w:hAnsi="Arial"/>
                <w:color w:val="000000"/>
                <w:sz w:val="18"/>
                <w:szCs w:val="22"/>
                <w:lang w:val="en-US"/>
              </w:rPr>
              <w:t>*</w:t>
            </w:r>
          </w:p>
        </w:tc>
        <w:tc>
          <w:tcPr>
            <w:tcW w:w="1060" w:type="dxa"/>
            <w:tcBorders>
              <w:top w:val="none" w:sz="0" w:space="0" w:color="020000"/>
              <w:left w:val="none" w:sz="0" w:space="0" w:color="020000"/>
              <w:bottom w:val="none" w:sz="0" w:space="0" w:color="020000"/>
              <w:right w:val="none" w:sz="0" w:space="0" w:color="020000"/>
            </w:tcBorders>
            <w:vAlign w:val="center"/>
          </w:tcPr>
          <w:p w14:paraId="4CB0A7C0" w14:textId="77777777" w:rsidR="00AC2714" w:rsidRPr="00B83048" w:rsidRDefault="00AC2714" w:rsidP="00AC2714">
            <w:pPr>
              <w:spacing w:after="0" w:line="201"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(170)</w:t>
            </w:r>
          </w:p>
        </w:tc>
        <w:tc>
          <w:tcPr>
            <w:tcW w:w="787" w:type="dxa"/>
            <w:tcBorders>
              <w:top w:val="none" w:sz="0" w:space="0" w:color="020000"/>
              <w:left w:val="none" w:sz="0" w:space="0" w:color="020000"/>
              <w:bottom w:val="none" w:sz="0" w:space="0" w:color="020000"/>
              <w:right w:val="none" w:sz="0" w:space="0" w:color="020000"/>
            </w:tcBorders>
            <w:vAlign w:val="center"/>
          </w:tcPr>
          <w:p w14:paraId="30203FE0" w14:textId="77777777" w:rsidR="00AC2714" w:rsidRPr="00B83048" w:rsidRDefault="00AC2714" w:rsidP="00AC2714">
            <w:pPr>
              <w:spacing w:after="0" w:line="204"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603F4705"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(75,733)</w:t>
            </w:r>
          </w:p>
        </w:tc>
        <w:tc>
          <w:tcPr>
            <w:tcW w:w="992" w:type="dxa"/>
            <w:tcBorders>
              <w:top w:val="none" w:sz="0" w:space="0" w:color="020000"/>
              <w:left w:val="none" w:sz="0" w:space="0" w:color="020000"/>
              <w:bottom w:val="none" w:sz="0" w:space="0" w:color="020000"/>
              <w:right w:val="none" w:sz="0" w:space="0" w:color="020000"/>
            </w:tcBorders>
            <w:vAlign w:val="center"/>
          </w:tcPr>
          <w:p w14:paraId="76947211" w14:textId="77777777" w:rsidR="00AC2714" w:rsidRPr="00B83048" w:rsidRDefault="00AC2714" w:rsidP="00AC2714">
            <w:pPr>
              <w:spacing w:after="0" w:line="204"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5F887354" w14:textId="77777777" w:rsidTr="00D978ED">
        <w:trPr>
          <w:trHeight w:hRule="exact" w:val="202"/>
        </w:trPr>
        <w:tc>
          <w:tcPr>
            <w:tcW w:w="5387" w:type="dxa"/>
            <w:tcBorders>
              <w:top w:val="none" w:sz="0" w:space="0" w:color="020000"/>
              <w:left w:val="none" w:sz="0" w:space="0" w:color="020000"/>
              <w:bottom w:val="none" w:sz="0" w:space="0" w:color="020000"/>
              <w:right w:val="none" w:sz="0" w:space="0" w:color="020000"/>
            </w:tcBorders>
            <w:vAlign w:val="center"/>
          </w:tcPr>
          <w:p w14:paraId="7B3BA748"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between asset classes</w:t>
            </w:r>
          </w:p>
        </w:tc>
        <w:tc>
          <w:tcPr>
            <w:tcW w:w="1060" w:type="dxa"/>
            <w:tcBorders>
              <w:top w:val="none" w:sz="0" w:space="0" w:color="020000"/>
              <w:left w:val="none" w:sz="0" w:space="0" w:color="020000"/>
              <w:bottom w:val="none" w:sz="0" w:space="0" w:color="020000"/>
              <w:right w:val="none" w:sz="0" w:space="0" w:color="020000"/>
            </w:tcBorders>
            <w:vAlign w:val="center"/>
          </w:tcPr>
          <w:p w14:paraId="3A8D670C" w14:textId="77777777" w:rsidR="00AC2714" w:rsidRPr="00B83048" w:rsidRDefault="00AC2714" w:rsidP="00AC2714">
            <w:pPr>
              <w:spacing w:after="0" w:line="196"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5DB714CB" w14:textId="77777777" w:rsidR="00AC2714" w:rsidRPr="00B83048" w:rsidRDefault="00AC2714" w:rsidP="00AC2714">
            <w:pPr>
              <w:spacing w:after="0" w:line="196"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53A59CFE"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7,637</w:t>
            </w:r>
          </w:p>
        </w:tc>
        <w:tc>
          <w:tcPr>
            <w:tcW w:w="992" w:type="dxa"/>
            <w:tcBorders>
              <w:top w:val="none" w:sz="0" w:space="0" w:color="020000"/>
              <w:left w:val="none" w:sz="0" w:space="0" w:color="020000"/>
              <w:bottom w:val="none" w:sz="0" w:space="0" w:color="020000"/>
              <w:right w:val="none" w:sz="0" w:space="0" w:color="020000"/>
            </w:tcBorders>
            <w:vAlign w:val="center"/>
          </w:tcPr>
          <w:p w14:paraId="13848FAC" w14:textId="77777777" w:rsidR="00AC2714" w:rsidRPr="00B83048" w:rsidRDefault="00AC2714" w:rsidP="00AC2714">
            <w:pPr>
              <w:spacing w:after="0" w:line="196"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13,304</w:t>
            </w:r>
          </w:p>
        </w:tc>
      </w:tr>
      <w:tr w:rsidR="00AC2714" w:rsidRPr="00B83048" w14:paraId="5A5F5966" w14:textId="77777777" w:rsidTr="00D978ED">
        <w:trPr>
          <w:trHeight w:hRule="exact" w:val="202"/>
        </w:trPr>
        <w:tc>
          <w:tcPr>
            <w:tcW w:w="5387" w:type="dxa"/>
            <w:tcBorders>
              <w:top w:val="none" w:sz="0" w:space="0" w:color="020000"/>
              <w:left w:val="none" w:sz="0" w:space="0" w:color="020000"/>
              <w:bottom w:val="none" w:sz="0" w:space="0" w:color="020000"/>
              <w:right w:val="none" w:sz="0" w:space="0" w:color="020000"/>
            </w:tcBorders>
            <w:vAlign w:val="center"/>
          </w:tcPr>
          <w:p w14:paraId="10BD400D" w14:textId="77777777" w:rsidR="00AC2714" w:rsidRPr="00B83048" w:rsidRDefault="00AC2714" w:rsidP="00AC2714">
            <w:pPr>
              <w:spacing w:after="0" w:line="196"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into level 3 from level 2</w:t>
            </w:r>
          </w:p>
        </w:tc>
        <w:tc>
          <w:tcPr>
            <w:tcW w:w="1060" w:type="dxa"/>
            <w:tcBorders>
              <w:top w:val="none" w:sz="0" w:space="0" w:color="020000"/>
              <w:left w:val="none" w:sz="0" w:space="0" w:color="020000"/>
              <w:bottom w:val="none" w:sz="0" w:space="0" w:color="020000"/>
              <w:right w:val="none" w:sz="0" w:space="0" w:color="020000"/>
            </w:tcBorders>
            <w:vAlign w:val="center"/>
          </w:tcPr>
          <w:p w14:paraId="474EE0BA" w14:textId="77777777" w:rsidR="00AC2714" w:rsidRPr="00B83048" w:rsidRDefault="00AC2714" w:rsidP="00AC2714">
            <w:pPr>
              <w:spacing w:after="0" w:line="196"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38102DA4" w14:textId="77777777" w:rsidR="00AC2714" w:rsidRPr="00B83048" w:rsidRDefault="00AC2714" w:rsidP="00AC2714">
            <w:pPr>
              <w:spacing w:after="0" w:line="196"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5FB3BFE6"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0DD5B3CC" w14:textId="77777777" w:rsidR="00AC2714" w:rsidRPr="00B83048" w:rsidRDefault="00AC2714" w:rsidP="00AC2714">
            <w:pPr>
              <w:spacing w:after="0" w:line="196" w:lineRule="exact"/>
              <w:ind w:right="3"/>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5,661</w:t>
            </w:r>
          </w:p>
        </w:tc>
      </w:tr>
      <w:tr w:rsidR="00AC2714" w:rsidRPr="00B83048" w14:paraId="7625BD4E" w14:textId="77777777" w:rsidTr="00D978ED">
        <w:trPr>
          <w:trHeight w:hRule="exact" w:val="211"/>
        </w:trPr>
        <w:tc>
          <w:tcPr>
            <w:tcW w:w="5387" w:type="dxa"/>
            <w:tcBorders>
              <w:top w:val="none" w:sz="0" w:space="0" w:color="020000"/>
              <w:left w:val="none" w:sz="0" w:space="0" w:color="020000"/>
              <w:bottom w:val="none" w:sz="0" w:space="0" w:color="020000"/>
              <w:right w:val="none" w:sz="0" w:space="0" w:color="020000"/>
            </w:tcBorders>
            <w:vAlign w:val="center"/>
          </w:tcPr>
          <w:p w14:paraId="16F5720D" w14:textId="77777777" w:rsidR="00AC2714" w:rsidRPr="00B83048" w:rsidRDefault="00AC2714" w:rsidP="00AC2714">
            <w:pPr>
              <w:spacing w:after="0" w:line="208"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out of level 3 to level 2</w:t>
            </w:r>
          </w:p>
        </w:tc>
        <w:tc>
          <w:tcPr>
            <w:tcW w:w="1060" w:type="dxa"/>
            <w:tcBorders>
              <w:top w:val="none" w:sz="0" w:space="0" w:color="020000"/>
              <w:left w:val="none" w:sz="0" w:space="0" w:color="020000"/>
              <w:bottom w:val="none" w:sz="0" w:space="0" w:color="020000"/>
              <w:right w:val="none" w:sz="0" w:space="0" w:color="020000"/>
            </w:tcBorders>
            <w:vAlign w:val="center"/>
          </w:tcPr>
          <w:p w14:paraId="612527F3" w14:textId="77777777" w:rsidR="00AC2714" w:rsidRPr="00B83048" w:rsidRDefault="00AC2714" w:rsidP="00AC2714">
            <w:pPr>
              <w:spacing w:after="0" w:line="205"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697A7D33" w14:textId="77777777" w:rsidR="00AC2714" w:rsidRPr="00B83048" w:rsidRDefault="00AC2714" w:rsidP="00AC2714">
            <w:pPr>
              <w:spacing w:after="0" w:line="208"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(2,725)</w:t>
            </w:r>
          </w:p>
        </w:tc>
        <w:tc>
          <w:tcPr>
            <w:tcW w:w="1130" w:type="dxa"/>
            <w:tcBorders>
              <w:top w:val="none" w:sz="0" w:space="0" w:color="020000"/>
              <w:left w:val="none" w:sz="0" w:space="0" w:color="020000"/>
              <w:bottom w:val="none" w:sz="0" w:space="0" w:color="020000"/>
              <w:right w:val="none" w:sz="0" w:space="0" w:color="020000"/>
            </w:tcBorders>
            <w:vAlign w:val="center"/>
          </w:tcPr>
          <w:p w14:paraId="1B220B42"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vAlign w:val="center"/>
          </w:tcPr>
          <w:p w14:paraId="0416B4E1" w14:textId="77777777" w:rsidR="00AC2714" w:rsidRPr="00B83048" w:rsidRDefault="00AC2714" w:rsidP="00AC2714">
            <w:pPr>
              <w:spacing w:after="0" w:line="208"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07B846F2" w14:textId="77777777" w:rsidTr="00D978ED">
        <w:trPr>
          <w:trHeight w:hRule="exact" w:val="206"/>
        </w:trPr>
        <w:tc>
          <w:tcPr>
            <w:tcW w:w="5387" w:type="dxa"/>
            <w:tcBorders>
              <w:top w:val="none" w:sz="0" w:space="0" w:color="020000"/>
              <w:left w:val="none" w:sz="0" w:space="0" w:color="020000"/>
              <w:bottom w:val="none" w:sz="0" w:space="0" w:color="020000"/>
              <w:right w:val="none" w:sz="0" w:space="0" w:color="020000"/>
            </w:tcBorders>
            <w:vAlign w:val="center"/>
          </w:tcPr>
          <w:p w14:paraId="20DC4190" w14:textId="77777777" w:rsidR="00AC2714" w:rsidRPr="00B83048" w:rsidRDefault="00AC2714" w:rsidP="00AC2714">
            <w:pPr>
              <w:spacing w:after="0" w:line="201"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Net revaluation increments/ (decrements) in operating surplus</w:t>
            </w:r>
          </w:p>
        </w:tc>
        <w:tc>
          <w:tcPr>
            <w:tcW w:w="1060" w:type="dxa"/>
            <w:tcBorders>
              <w:top w:val="none" w:sz="0" w:space="0" w:color="020000"/>
              <w:left w:val="none" w:sz="0" w:space="0" w:color="020000"/>
              <w:bottom w:val="none" w:sz="0" w:space="0" w:color="020000"/>
              <w:right w:val="none" w:sz="0" w:space="0" w:color="020000"/>
            </w:tcBorders>
            <w:vAlign w:val="center"/>
          </w:tcPr>
          <w:p w14:paraId="3CCBFE44" w14:textId="77777777" w:rsidR="00AC2714" w:rsidRPr="00B83048" w:rsidRDefault="00AC2714" w:rsidP="00AC2714">
            <w:pPr>
              <w:spacing w:after="0" w:line="201"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center"/>
          </w:tcPr>
          <w:p w14:paraId="78E63F15" w14:textId="77777777" w:rsidR="00AC2714" w:rsidRPr="00B83048" w:rsidRDefault="00AC2714" w:rsidP="00AC2714">
            <w:pPr>
              <w:spacing w:after="0" w:line="201"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center"/>
          </w:tcPr>
          <w:p w14:paraId="340EF44D"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714</w:t>
            </w:r>
          </w:p>
        </w:tc>
        <w:tc>
          <w:tcPr>
            <w:tcW w:w="992" w:type="dxa"/>
            <w:tcBorders>
              <w:top w:val="none" w:sz="0" w:space="0" w:color="020000"/>
              <w:left w:val="none" w:sz="0" w:space="0" w:color="020000"/>
              <w:bottom w:val="none" w:sz="0" w:space="0" w:color="020000"/>
              <w:right w:val="none" w:sz="0" w:space="0" w:color="020000"/>
            </w:tcBorders>
            <w:vAlign w:val="center"/>
          </w:tcPr>
          <w:p w14:paraId="3CBF0890" w14:textId="77777777" w:rsidR="00AC2714" w:rsidRPr="00B83048" w:rsidRDefault="00AC2714" w:rsidP="00AC2714">
            <w:pPr>
              <w:spacing w:after="0" w:line="201"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6FA1C2B2" w14:textId="77777777" w:rsidTr="00B83048">
        <w:trPr>
          <w:trHeight w:hRule="exact" w:val="418"/>
        </w:trPr>
        <w:tc>
          <w:tcPr>
            <w:tcW w:w="5387" w:type="dxa"/>
            <w:tcBorders>
              <w:top w:val="none" w:sz="0" w:space="0" w:color="020000"/>
              <w:left w:val="none" w:sz="0" w:space="0" w:color="020000"/>
              <w:bottom w:val="nil"/>
              <w:right w:val="none" w:sz="0" w:space="0" w:color="020000"/>
            </w:tcBorders>
          </w:tcPr>
          <w:p w14:paraId="43866218" w14:textId="77777777" w:rsidR="00AC2714" w:rsidRPr="00B83048" w:rsidRDefault="00AC2714" w:rsidP="00AC2714">
            <w:pPr>
              <w:spacing w:after="0" w:line="206" w:lineRule="exact"/>
              <w:ind w:right="432"/>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Net revaluation increments/ (decrements) in asset revaluation surplus</w:t>
            </w:r>
          </w:p>
        </w:tc>
        <w:tc>
          <w:tcPr>
            <w:tcW w:w="1060" w:type="dxa"/>
            <w:tcBorders>
              <w:top w:val="none" w:sz="0" w:space="0" w:color="020000"/>
              <w:left w:val="none" w:sz="0" w:space="0" w:color="020000"/>
              <w:bottom w:val="none" w:sz="0" w:space="0" w:color="020000"/>
              <w:right w:val="none" w:sz="0" w:space="0" w:color="020000"/>
            </w:tcBorders>
            <w:vAlign w:val="bottom"/>
          </w:tcPr>
          <w:p w14:paraId="156E04B1" w14:textId="77777777" w:rsidR="00AC2714" w:rsidRPr="00B83048" w:rsidRDefault="00AC2714" w:rsidP="00AC2714">
            <w:pPr>
              <w:spacing w:before="212" w:after="0" w:line="200"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none" w:sz="0" w:space="0" w:color="020000"/>
              <w:right w:val="none" w:sz="0" w:space="0" w:color="020000"/>
            </w:tcBorders>
            <w:vAlign w:val="bottom"/>
          </w:tcPr>
          <w:p w14:paraId="38B6C933" w14:textId="77777777" w:rsidR="00AC2714" w:rsidRPr="00B83048" w:rsidRDefault="00AC2714" w:rsidP="00AC2714">
            <w:pPr>
              <w:spacing w:before="209" w:after="0" w:line="203"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none" w:sz="0" w:space="0" w:color="020000"/>
              <w:right w:val="none" w:sz="0" w:space="0" w:color="020000"/>
            </w:tcBorders>
            <w:vAlign w:val="bottom"/>
          </w:tcPr>
          <w:p w14:paraId="57518DA1"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992" w:type="dxa"/>
            <w:tcBorders>
              <w:top w:val="none" w:sz="0" w:space="0" w:color="020000"/>
              <w:left w:val="none" w:sz="0" w:space="0" w:color="020000"/>
              <w:bottom w:val="none" w:sz="0" w:space="0" w:color="020000"/>
              <w:right w:val="none" w:sz="0" w:space="0" w:color="020000"/>
            </w:tcBorders>
            <w:vAlign w:val="bottom"/>
          </w:tcPr>
          <w:p w14:paraId="6EB34D1A" w14:textId="77777777" w:rsidR="00AC2714" w:rsidRPr="00B83048" w:rsidRDefault="00AC2714" w:rsidP="00AC2714">
            <w:pPr>
              <w:spacing w:before="209" w:after="0" w:line="203"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2,954</w:t>
            </w:r>
          </w:p>
        </w:tc>
      </w:tr>
      <w:tr w:rsidR="00AC2714" w:rsidRPr="00B83048" w14:paraId="4DF80A06" w14:textId="77777777" w:rsidTr="00B83048">
        <w:trPr>
          <w:trHeight w:hRule="exact" w:val="216"/>
        </w:trPr>
        <w:tc>
          <w:tcPr>
            <w:tcW w:w="5387" w:type="dxa"/>
            <w:tcBorders>
              <w:top w:val="nil"/>
              <w:left w:val="nil"/>
              <w:bottom w:val="nil"/>
              <w:right w:val="nil"/>
            </w:tcBorders>
            <w:vAlign w:val="center"/>
          </w:tcPr>
          <w:p w14:paraId="2BB7285E" w14:textId="77777777" w:rsidR="00AC2714" w:rsidRPr="00B83048" w:rsidRDefault="00AC2714" w:rsidP="00AC2714">
            <w:pPr>
              <w:spacing w:after="0" w:line="203"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Depreciation</w:t>
            </w:r>
          </w:p>
        </w:tc>
        <w:tc>
          <w:tcPr>
            <w:tcW w:w="1060" w:type="dxa"/>
            <w:tcBorders>
              <w:top w:val="none" w:sz="0" w:space="0" w:color="020000"/>
              <w:left w:val="nil"/>
              <w:bottom w:val="single" w:sz="4" w:space="0" w:color="000000"/>
              <w:right w:val="none" w:sz="0" w:space="0" w:color="020000"/>
            </w:tcBorders>
            <w:vAlign w:val="center"/>
          </w:tcPr>
          <w:p w14:paraId="2C9461CF" w14:textId="77777777" w:rsidR="00AC2714" w:rsidRPr="00B83048" w:rsidRDefault="00AC2714" w:rsidP="00AC2714">
            <w:pPr>
              <w:spacing w:after="0" w:line="204"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none" w:sz="0" w:space="0" w:color="020000"/>
              <w:left w:val="none" w:sz="0" w:space="0" w:color="020000"/>
              <w:bottom w:val="single" w:sz="4" w:space="0" w:color="000000"/>
              <w:right w:val="none" w:sz="0" w:space="0" w:color="020000"/>
            </w:tcBorders>
            <w:vAlign w:val="center"/>
          </w:tcPr>
          <w:p w14:paraId="53791CDD" w14:textId="77777777" w:rsidR="00AC2714" w:rsidRPr="00B83048" w:rsidRDefault="00AC2714" w:rsidP="00AC2714">
            <w:pPr>
              <w:spacing w:after="2" w:line="208"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130" w:type="dxa"/>
            <w:tcBorders>
              <w:top w:val="none" w:sz="0" w:space="0" w:color="020000"/>
              <w:left w:val="none" w:sz="0" w:space="0" w:color="020000"/>
              <w:bottom w:val="single" w:sz="4" w:space="0" w:color="000000"/>
              <w:right w:val="none" w:sz="0" w:space="0" w:color="020000"/>
            </w:tcBorders>
            <w:vAlign w:val="center"/>
          </w:tcPr>
          <w:p w14:paraId="68551BE1"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(4,011)</w:t>
            </w:r>
          </w:p>
        </w:tc>
        <w:tc>
          <w:tcPr>
            <w:tcW w:w="992" w:type="dxa"/>
            <w:tcBorders>
              <w:top w:val="none" w:sz="0" w:space="0" w:color="020000"/>
              <w:left w:val="none" w:sz="0" w:space="0" w:color="020000"/>
              <w:bottom w:val="single" w:sz="4" w:space="0" w:color="000000"/>
              <w:right w:val="none" w:sz="0" w:space="0" w:color="020000"/>
            </w:tcBorders>
            <w:vAlign w:val="center"/>
          </w:tcPr>
          <w:p w14:paraId="241B7F86" w14:textId="77777777" w:rsidR="00AC2714" w:rsidRPr="00B83048" w:rsidRDefault="00AC2714" w:rsidP="00AC2714">
            <w:pPr>
              <w:spacing w:after="2" w:line="208"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(4,322)</w:t>
            </w:r>
          </w:p>
        </w:tc>
      </w:tr>
      <w:tr w:rsidR="00AC2714" w:rsidRPr="00B83048" w14:paraId="5946BEF0" w14:textId="77777777" w:rsidTr="00B83048">
        <w:trPr>
          <w:trHeight w:hRule="exact" w:val="221"/>
        </w:trPr>
        <w:tc>
          <w:tcPr>
            <w:tcW w:w="5387" w:type="dxa"/>
            <w:tcBorders>
              <w:top w:val="nil"/>
              <w:left w:val="nil"/>
              <w:bottom w:val="nil"/>
              <w:right w:val="nil"/>
            </w:tcBorders>
            <w:vAlign w:val="center"/>
          </w:tcPr>
          <w:p w14:paraId="3FA579EC" w14:textId="77777777" w:rsidR="00AC2714" w:rsidRPr="00B83048" w:rsidRDefault="00AC2714" w:rsidP="00AC2714">
            <w:pPr>
              <w:spacing w:after="0" w:line="198"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30 June 2021</w:t>
            </w:r>
          </w:p>
        </w:tc>
        <w:tc>
          <w:tcPr>
            <w:tcW w:w="1060" w:type="dxa"/>
            <w:tcBorders>
              <w:top w:val="single" w:sz="4" w:space="0" w:color="000000"/>
              <w:left w:val="nil"/>
              <w:bottom w:val="single" w:sz="4" w:space="0" w:color="000000"/>
              <w:right w:val="none" w:sz="0" w:space="0" w:color="020000"/>
            </w:tcBorders>
            <w:vAlign w:val="center"/>
          </w:tcPr>
          <w:p w14:paraId="4A43223C" w14:textId="77777777" w:rsidR="00AC2714" w:rsidRPr="00B83048" w:rsidRDefault="00AC2714" w:rsidP="00AC2714">
            <w:pPr>
              <w:spacing w:after="0" w:line="199" w:lineRule="exact"/>
              <w:ind w:right="27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w:t>
            </w:r>
          </w:p>
        </w:tc>
        <w:tc>
          <w:tcPr>
            <w:tcW w:w="787" w:type="dxa"/>
            <w:tcBorders>
              <w:top w:val="single" w:sz="4" w:space="0" w:color="000000"/>
              <w:left w:val="none" w:sz="0" w:space="0" w:color="020000"/>
              <w:bottom w:val="single" w:sz="4" w:space="0" w:color="000000"/>
              <w:right w:val="none" w:sz="0" w:space="0" w:color="020000"/>
            </w:tcBorders>
            <w:vAlign w:val="center"/>
          </w:tcPr>
          <w:p w14:paraId="0C8526ED" w14:textId="77777777" w:rsidR="00AC2714" w:rsidRPr="00B83048" w:rsidRDefault="00AC2714" w:rsidP="00AC2714">
            <w:pPr>
              <w:spacing w:after="2" w:line="208" w:lineRule="exact"/>
              <w:ind w:right="130"/>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170</w:t>
            </w:r>
          </w:p>
        </w:tc>
        <w:tc>
          <w:tcPr>
            <w:tcW w:w="1130" w:type="dxa"/>
            <w:tcBorders>
              <w:top w:val="single" w:sz="4" w:space="0" w:color="000000"/>
              <w:left w:val="none" w:sz="0" w:space="0" w:color="020000"/>
              <w:bottom w:val="single" w:sz="4" w:space="0" w:color="000000"/>
              <w:right w:val="none" w:sz="0" w:space="0" w:color="020000"/>
            </w:tcBorders>
            <w:vAlign w:val="center"/>
          </w:tcPr>
          <w:p w14:paraId="6B32FE61" w14:textId="77777777" w:rsidR="00AC2714" w:rsidRPr="00B83048" w:rsidRDefault="00AC2714" w:rsidP="0069200E">
            <w:pPr>
              <w:spacing w:after="0" w:line="180" w:lineRule="exact"/>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119,490</w:t>
            </w:r>
          </w:p>
        </w:tc>
        <w:tc>
          <w:tcPr>
            <w:tcW w:w="992" w:type="dxa"/>
            <w:tcBorders>
              <w:top w:val="single" w:sz="4" w:space="0" w:color="000000"/>
              <w:left w:val="none" w:sz="0" w:space="0" w:color="020000"/>
              <w:bottom w:val="single" w:sz="4" w:space="0" w:color="000000"/>
              <w:right w:val="none" w:sz="0" w:space="0" w:color="020000"/>
            </w:tcBorders>
            <w:vAlign w:val="center"/>
          </w:tcPr>
          <w:p w14:paraId="1E55B67E" w14:textId="77777777" w:rsidR="00AC2714" w:rsidRPr="00B83048" w:rsidRDefault="00AC2714" w:rsidP="00AC2714">
            <w:pPr>
              <w:spacing w:after="2" w:line="208" w:lineRule="exact"/>
              <w:ind w:right="6"/>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181,610</w:t>
            </w:r>
          </w:p>
        </w:tc>
      </w:tr>
    </w:tbl>
    <w:p w14:paraId="249B8823" w14:textId="4F0011BF"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DC27516" w14:textId="091B25BB"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812CD0C" w14:textId="2EEB76C6"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7451092B" w14:textId="10277940" w:rsidR="00AC2714" w:rsidRPr="00AC2714" w:rsidRDefault="0069200E"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6816" behindDoc="0" locked="0" layoutInCell="1" allowOverlap="1" wp14:anchorId="5D498FF7" wp14:editId="384B936B">
                <wp:simplePos x="0" y="0"/>
                <wp:positionH relativeFrom="page">
                  <wp:posOffset>907415</wp:posOffset>
                </wp:positionH>
                <wp:positionV relativeFrom="page">
                  <wp:posOffset>1395095</wp:posOffset>
                </wp:positionV>
                <wp:extent cx="5741035" cy="0"/>
                <wp:effectExtent l="0" t="0" r="0" b="0"/>
                <wp:wrapNone/>
                <wp:docPr id="17"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5921" id="Line 18" o:spid="_x0000_s1026" style="position:absolute;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109.85pt" to="523.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" strokeweight=".5pt">
                <w10:wrap anchorx="page" anchory="page"/>
              </v:line>
            </w:pict>
          </mc:Fallback>
        </mc:AlternateContent>
      </w:r>
      <w:r w:rsidR="00AC2714" w:rsidRPr="00AC2714">
        <w:rPr>
          <w:rFonts w:ascii="Calibri Light" w:eastAsia="Arial" w:hAnsi="Calibri Light" w:cs="Times New Roman"/>
          <w:color w:val="1F3763"/>
          <w:sz w:val="24"/>
          <w:szCs w:val="24"/>
          <w:lang w:val="en-US" w:eastAsia="en-US"/>
        </w:rPr>
        <w:t>C4 Property, Plant and Equipment (continued)</w:t>
      </w:r>
    </w:p>
    <w:p w14:paraId="63D99F38" w14:textId="6478FA4E" w:rsidR="00AC2714" w:rsidRPr="00AC2714" w:rsidRDefault="00AC2714" w:rsidP="00AC2714">
      <w:pPr>
        <w:keepNext/>
        <w:keepLines/>
        <w:spacing w:before="40" w:after="0" w:line="240" w:lineRule="auto"/>
        <w:outlineLvl w:val="2"/>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C4-7 Fair Value Measurement (continued)</w:t>
      </w:r>
      <w:r w:rsidRPr="00AC2714">
        <w:rPr>
          <w:rFonts w:ascii="Calibri Light" w:eastAsia="Arial" w:hAnsi="Calibri Light" w:cs="Times New Roman"/>
          <w:color w:val="1F3763"/>
          <w:sz w:val="18"/>
          <w:szCs w:val="24"/>
          <w:lang w:val="en-US" w:eastAsia="en-US"/>
        </w:rPr>
        <w:t xml:space="preserve">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
          <w:iCs/>
          <w:color w:val="2F5496"/>
          <w:sz w:val="24"/>
          <w:szCs w:val="24"/>
          <w:lang w:val="en-US" w:eastAsia="en-US"/>
        </w:rPr>
        <w:t>Basis for Fair Values of Assets</w:t>
      </w:r>
    </w:p>
    <w:p w14:paraId="2EBE1710" w14:textId="673BAAD2" w:rsidR="00AC2714" w:rsidRPr="00AC2714" w:rsidRDefault="00AC2714" w:rsidP="00AC2714">
      <w:pPr>
        <w:spacing w:before="136"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land and buildings portfolio for Seniors and Disability Services was comprehensively revalued by APV in the 2019-20 financial year in accordance with AASB 13 </w:t>
      </w:r>
      <w:r w:rsidRPr="00AC2714">
        <w:rPr>
          <w:rFonts w:eastAsia="Arial" w:cs="Times New Roman"/>
          <w:i/>
          <w:color w:val="000000"/>
          <w:sz w:val="18"/>
          <w:szCs w:val="22"/>
          <w:lang w:val="en-US" w:eastAsia="en-US"/>
        </w:rPr>
        <w:t>Fair Value Measurement</w:t>
      </w:r>
      <w:r w:rsidRPr="00AC2714">
        <w:rPr>
          <w:rFonts w:eastAsia="Arial" w:cs="Times New Roman"/>
          <w:color w:val="000000"/>
          <w:sz w:val="18"/>
          <w:szCs w:val="22"/>
          <w:lang w:val="en-US" w:eastAsia="en-US"/>
        </w:rPr>
        <w:t>. The land and buildings portfolio for Aboriginal and Torres Strait Islander Partnerships was transferred to the department at fair value following the Machinery-of-Government restructure. Refer to Note A3-1 for further information.</w:t>
      </w:r>
    </w:p>
    <w:p w14:paraId="4D8793FB" w14:textId="77777777" w:rsidR="00AC2714" w:rsidRPr="00AC2714" w:rsidRDefault="00AC2714" w:rsidP="00AC2714">
      <w:pPr>
        <w:spacing w:before="205" w:after="0" w:line="208"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valuation approach for the department's land assets is a </w:t>
      </w:r>
      <w:proofErr w:type="gramStart"/>
      <w:r w:rsidRPr="00AC2714">
        <w:rPr>
          <w:rFonts w:eastAsia="Arial" w:cs="Times New Roman"/>
          <w:color w:val="000000"/>
          <w:sz w:val="18"/>
          <w:szCs w:val="22"/>
          <w:lang w:val="en-US" w:eastAsia="en-US"/>
        </w:rPr>
        <w:t>market based</w:t>
      </w:r>
      <w:proofErr w:type="gramEnd"/>
      <w:r w:rsidRPr="00AC2714">
        <w:rPr>
          <w:rFonts w:eastAsia="Arial" w:cs="Times New Roman"/>
          <w:color w:val="000000"/>
          <w:sz w:val="18"/>
          <w:szCs w:val="22"/>
          <w:lang w:val="en-US" w:eastAsia="en-US"/>
        </w:rPr>
        <w:t xml:space="preserve"> assessment. Inputs for this assessment include publicly available data on recently sold properties which are of a similar type. This comparison is adjusted to take into consideration the characteristics of the land, such as size, zoning, topography and configuration etc.</w:t>
      </w:r>
    </w:p>
    <w:p w14:paraId="6544F5D9" w14:textId="77777777" w:rsidR="00AC2714" w:rsidRPr="00AC2714" w:rsidRDefault="00AC2714" w:rsidP="00AC2714">
      <w:pPr>
        <w:spacing w:before="141" w:after="0" w:line="206"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transferred assets to the Department of Communities, Housing and Digital Economy as part of the Machinery-of-Government restructure with effect from 1 December 2020. The department received assets from the former Department of Aboriginal and Torres Strait islander Partnerships with effect from 13 November 2020. Refer to Note A3 for further information.</w:t>
      </w:r>
    </w:p>
    <w:p w14:paraId="219874BA" w14:textId="77777777" w:rsidR="00AC2714" w:rsidRPr="00AC2714" w:rsidRDefault="00AC2714" w:rsidP="00AC2714">
      <w:pPr>
        <w:spacing w:before="145"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department's </w:t>
      </w:r>
      <w:proofErr w:type="gramStart"/>
      <w:r w:rsidRPr="00AC2714">
        <w:rPr>
          <w:rFonts w:eastAsia="Arial" w:cs="Times New Roman"/>
          <w:color w:val="000000"/>
          <w:sz w:val="18"/>
          <w:szCs w:val="22"/>
          <w:lang w:val="en-US" w:eastAsia="en-US"/>
        </w:rPr>
        <w:t>general purpose</w:t>
      </w:r>
      <w:proofErr w:type="gramEnd"/>
      <w:r w:rsidRPr="00AC2714">
        <w:rPr>
          <w:rFonts w:eastAsia="Arial" w:cs="Times New Roman"/>
          <w:color w:val="000000"/>
          <w:sz w:val="18"/>
          <w:szCs w:val="22"/>
          <w:lang w:val="en-US" w:eastAsia="en-US"/>
        </w:rPr>
        <w:t xml:space="preserve"> buildings (level 2 category) also used a market based assessment as their valuation approach. This included residential properties where the relevant inputs were able to be observed from current market evidence. The residential properties fair value has been derived from sales prices of comparable properties after adjusting for differences in key attributes such as property size.</w:t>
      </w:r>
    </w:p>
    <w:p w14:paraId="70C2D6D0" w14:textId="77777777" w:rsidR="00AC2714" w:rsidRPr="00AC2714" w:rsidRDefault="00AC2714" w:rsidP="00AC2714">
      <w:pPr>
        <w:spacing w:before="144" w:after="0" w:line="207"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department's special purpose buildings (level 3 category) as well as buildings where due to external circumstances there was no evidence to support a </w:t>
      </w:r>
      <w:proofErr w:type="gramStart"/>
      <w:r w:rsidRPr="00AC2714">
        <w:rPr>
          <w:rFonts w:eastAsia="Arial" w:cs="Times New Roman"/>
          <w:color w:val="000000"/>
          <w:sz w:val="18"/>
          <w:szCs w:val="22"/>
          <w:lang w:val="en-US" w:eastAsia="en-US"/>
        </w:rPr>
        <w:t>market based</w:t>
      </w:r>
      <w:proofErr w:type="gramEnd"/>
      <w:r w:rsidRPr="00AC2714">
        <w:rPr>
          <w:rFonts w:eastAsia="Arial" w:cs="Times New Roman"/>
          <w:color w:val="000000"/>
          <w:sz w:val="18"/>
          <w:szCs w:val="22"/>
          <w:lang w:val="en-US" w:eastAsia="en-US"/>
        </w:rPr>
        <w:t xml:space="preserve"> approach, are valued using current replacement cost as their valuation approach. Under this approach the cost to replace the asset is calculated and then adjusted to take account of any obsolescence. Key inputs used in this approach include the condition of the building assets, legal and commercial obsolescence and the determination of key depreciation related assumptions such as residual value and useful life. The cost approach method is based on determining the current replacement cost of the buildings modern equivalent (or cost of reproduction where relevant) and then adjusting for the level of consumed obsolescence.</w:t>
      </w:r>
    </w:p>
    <w:p w14:paraId="7DB7E232"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C4-8 Retail Stores and Community Facilities Divestment Program</w:t>
      </w:r>
    </w:p>
    <w:p w14:paraId="126D8317" w14:textId="77777777" w:rsidR="00AC2714" w:rsidRPr="00AC2714" w:rsidRDefault="00AC2714" w:rsidP="00AC2714">
      <w:pPr>
        <w:spacing w:before="135" w:after="0" w:line="207"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is the trustee of various reserve lands located within discrete indigenous communities, urban communities and islands in the Torres Strait, some of which have community facilities attached used by the local communities. The department is assessing options to transfer these assets to Traditional Owners or local councils, and there is no certainty as to likely outcomes over the foreseeable future. Until agreement is reached with the Traditional Owners and relevant local councils for these prospective transfers, the department will continue to control these assets.</w:t>
      </w:r>
    </w:p>
    <w:p w14:paraId="0E4AC4A1" w14:textId="77777777" w:rsidR="00AC2714" w:rsidRPr="00AC2714" w:rsidRDefault="00AC2714" w:rsidP="00AC2714">
      <w:pPr>
        <w:spacing w:before="286" w:after="0" w:line="204"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These assets include:</w:t>
      </w:r>
    </w:p>
    <w:p w14:paraId="6565FB99" w14:textId="77777777" w:rsidR="00AC2714" w:rsidRPr="00AC2714" w:rsidRDefault="00AC2714" w:rsidP="007B1B10">
      <w:pPr>
        <w:numPr>
          <w:ilvl w:val="0"/>
          <w:numId w:val="31"/>
        </w:numPr>
        <w:spacing w:before="124" w:after="0" w:line="222" w:lineRule="exact"/>
        <w:ind w:left="720" w:hanging="720"/>
        <w:textAlignment w:val="baseline"/>
        <w:rPr>
          <w:rFonts w:eastAsia="Arial" w:cs="Times New Roman"/>
          <w:color w:val="000000"/>
          <w:sz w:val="18"/>
          <w:szCs w:val="22"/>
          <w:lang w:val="en-US" w:eastAsia="en-US"/>
        </w:rPr>
      </w:pPr>
      <w:proofErr w:type="spellStart"/>
      <w:r w:rsidRPr="00AC2714">
        <w:rPr>
          <w:rFonts w:eastAsia="Arial" w:cs="Times New Roman"/>
          <w:color w:val="000000"/>
          <w:sz w:val="18"/>
          <w:szCs w:val="22"/>
          <w:lang w:val="en-US" w:eastAsia="en-US"/>
        </w:rPr>
        <w:t>Olandi</w:t>
      </w:r>
      <w:proofErr w:type="spellEnd"/>
      <w:r w:rsidRPr="00AC2714">
        <w:rPr>
          <w:rFonts w:eastAsia="Arial" w:cs="Times New Roman"/>
          <w:color w:val="000000"/>
          <w:sz w:val="18"/>
          <w:szCs w:val="22"/>
          <w:lang w:val="en-US" w:eastAsia="en-US"/>
        </w:rPr>
        <w:t xml:space="preserve"> Hall, Thursday Island (land held in trust and buildings) - value $1.609M</w:t>
      </w:r>
    </w:p>
    <w:p w14:paraId="147215BE" w14:textId="77777777" w:rsidR="00AC2714" w:rsidRPr="00AC2714" w:rsidRDefault="00AC2714" w:rsidP="007B1B10">
      <w:pPr>
        <w:numPr>
          <w:ilvl w:val="0"/>
          <w:numId w:val="31"/>
        </w:numPr>
        <w:spacing w:before="128" w:after="0" w:line="222" w:lineRule="exact"/>
        <w:ind w:left="720"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Mona </w:t>
      </w:r>
      <w:proofErr w:type="spellStart"/>
      <w:r w:rsidRPr="00AC2714">
        <w:rPr>
          <w:rFonts w:eastAsia="Arial" w:cs="Times New Roman"/>
          <w:color w:val="000000"/>
          <w:sz w:val="18"/>
          <w:szCs w:val="22"/>
          <w:lang w:val="en-US" w:eastAsia="en-US"/>
        </w:rPr>
        <w:t>Mona</w:t>
      </w:r>
      <w:proofErr w:type="spellEnd"/>
      <w:r w:rsidRPr="00AC2714">
        <w:rPr>
          <w:rFonts w:eastAsia="Arial" w:cs="Times New Roman"/>
          <w:color w:val="000000"/>
          <w:sz w:val="18"/>
          <w:szCs w:val="22"/>
          <w:lang w:val="en-US" w:eastAsia="en-US"/>
        </w:rPr>
        <w:t xml:space="preserve"> (land held in trust and a meeting shed) - value $0.821M</w:t>
      </w:r>
    </w:p>
    <w:p w14:paraId="77B8E8D8" w14:textId="77777777" w:rsidR="00AC2714" w:rsidRPr="00AC2714" w:rsidRDefault="00AC2714" w:rsidP="007B1B10">
      <w:pPr>
        <w:numPr>
          <w:ilvl w:val="0"/>
          <w:numId w:val="31"/>
        </w:numPr>
        <w:spacing w:before="128" w:after="0" w:line="222" w:lineRule="exact"/>
        <w:ind w:left="720" w:hanging="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Residential dwellings and land held in trust, </w:t>
      </w:r>
      <w:proofErr w:type="spellStart"/>
      <w:r w:rsidRPr="00AC2714">
        <w:rPr>
          <w:rFonts w:eastAsia="Arial" w:cs="Times New Roman"/>
          <w:color w:val="000000"/>
          <w:sz w:val="18"/>
          <w:szCs w:val="22"/>
          <w:lang w:val="en-US" w:eastAsia="en-US"/>
        </w:rPr>
        <w:t>Irvinebank</w:t>
      </w:r>
      <w:proofErr w:type="spellEnd"/>
      <w:r w:rsidRPr="00AC2714">
        <w:rPr>
          <w:rFonts w:eastAsia="Arial" w:cs="Times New Roman"/>
          <w:color w:val="000000"/>
          <w:sz w:val="18"/>
          <w:szCs w:val="22"/>
          <w:lang w:val="en-US" w:eastAsia="en-US"/>
        </w:rPr>
        <w:t xml:space="preserve"> - value $0.213M</w:t>
      </w:r>
    </w:p>
    <w:p w14:paraId="0BC9A9F9" w14:textId="77777777" w:rsidR="00AC2714" w:rsidRPr="00AC2714" w:rsidRDefault="00AC2714" w:rsidP="007B1B10">
      <w:pPr>
        <w:numPr>
          <w:ilvl w:val="0"/>
          <w:numId w:val="31"/>
        </w:numPr>
        <w:spacing w:before="137" w:after="1675" w:line="209" w:lineRule="exact"/>
        <w:ind w:left="720" w:right="72" w:hanging="720"/>
        <w:textAlignment w:val="baseline"/>
        <w:rPr>
          <w:rFonts w:eastAsia="Arial" w:cs="Times New Roman"/>
          <w:color w:val="000000"/>
          <w:sz w:val="18"/>
          <w:szCs w:val="22"/>
          <w:lang w:val="en-US" w:eastAsia="en-US"/>
        </w:rPr>
      </w:pPr>
      <w:proofErr w:type="gramStart"/>
      <w:r w:rsidRPr="00AC2714">
        <w:rPr>
          <w:rFonts w:eastAsia="Arial" w:cs="Times New Roman"/>
          <w:color w:val="000000"/>
          <w:sz w:val="18"/>
          <w:szCs w:val="22"/>
          <w:lang w:val="en-US" w:eastAsia="en-US"/>
        </w:rPr>
        <w:t>A number of</w:t>
      </w:r>
      <w:proofErr w:type="gramEnd"/>
      <w:r w:rsidRPr="00AC2714">
        <w:rPr>
          <w:rFonts w:eastAsia="Arial" w:cs="Times New Roman"/>
          <w:color w:val="000000"/>
          <w:sz w:val="18"/>
          <w:szCs w:val="22"/>
          <w:lang w:val="en-US" w:eastAsia="en-US"/>
        </w:rPr>
        <w:t xml:space="preserve"> reserves in remote locations in the Torres Strait and on the mainland. </w:t>
      </w:r>
      <w:proofErr w:type="gramStart"/>
      <w:r w:rsidRPr="00AC2714">
        <w:rPr>
          <w:rFonts w:eastAsia="Arial" w:cs="Times New Roman"/>
          <w:color w:val="000000"/>
          <w:sz w:val="18"/>
          <w:szCs w:val="22"/>
          <w:lang w:val="en-US" w:eastAsia="en-US"/>
        </w:rPr>
        <w:t>The majority of</w:t>
      </w:r>
      <w:proofErr w:type="gramEnd"/>
      <w:r w:rsidRPr="00AC2714">
        <w:rPr>
          <w:rFonts w:eastAsia="Arial" w:cs="Times New Roman"/>
          <w:color w:val="000000"/>
          <w:sz w:val="18"/>
          <w:szCs w:val="22"/>
          <w:lang w:val="en-US" w:eastAsia="en-US"/>
        </w:rPr>
        <w:t xml:space="preserve"> these reserves are valued at $1 in accordance with The Land Act 1994 which enables unallocated state land held in trust for the local community to be valued at a nominal amount.</w:t>
      </w:r>
    </w:p>
    <w:p w14:paraId="528A608A" w14:textId="77777777" w:rsidR="00AC2714" w:rsidRPr="00AC2714" w:rsidRDefault="00AC2714" w:rsidP="00AC2714">
      <w:pPr>
        <w:spacing w:before="137" w:after="1675" w:line="209"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0A7C0FC7"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22" w:header="720" w:footer="720" w:gutter="0"/>
          <w:cols w:space="720"/>
        </w:sectPr>
      </w:pPr>
    </w:p>
    <w:p w14:paraId="5475E98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A8DE97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414358B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FB06649"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7840" behindDoc="0" locked="0" layoutInCell="1" allowOverlap="1" wp14:anchorId="25EB8E77" wp14:editId="419CBF79">
                <wp:simplePos x="0" y="0"/>
                <wp:positionH relativeFrom="page">
                  <wp:posOffset>911225</wp:posOffset>
                </wp:positionH>
                <wp:positionV relativeFrom="page">
                  <wp:posOffset>1447800</wp:posOffset>
                </wp:positionV>
                <wp:extent cx="5741035" cy="0"/>
                <wp:effectExtent l="0" t="0" r="0" b="0"/>
                <wp:wrapNone/>
                <wp:docPr id="16"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77A6" id="Line 17" o:spid="_x0000_s1026" style="position:absolute;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L/acgb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C4 Property, Plant and Equipment (continued)</w:t>
      </w:r>
    </w:p>
    <w:p w14:paraId="3D50E2A0"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C4-8 Retail Stores and Community Facilities Divestment Program (continued)</w:t>
      </w:r>
    </w:p>
    <w:p w14:paraId="6312E160" w14:textId="77777777" w:rsidR="00AC2714" w:rsidRPr="00AC2714" w:rsidRDefault="00AC2714" w:rsidP="00AC2714">
      <w:pPr>
        <w:spacing w:before="140" w:after="0" w:line="206" w:lineRule="exact"/>
        <w:ind w:right="288"/>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The department currently controls </w:t>
      </w:r>
      <w:proofErr w:type="gramStart"/>
      <w:r w:rsidRPr="00AC2714">
        <w:rPr>
          <w:rFonts w:eastAsia="Arial"/>
          <w:color w:val="000000"/>
          <w:sz w:val="18"/>
          <w:szCs w:val="22"/>
          <w:lang w:val="en-US" w:eastAsia="en-US"/>
        </w:rPr>
        <w:t>a number of</w:t>
      </w:r>
      <w:proofErr w:type="gramEnd"/>
      <w:r w:rsidRPr="00AC2714">
        <w:rPr>
          <w:rFonts w:eastAsia="Arial"/>
          <w:color w:val="000000"/>
          <w:sz w:val="18"/>
          <w:szCs w:val="22"/>
          <w:lang w:val="en-US" w:eastAsia="en-US"/>
        </w:rPr>
        <w:t xml:space="preserve"> Retail Stores and associated housing assets in remote communities. These assets are valued at $9.400M. Community Enterprise Queensland currently operates the Retail Stores on behalf of the department under memorandum of understanding arrangements whereby Community Enterprise Queensland reimburses the department's depreciation expenses. The department also controls the Lockhart River Multi-Tenant Service Centre ($2.014M).</w:t>
      </w:r>
    </w:p>
    <w:p w14:paraId="665D0421"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C4-9 Land and Buildings not on Deed of Grant in Trust (DOGIT) Land</w:t>
      </w:r>
    </w:p>
    <w:p w14:paraId="1974412E" w14:textId="77777777" w:rsidR="00AC2714" w:rsidRPr="00AC2714" w:rsidRDefault="00AC2714" w:rsidP="00AC2714">
      <w:pPr>
        <w:spacing w:before="138" w:after="0" w:line="206" w:lineRule="exact"/>
        <w:ind w:right="144"/>
        <w:textAlignment w:val="baseline"/>
        <w:rPr>
          <w:rFonts w:eastAsia="Arial"/>
          <w:color w:val="000000"/>
          <w:sz w:val="18"/>
          <w:szCs w:val="22"/>
          <w:lang w:val="en-US" w:eastAsia="en-US"/>
        </w:rPr>
      </w:pPr>
      <w:r w:rsidRPr="00AC2714">
        <w:rPr>
          <w:rFonts w:eastAsia="Arial"/>
          <w:color w:val="000000"/>
          <w:sz w:val="18"/>
          <w:szCs w:val="22"/>
          <w:lang w:val="en-US" w:eastAsia="en-US"/>
        </w:rPr>
        <w:t>In 2020-21, the department revalued land and buildings by use of appropriate indices. The department engaged APV to supply these indices.</w:t>
      </w:r>
    </w:p>
    <w:p w14:paraId="1BF5375D" w14:textId="77777777" w:rsidR="00AC2714" w:rsidRPr="00AC2714" w:rsidRDefault="00AC2714" w:rsidP="00AC2714">
      <w:pPr>
        <w:spacing w:before="140" w:after="0" w:line="206" w:lineRule="exact"/>
        <w:ind w:right="792"/>
        <w:textAlignment w:val="baseline"/>
        <w:rPr>
          <w:rFonts w:eastAsia="Arial"/>
          <w:color w:val="000000"/>
          <w:spacing w:val="-1"/>
          <w:sz w:val="18"/>
          <w:szCs w:val="22"/>
          <w:lang w:val="en-US" w:eastAsia="en-US"/>
        </w:rPr>
      </w:pPr>
      <w:r w:rsidRPr="00AC2714">
        <w:rPr>
          <w:rFonts w:eastAsia="Arial"/>
          <w:color w:val="000000"/>
          <w:spacing w:val="-1"/>
          <w:sz w:val="18"/>
          <w:szCs w:val="22"/>
          <w:lang w:val="en-US" w:eastAsia="en-US"/>
        </w:rPr>
        <w:t xml:space="preserve">The indices are either publicly </w:t>
      </w:r>
      <w:proofErr w:type="gramStart"/>
      <w:r w:rsidRPr="00AC2714">
        <w:rPr>
          <w:rFonts w:eastAsia="Arial"/>
          <w:color w:val="000000"/>
          <w:spacing w:val="-1"/>
          <w:sz w:val="18"/>
          <w:szCs w:val="22"/>
          <w:lang w:val="en-US" w:eastAsia="en-US"/>
        </w:rPr>
        <w:t>available, or</w:t>
      </w:r>
      <w:proofErr w:type="gramEnd"/>
      <w:r w:rsidRPr="00AC2714">
        <w:rPr>
          <w:rFonts w:eastAsia="Arial"/>
          <w:color w:val="000000"/>
          <w:spacing w:val="-1"/>
          <w:sz w:val="18"/>
          <w:szCs w:val="22"/>
          <w:lang w:val="en-US" w:eastAsia="en-US"/>
        </w:rPr>
        <w:t xml:space="preserve"> are derived from available market information. APV provides assurance of their robustness, validity and appropriateness for application to the relevant assets.</w:t>
      </w:r>
    </w:p>
    <w:p w14:paraId="2959A05C" w14:textId="77777777" w:rsidR="00AC2714" w:rsidRPr="00AC2714" w:rsidRDefault="00AC2714" w:rsidP="00AC2714">
      <w:pPr>
        <w:spacing w:before="139" w:after="0" w:line="208"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Management assesses and confirms the relevance and suitability of these indices. Land is valued at a nominal value of $1 per parcel as land is held in trust for the local community. As there is no active market for </w:t>
      </w:r>
      <w:proofErr w:type="gramStart"/>
      <w:r w:rsidRPr="00AC2714">
        <w:rPr>
          <w:rFonts w:eastAsia="Arial"/>
          <w:color w:val="000000"/>
          <w:sz w:val="18"/>
          <w:szCs w:val="22"/>
          <w:lang w:val="en-US" w:eastAsia="en-US"/>
        </w:rPr>
        <w:t>departmentally-owned</w:t>
      </w:r>
      <w:proofErr w:type="gramEnd"/>
      <w:r w:rsidRPr="00AC2714">
        <w:rPr>
          <w:rFonts w:eastAsia="Arial"/>
          <w:color w:val="000000"/>
          <w:sz w:val="18"/>
          <w:szCs w:val="22"/>
          <w:lang w:val="en-US" w:eastAsia="en-US"/>
        </w:rPr>
        <w:t xml:space="preserve"> buildings on DOGIT land, the current replacement cost approach is used.</w:t>
      </w:r>
    </w:p>
    <w:p w14:paraId="6E69BE63" w14:textId="77777777" w:rsidR="00AC2714" w:rsidRPr="00AC2714" w:rsidRDefault="00AC2714" w:rsidP="00AC2714">
      <w:pPr>
        <w:spacing w:before="139" w:after="0" w:line="208"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The indices are either publicly </w:t>
      </w:r>
      <w:proofErr w:type="gramStart"/>
      <w:r w:rsidRPr="00AC2714">
        <w:rPr>
          <w:rFonts w:eastAsia="Arial"/>
          <w:color w:val="000000"/>
          <w:sz w:val="18"/>
          <w:szCs w:val="22"/>
          <w:lang w:val="en-US" w:eastAsia="en-US"/>
        </w:rPr>
        <w:t>available, or</w:t>
      </w:r>
      <w:proofErr w:type="gramEnd"/>
      <w:r w:rsidRPr="00AC2714">
        <w:rPr>
          <w:rFonts w:eastAsia="Arial"/>
          <w:color w:val="000000"/>
          <w:sz w:val="18"/>
          <w:szCs w:val="22"/>
          <w:lang w:val="en-US" w:eastAsia="en-US"/>
        </w:rPr>
        <w:t xml:space="preserve"> are derived from available market information. APV provides assurance of their robustness, validity and appropriateness for application to the relevant assets. Management assesses and confirms the relevance and suitability of these indices.</w:t>
      </w:r>
    </w:p>
    <w:p w14:paraId="69B9DB6A" w14:textId="77777777" w:rsidR="00AC2714" w:rsidRPr="00AC2714" w:rsidRDefault="00AC2714" w:rsidP="00AC2714">
      <w:pPr>
        <w:spacing w:before="137" w:after="0" w:line="209"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Current replacement cost reflects the current cost that would be required to replace the service capacity of the asset as it currently exists. The cost is estimated to be the amount that would be incurred by a market participant to acquire or construct a substitute asset, adjusted for obsolescence.</w:t>
      </w:r>
    </w:p>
    <w:p w14:paraId="1A2370AA"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C5 Intangibles</w:t>
      </w:r>
    </w:p>
    <w:tbl>
      <w:tblPr>
        <w:tblStyle w:val="TableGrid1"/>
        <w:tblW w:w="9045" w:type="dxa"/>
        <w:tblLayout w:type="fixed"/>
        <w:tblCellMar>
          <w:left w:w="0" w:type="dxa"/>
          <w:right w:w="0" w:type="dxa"/>
        </w:tblCellMar>
        <w:tblLook w:val="04A0" w:firstRow="1" w:lastRow="0" w:firstColumn="1" w:lastColumn="0" w:noHBand="0" w:noVBand="1"/>
      </w:tblPr>
      <w:tblGrid>
        <w:gridCol w:w="5866"/>
        <w:gridCol w:w="230"/>
        <w:gridCol w:w="992"/>
        <w:gridCol w:w="223"/>
        <w:gridCol w:w="1053"/>
        <w:gridCol w:w="681"/>
      </w:tblGrid>
      <w:tr w:rsidR="00AC2714" w:rsidRPr="00AC2714" w14:paraId="21CA39CF" w14:textId="77777777" w:rsidTr="0050787B">
        <w:trPr>
          <w:trHeight w:hRule="exact" w:val="326"/>
        </w:trPr>
        <w:tc>
          <w:tcPr>
            <w:tcW w:w="5866" w:type="dxa"/>
            <w:tcBorders>
              <w:top w:val="none" w:sz="0" w:space="0" w:color="020000"/>
              <w:left w:val="none" w:sz="0" w:space="0" w:color="020000"/>
              <w:bottom w:val="none" w:sz="0" w:space="0" w:color="020000"/>
              <w:right w:val="none" w:sz="0" w:space="0" w:color="020000"/>
            </w:tcBorders>
            <w:vAlign w:val="center"/>
          </w:tcPr>
          <w:p w14:paraId="5CA5E699" w14:textId="77777777" w:rsidR="00AC2714" w:rsidRPr="00AC2714" w:rsidRDefault="00AC2714" w:rsidP="00AC2714">
            <w:pPr>
              <w:keepNext/>
              <w:keepLines/>
              <w:spacing w:before="40" w:after="0" w:line="240" w:lineRule="auto"/>
              <w:outlineLvl w:val="3"/>
              <w:rPr>
                <w:rFonts w:ascii="Calibri Light" w:hAnsi="Calibri Light" w:cs="Times New Roman"/>
                <w:i/>
                <w:iCs/>
                <w:color w:val="2F5496"/>
                <w:sz w:val="22"/>
                <w:szCs w:val="22"/>
                <w:lang w:val="en-US"/>
              </w:rPr>
            </w:pPr>
            <w:r w:rsidRPr="00AC2714">
              <w:rPr>
                <w:rFonts w:ascii="Calibri Light" w:hAnsi="Calibri Light" w:cs="Times New Roman"/>
                <w:i/>
                <w:iCs/>
                <w:color w:val="2F5496"/>
                <w:sz w:val="22"/>
                <w:szCs w:val="22"/>
                <w:lang w:val="en-US"/>
              </w:rPr>
              <w:t>C5-1 Closing Balances and Reconciliations of Carrying Amount</w:t>
            </w:r>
          </w:p>
        </w:tc>
        <w:tc>
          <w:tcPr>
            <w:tcW w:w="1222" w:type="dxa"/>
            <w:gridSpan w:val="2"/>
            <w:tcBorders>
              <w:top w:val="none" w:sz="0" w:space="0" w:color="020000"/>
              <w:left w:val="none" w:sz="0" w:space="0" w:color="020000"/>
              <w:bottom w:val="none" w:sz="0" w:space="0" w:color="020000"/>
              <w:right w:val="none" w:sz="0" w:space="0" w:color="020000"/>
            </w:tcBorders>
          </w:tcPr>
          <w:p w14:paraId="638C684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rPr>
            </w:pPr>
            <w:r w:rsidRPr="00AC2714">
              <w:rPr>
                <w:rFonts w:ascii="Calibri Light" w:eastAsia="Arial" w:hAnsi="Calibri Light" w:cs="Times New Roman"/>
                <w:color w:val="1F3763"/>
                <w:sz w:val="24"/>
                <w:szCs w:val="24"/>
                <w:lang w:val="en-US"/>
              </w:rPr>
              <w:t xml:space="preserve"> </w:t>
            </w:r>
          </w:p>
        </w:tc>
        <w:tc>
          <w:tcPr>
            <w:tcW w:w="1276" w:type="dxa"/>
            <w:gridSpan w:val="2"/>
            <w:tcBorders>
              <w:top w:val="none" w:sz="0" w:space="0" w:color="020000"/>
              <w:left w:val="none" w:sz="0" w:space="0" w:color="020000"/>
              <w:bottom w:val="none" w:sz="0" w:space="0" w:color="020000"/>
              <w:right w:val="none" w:sz="0" w:space="0" w:color="020000"/>
            </w:tcBorders>
          </w:tcPr>
          <w:p w14:paraId="1C8A4152"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rPr>
            </w:pPr>
            <w:r w:rsidRPr="00AC2714">
              <w:rPr>
                <w:rFonts w:ascii="Calibri Light" w:eastAsia="Arial" w:hAnsi="Calibri Light" w:cs="Times New Roman"/>
                <w:color w:val="1F3763"/>
                <w:sz w:val="24"/>
                <w:szCs w:val="24"/>
                <w:lang w:val="en-US"/>
              </w:rPr>
              <w:t xml:space="preserve"> </w:t>
            </w:r>
          </w:p>
        </w:tc>
        <w:tc>
          <w:tcPr>
            <w:tcW w:w="681" w:type="dxa"/>
            <w:tcBorders>
              <w:top w:val="none" w:sz="0" w:space="0" w:color="020000"/>
              <w:left w:val="none" w:sz="0" w:space="0" w:color="020000"/>
              <w:bottom w:val="none" w:sz="0" w:space="0" w:color="020000"/>
              <w:right w:val="none" w:sz="0" w:space="0" w:color="020000"/>
            </w:tcBorders>
          </w:tcPr>
          <w:p w14:paraId="7EF8971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rPr>
            </w:pPr>
            <w:r w:rsidRPr="00AC2714">
              <w:rPr>
                <w:rFonts w:ascii="Calibri Light" w:eastAsia="Arial" w:hAnsi="Calibri Light" w:cs="Times New Roman"/>
                <w:color w:val="1F3763"/>
                <w:sz w:val="24"/>
                <w:szCs w:val="24"/>
                <w:lang w:val="en-US"/>
              </w:rPr>
              <w:t xml:space="preserve"> </w:t>
            </w:r>
          </w:p>
        </w:tc>
      </w:tr>
      <w:tr w:rsidR="00AC2714" w:rsidRPr="00AC2714" w14:paraId="335DD266" w14:textId="77777777" w:rsidTr="0050787B">
        <w:trPr>
          <w:trHeight w:hRule="exact" w:val="279"/>
        </w:trPr>
        <w:tc>
          <w:tcPr>
            <w:tcW w:w="5866" w:type="dxa"/>
            <w:tcBorders>
              <w:top w:val="none" w:sz="0" w:space="0" w:color="020000"/>
              <w:left w:val="none" w:sz="0" w:space="0" w:color="020000"/>
              <w:bottom w:val="none" w:sz="0" w:space="0" w:color="020000"/>
              <w:right w:val="none" w:sz="0" w:space="0" w:color="020000"/>
            </w:tcBorders>
          </w:tcPr>
          <w:p w14:paraId="661880DB" w14:textId="77777777" w:rsidR="00AC2714" w:rsidRPr="00AC2714" w:rsidRDefault="00AC2714" w:rsidP="00AC2714">
            <w:pPr>
              <w:spacing w:after="0" w:line="240" w:lineRule="auto"/>
              <w:rPr>
                <w:rFonts w:eastAsia="Arial"/>
                <w:color w:val="000000"/>
                <w:sz w:val="24"/>
                <w:szCs w:val="22"/>
                <w:lang w:val="en-US"/>
              </w:rPr>
            </w:pPr>
            <w:r w:rsidRPr="00AC2714">
              <w:rPr>
                <w:rFonts w:eastAsia="Arial"/>
                <w:color w:val="000000"/>
                <w:sz w:val="24"/>
                <w:szCs w:val="22"/>
                <w:lang w:val="en-US"/>
              </w:rPr>
              <w:t xml:space="preserve"> </w:t>
            </w:r>
          </w:p>
        </w:tc>
        <w:tc>
          <w:tcPr>
            <w:tcW w:w="1222" w:type="dxa"/>
            <w:gridSpan w:val="2"/>
            <w:tcBorders>
              <w:top w:val="none" w:sz="0" w:space="0" w:color="020000"/>
              <w:left w:val="none" w:sz="0" w:space="0" w:color="020000"/>
              <w:bottom w:val="none" w:sz="0" w:space="0" w:color="020000"/>
              <w:right w:val="none" w:sz="0" w:space="0" w:color="020000"/>
            </w:tcBorders>
          </w:tcPr>
          <w:p w14:paraId="55143669"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one" w:sz="0" w:space="0" w:color="020000"/>
              <w:left w:val="none" w:sz="0" w:space="0" w:color="020000"/>
              <w:bottom w:val="none" w:sz="0" w:space="0" w:color="020000"/>
              <w:right w:val="none" w:sz="0" w:space="0" w:color="020000"/>
            </w:tcBorders>
            <w:vAlign w:val="center"/>
          </w:tcPr>
          <w:p w14:paraId="037846B8" w14:textId="77777777" w:rsidR="00AC2714" w:rsidRPr="00AC2714" w:rsidRDefault="00AC2714" w:rsidP="00AC2714">
            <w:pPr>
              <w:spacing w:before="79" w:after="0" w:line="199"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2021</w:t>
            </w:r>
          </w:p>
        </w:tc>
        <w:tc>
          <w:tcPr>
            <w:tcW w:w="681" w:type="dxa"/>
            <w:tcBorders>
              <w:top w:val="none" w:sz="0" w:space="0" w:color="020000"/>
              <w:left w:val="none" w:sz="0" w:space="0" w:color="020000"/>
              <w:bottom w:val="none" w:sz="0" w:space="0" w:color="020000"/>
              <w:right w:val="none" w:sz="0" w:space="0" w:color="020000"/>
            </w:tcBorders>
            <w:vAlign w:val="center"/>
          </w:tcPr>
          <w:p w14:paraId="383DBBE3" w14:textId="77777777" w:rsidR="00AC2714" w:rsidRPr="00AC2714" w:rsidRDefault="00AC2714" w:rsidP="00AC2714">
            <w:pPr>
              <w:spacing w:before="79" w:after="0" w:line="199" w:lineRule="exact"/>
              <w:ind w:right="6"/>
              <w:jc w:val="right"/>
              <w:textAlignment w:val="baseline"/>
              <w:rPr>
                <w:rFonts w:eastAsia="Arial"/>
                <w:b/>
                <w:color w:val="000000"/>
                <w:sz w:val="18"/>
                <w:szCs w:val="22"/>
                <w:lang w:val="en-US"/>
              </w:rPr>
            </w:pPr>
            <w:r w:rsidRPr="00AC2714">
              <w:rPr>
                <w:rFonts w:eastAsia="Arial"/>
                <w:b/>
                <w:color w:val="000000"/>
                <w:sz w:val="18"/>
                <w:szCs w:val="22"/>
                <w:lang w:val="en-US"/>
              </w:rPr>
              <w:t>2020</w:t>
            </w:r>
          </w:p>
        </w:tc>
      </w:tr>
      <w:tr w:rsidR="00AC2714" w:rsidRPr="00AC2714" w14:paraId="622613DA" w14:textId="77777777" w:rsidTr="0050787B">
        <w:trPr>
          <w:trHeight w:hRule="exact" w:val="345"/>
        </w:trPr>
        <w:tc>
          <w:tcPr>
            <w:tcW w:w="5866" w:type="dxa"/>
            <w:tcBorders>
              <w:top w:val="none" w:sz="0" w:space="0" w:color="020000"/>
              <w:left w:val="none" w:sz="0" w:space="0" w:color="020000"/>
              <w:bottom w:val="none" w:sz="0" w:space="0" w:color="020000"/>
              <w:right w:val="none" w:sz="0" w:space="0" w:color="020000"/>
            </w:tcBorders>
          </w:tcPr>
          <w:p w14:paraId="315D7237"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22" w:type="dxa"/>
            <w:gridSpan w:val="2"/>
            <w:tcBorders>
              <w:top w:val="none" w:sz="0" w:space="0" w:color="020000"/>
              <w:left w:val="none" w:sz="0" w:space="0" w:color="020000"/>
              <w:bottom w:val="none" w:sz="0" w:space="0" w:color="020000"/>
              <w:right w:val="none" w:sz="0" w:space="0" w:color="020000"/>
            </w:tcBorders>
          </w:tcPr>
          <w:p w14:paraId="68F375AE"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one" w:sz="0" w:space="0" w:color="020000"/>
              <w:left w:val="none" w:sz="0" w:space="0" w:color="020000"/>
              <w:bottom w:val="none" w:sz="0" w:space="0" w:color="020000"/>
              <w:right w:val="none" w:sz="0" w:space="0" w:color="020000"/>
            </w:tcBorders>
          </w:tcPr>
          <w:p w14:paraId="5EF67BE9" w14:textId="77777777" w:rsidR="00AC2714" w:rsidRPr="00AC2714" w:rsidRDefault="00AC2714" w:rsidP="00AC2714">
            <w:pPr>
              <w:spacing w:after="119" w:line="204"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$'000</w:t>
            </w:r>
          </w:p>
        </w:tc>
        <w:tc>
          <w:tcPr>
            <w:tcW w:w="681" w:type="dxa"/>
            <w:tcBorders>
              <w:top w:val="none" w:sz="0" w:space="0" w:color="020000"/>
              <w:left w:val="none" w:sz="0" w:space="0" w:color="020000"/>
              <w:bottom w:val="none" w:sz="0" w:space="0" w:color="020000"/>
              <w:right w:val="none" w:sz="0" w:space="0" w:color="020000"/>
            </w:tcBorders>
          </w:tcPr>
          <w:p w14:paraId="30FC8278" w14:textId="77777777" w:rsidR="00AC2714" w:rsidRPr="00AC2714" w:rsidRDefault="00AC2714" w:rsidP="00AC2714">
            <w:pPr>
              <w:spacing w:after="119" w:line="204" w:lineRule="exact"/>
              <w:ind w:right="6"/>
              <w:jc w:val="right"/>
              <w:textAlignment w:val="baseline"/>
              <w:rPr>
                <w:rFonts w:eastAsia="Arial"/>
                <w:b/>
                <w:color w:val="000000"/>
                <w:sz w:val="18"/>
                <w:szCs w:val="22"/>
                <w:lang w:val="en-US"/>
              </w:rPr>
            </w:pPr>
            <w:r w:rsidRPr="00AC2714">
              <w:rPr>
                <w:rFonts w:eastAsia="Arial"/>
                <w:b/>
                <w:color w:val="000000"/>
                <w:sz w:val="18"/>
                <w:szCs w:val="22"/>
                <w:lang w:val="en-US"/>
              </w:rPr>
              <w:t>$'000</w:t>
            </w:r>
          </w:p>
        </w:tc>
      </w:tr>
      <w:tr w:rsidR="00AC2714" w:rsidRPr="00AC2714" w14:paraId="09F12E40" w14:textId="77777777" w:rsidTr="0050787B">
        <w:trPr>
          <w:trHeight w:hRule="exact" w:val="351"/>
        </w:trPr>
        <w:tc>
          <w:tcPr>
            <w:tcW w:w="5866" w:type="dxa"/>
            <w:tcBorders>
              <w:top w:val="none" w:sz="0" w:space="0" w:color="020000"/>
              <w:left w:val="none" w:sz="0" w:space="0" w:color="020000"/>
              <w:bottom w:val="none" w:sz="0" w:space="0" w:color="020000"/>
              <w:right w:val="none" w:sz="0" w:space="0" w:color="020000"/>
            </w:tcBorders>
          </w:tcPr>
          <w:p w14:paraId="69D47F5D" w14:textId="77777777" w:rsidR="00AC2714" w:rsidRPr="00AC2714" w:rsidRDefault="00AC2714" w:rsidP="00AC2714">
            <w:pPr>
              <w:spacing w:before="156" w:after="0" w:line="189" w:lineRule="exact"/>
              <w:textAlignment w:val="baseline"/>
              <w:rPr>
                <w:rFonts w:eastAsia="Arial"/>
                <w:b/>
                <w:color w:val="000000"/>
                <w:sz w:val="18"/>
                <w:szCs w:val="22"/>
                <w:lang w:val="en-US"/>
              </w:rPr>
            </w:pPr>
            <w:r w:rsidRPr="00AC2714">
              <w:rPr>
                <w:rFonts w:eastAsia="Arial"/>
                <w:b/>
                <w:color w:val="000000"/>
                <w:sz w:val="18"/>
                <w:szCs w:val="22"/>
                <w:lang w:val="en-US"/>
              </w:rPr>
              <w:t>Intangible Assets Reconciliation at 30 June 2021</w:t>
            </w:r>
          </w:p>
        </w:tc>
        <w:tc>
          <w:tcPr>
            <w:tcW w:w="1222" w:type="dxa"/>
            <w:gridSpan w:val="2"/>
            <w:tcBorders>
              <w:top w:val="none" w:sz="0" w:space="0" w:color="020000"/>
              <w:left w:val="none" w:sz="0" w:space="0" w:color="020000"/>
              <w:bottom w:val="none" w:sz="0" w:space="0" w:color="020000"/>
              <w:right w:val="none" w:sz="0" w:space="0" w:color="020000"/>
            </w:tcBorders>
          </w:tcPr>
          <w:p w14:paraId="18270594"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one" w:sz="0" w:space="0" w:color="020000"/>
              <w:left w:val="none" w:sz="0" w:space="0" w:color="020000"/>
              <w:bottom w:val="none" w:sz="0" w:space="0" w:color="020000"/>
              <w:right w:val="none" w:sz="0" w:space="0" w:color="020000"/>
            </w:tcBorders>
          </w:tcPr>
          <w:p w14:paraId="2C0DBCBC"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681" w:type="dxa"/>
            <w:tcBorders>
              <w:top w:val="none" w:sz="0" w:space="0" w:color="020000"/>
              <w:left w:val="none" w:sz="0" w:space="0" w:color="020000"/>
              <w:bottom w:val="none" w:sz="0" w:space="0" w:color="020000"/>
              <w:right w:val="none" w:sz="0" w:space="0" w:color="020000"/>
            </w:tcBorders>
          </w:tcPr>
          <w:p w14:paraId="260E3417"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r>
      <w:tr w:rsidR="00AC2714" w:rsidRPr="00AC2714" w14:paraId="4AA93F78" w14:textId="77777777" w:rsidTr="0050787B">
        <w:trPr>
          <w:trHeight w:hRule="exact" w:val="206"/>
        </w:trPr>
        <w:tc>
          <w:tcPr>
            <w:tcW w:w="5866" w:type="dxa"/>
            <w:tcBorders>
              <w:top w:val="none" w:sz="0" w:space="0" w:color="020000"/>
              <w:left w:val="none" w:sz="0" w:space="0" w:color="020000"/>
              <w:bottom w:val="none" w:sz="0" w:space="0" w:color="020000"/>
              <w:right w:val="none" w:sz="0" w:space="0" w:color="020000"/>
            </w:tcBorders>
            <w:vAlign w:val="center"/>
          </w:tcPr>
          <w:p w14:paraId="04880334" w14:textId="77777777" w:rsidR="00AC2714" w:rsidRPr="00AC2714" w:rsidRDefault="00AC2714" w:rsidP="00AC2714">
            <w:pPr>
              <w:spacing w:after="0" w:line="185" w:lineRule="exact"/>
              <w:textAlignment w:val="baseline"/>
              <w:rPr>
                <w:rFonts w:eastAsia="Arial"/>
                <w:b/>
                <w:color w:val="000000"/>
                <w:sz w:val="18"/>
                <w:szCs w:val="22"/>
                <w:lang w:val="en-US"/>
              </w:rPr>
            </w:pPr>
            <w:r w:rsidRPr="00AC2714">
              <w:rPr>
                <w:rFonts w:eastAsia="Arial"/>
                <w:b/>
                <w:color w:val="000000"/>
                <w:sz w:val="18"/>
                <w:szCs w:val="22"/>
                <w:lang w:val="en-US"/>
              </w:rPr>
              <w:t>Internally Generated</w:t>
            </w:r>
          </w:p>
        </w:tc>
        <w:tc>
          <w:tcPr>
            <w:tcW w:w="1222" w:type="dxa"/>
            <w:gridSpan w:val="2"/>
            <w:tcBorders>
              <w:top w:val="none" w:sz="0" w:space="0" w:color="020000"/>
              <w:left w:val="none" w:sz="0" w:space="0" w:color="020000"/>
              <w:bottom w:val="none" w:sz="0" w:space="0" w:color="020000"/>
              <w:right w:val="none" w:sz="0" w:space="0" w:color="020000"/>
            </w:tcBorders>
          </w:tcPr>
          <w:p w14:paraId="70EF8CF9"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one" w:sz="0" w:space="0" w:color="020000"/>
              <w:left w:val="none" w:sz="0" w:space="0" w:color="020000"/>
              <w:bottom w:val="none" w:sz="0" w:space="0" w:color="020000"/>
              <w:right w:val="none" w:sz="0" w:space="0" w:color="020000"/>
            </w:tcBorders>
          </w:tcPr>
          <w:p w14:paraId="3100174E"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681" w:type="dxa"/>
            <w:tcBorders>
              <w:top w:val="none" w:sz="0" w:space="0" w:color="020000"/>
              <w:left w:val="none" w:sz="0" w:space="0" w:color="020000"/>
              <w:bottom w:val="none" w:sz="0" w:space="0" w:color="020000"/>
              <w:right w:val="none" w:sz="0" w:space="0" w:color="020000"/>
            </w:tcBorders>
          </w:tcPr>
          <w:p w14:paraId="6B8AE612"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r>
      <w:tr w:rsidR="00AC2714" w:rsidRPr="00AC2714" w14:paraId="4533AA3B" w14:textId="77777777" w:rsidTr="00B83048">
        <w:trPr>
          <w:trHeight w:hRule="exact" w:val="207"/>
        </w:trPr>
        <w:tc>
          <w:tcPr>
            <w:tcW w:w="5866" w:type="dxa"/>
            <w:tcBorders>
              <w:top w:val="none" w:sz="0" w:space="0" w:color="020000"/>
              <w:left w:val="none" w:sz="0" w:space="0" w:color="020000"/>
              <w:bottom w:val="none" w:sz="0" w:space="0" w:color="020000"/>
              <w:right w:val="none" w:sz="0" w:space="0" w:color="020000"/>
            </w:tcBorders>
            <w:vAlign w:val="center"/>
          </w:tcPr>
          <w:p w14:paraId="59F4AD0B" w14:textId="77777777" w:rsidR="00AC2714" w:rsidRPr="00AC2714" w:rsidRDefault="00AC2714" w:rsidP="00AC2714">
            <w:pPr>
              <w:spacing w:after="0" w:line="199" w:lineRule="exact"/>
              <w:textAlignment w:val="baseline"/>
              <w:rPr>
                <w:rFonts w:eastAsia="Arial"/>
                <w:color w:val="000000"/>
                <w:sz w:val="18"/>
                <w:szCs w:val="22"/>
                <w:lang w:val="en-US"/>
              </w:rPr>
            </w:pPr>
            <w:r w:rsidRPr="00AC2714">
              <w:rPr>
                <w:rFonts w:eastAsia="Arial"/>
                <w:color w:val="000000"/>
                <w:sz w:val="18"/>
                <w:szCs w:val="22"/>
                <w:lang w:val="en-US"/>
              </w:rPr>
              <w:t>Software - internally generated (at cost)</w:t>
            </w:r>
          </w:p>
        </w:tc>
        <w:tc>
          <w:tcPr>
            <w:tcW w:w="1222" w:type="dxa"/>
            <w:gridSpan w:val="2"/>
            <w:tcBorders>
              <w:top w:val="none" w:sz="0" w:space="0" w:color="020000"/>
              <w:left w:val="none" w:sz="0" w:space="0" w:color="020000"/>
              <w:bottom w:val="nil"/>
              <w:right w:val="none" w:sz="0" w:space="0" w:color="020000"/>
            </w:tcBorders>
          </w:tcPr>
          <w:p w14:paraId="1A9F5FA8"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one" w:sz="0" w:space="0" w:color="020000"/>
              <w:left w:val="none" w:sz="0" w:space="0" w:color="020000"/>
              <w:bottom w:val="nil"/>
              <w:right w:val="none" w:sz="0" w:space="0" w:color="020000"/>
            </w:tcBorders>
            <w:vAlign w:val="center"/>
          </w:tcPr>
          <w:p w14:paraId="6F256FA5" w14:textId="77777777" w:rsidR="00AC2714" w:rsidRPr="00AC2714" w:rsidRDefault="00AC2714" w:rsidP="00AC2714">
            <w:pPr>
              <w:spacing w:after="0" w:line="194"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1,722</w:t>
            </w:r>
          </w:p>
        </w:tc>
        <w:tc>
          <w:tcPr>
            <w:tcW w:w="681" w:type="dxa"/>
            <w:tcBorders>
              <w:top w:val="none" w:sz="0" w:space="0" w:color="020000"/>
              <w:left w:val="none" w:sz="0" w:space="0" w:color="020000"/>
              <w:bottom w:val="nil"/>
              <w:right w:val="none" w:sz="0" w:space="0" w:color="020000"/>
            </w:tcBorders>
            <w:vAlign w:val="center"/>
          </w:tcPr>
          <w:p w14:paraId="0A38EEF4" w14:textId="77777777" w:rsidR="00AC2714" w:rsidRPr="00AC2714" w:rsidRDefault="00AC2714" w:rsidP="00AC2714">
            <w:pPr>
              <w:spacing w:after="0" w:line="199" w:lineRule="exact"/>
              <w:ind w:right="6"/>
              <w:jc w:val="right"/>
              <w:textAlignment w:val="baseline"/>
              <w:rPr>
                <w:rFonts w:eastAsia="Arial"/>
                <w:color w:val="000000"/>
                <w:sz w:val="18"/>
                <w:szCs w:val="22"/>
                <w:lang w:val="en-US"/>
              </w:rPr>
            </w:pPr>
            <w:r w:rsidRPr="00AC2714">
              <w:rPr>
                <w:rFonts w:eastAsia="Arial"/>
                <w:color w:val="000000"/>
                <w:sz w:val="18"/>
                <w:szCs w:val="22"/>
                <w:lang w:val="en-US"/>
              </w:rPr>
              <w:t>45,889</w:t>
            </w:r>
          </w:p>
        </w:tc>
      </w:tr>
      <w:tr w:rsidR="00AC2714" w:rsidRPr="00AC2714" w14:paraId="14A1E29E" w14:textId="77777777" w:rsidTr="00B83048">
        <w:trPr>
          <w:trHeight w:hRule="exact" w:val="216"/>
        </w:trPr>
        <w:tc>
          <w:tcPr>
            <w:tcW w:w="5866" w:type="dxa"/>
            <w:tcBorders>
              <w:top w:val="none" w:sz="0" w:space="0" w:color="020000"/>
              <w:left w:val="none" w:sz="0" w:space="0" w:color="020000"/>
              <w:bottom w:val="none" w:sz="0" w:space="0" w:color="020000"/>
              <w:right w:val="nil"/>
            </w:tcBorders>
            <w:vAlign w:val="center"/>
          </w:tcPr>
          <w:p w14:paraId="6A167DFC" w14:textId="77777777" w:rsidR="00AC2714" w:rsidRPr="00AC2714" w:rsidRDefault="00AC2714" w:rsidP="00AC2714">
            <w:pPr>
              <w:spacing w:after="0" w:line="199" w:lineRule="exact"/>
              <w:textAlignment w:val="baseline"/>
              <w:rPr>
                <w:rFonts w:eastAsia="Arial"/>
                <w:color w:val="000000"/>
                <w:sz w:val="18"/>
                <w:szCs w:val="22"/>
                <w:lang w:val="en-US"/>
              </w:rPr>
            </w:pPr>
            <w:r w:rsidRPr="00AC2714">
              <w:rPr>
                <w:rFonts w:eastAsia="Arial"/>
                <w:color w:val="000000"/>
                <w:sz w:val="18"/>
                <w:szCs w:val="22"/>
                <w:lang w:val="en-US"/>
              </w:rPr>
              <w:t xml:space="preserve">Less accumulated </w:t>
            </w:r>
            <w:proofErr w:type="spellStart"/>
            <w:r w:rsidRPr="00AC2714">
              <w:rPr>
                <w:rFonts w:eastAsia="Arial"/>
                <w:color w:val="000000"/>
                <w:sz w:val="18"/>
                <w:szCs w:val="22"/>
                <w:lang w:val="en-US"/>
              </w:rPr>
              <w:t>amortisation</w:t>
            </w:r>
            <w:proofErr w:type="spellEnd"/>
          </w:p>
        </w:tc>
        <w:tc>
          <w:tcPr>
            <w:tcW w:w="1222" w:type="dxa"/>
            <w:gridSpan w:val="2"/>
            <w:tcBorders>
              <w:top w:val="nil"/>
              <w:left w:val="nil"/>
              <w:bottom w:val="nil"/>
              <w:right w:val="nil"/>
            </w:tcBorders>
          </w:tcPr>
          <w:p w14:paraId="7BEC239B"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il"/>
              <w:left w:val="nil"/>
              <w:bottom w:val="single" w:sz="4" w:space="0" w:color="auto"/>
              <w:right w:val="nil"/>
            </w:tcBorders>
            <w:vAlign w:val="center"/>
          </w:tcPr>
          <w:p w14:paraId="2D1EE333" w14:textId="77777777" w:rsidR="00AC2714" w:rsidRPr="00AC2714" w:rsidRDefault="00AC2714" w:rsidP="00AC2714">
            <w:pPr>
              <w:spacing w:after="0" w:line="204"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(672)</w:t>
            </w:r>
          </w:p>
        </w:tc>
        <w:tc>
          <w:tcPr>
            <w:tcW w:w="681" w:type="dxa"/>
            <w:tcBorders>
              <w:top w:val="nil"/>
              <w:left w:val="nil"/>
              <w:bottom w:val="single" w:sz="4" w:space="0" w:color="auto"/>
              <w:right w:val="nil"/>
            </w:tcBorders>
            <w:vAlign w:val="center"/>
          </w:tcPr>
          <w:p w14:paraId="14FEF8F7" w14:textId="77777777" w:rsidR="00AC2714" w:rsidRPr="00AC2714" w:rsidRDefault="00AC2714" w:rsidP="00AC2714">
            <w:pPr>
              <w:spacing w:after="7" w:line="202" w:lineRule="exact"/>
              <w:ind w:right="6"/>
              <w:jc w:val="right"/>
              <w:textAlignment w:val="baseline"/>
              <w:rPr>
                <w:rFonts w:eastAsia="Arial"/>
                <w:color w:val="000000"/>
                <w:sz w:val="18"/>
                <w:szCs w:val="22"/>
                <w:lang w:val="en-US"/>
              </w:rPr>
            </w:pPr>
            <w:r w:rsidRPr="00AC2714">
              <w:rPr>
                <w:rFonts w:eastAsia="Arial"/>
                <w:color w:val="000000"/>
                <w:sz w:val="18"/>
                <w:szCs w:val="22"/>
                <w:lang w:val="en-US"/>
              </w:rPr>
              <w:t>(43,741)</w:t>
            </w:r>
          </w:p>
        </w:tc>
      </w:tr>
      <w:tr w:rsidR="00AC2714" w:rsidRPr="00AC2714" w14:paraId="55CF65D7" w14:textId="77777777" w:rsidTr="00B83048">
        <w:trPr>
          <w:trHeight w:hRule="exact" w:val="216"/>
        </w:trPr>
        <w:tc>
          <w:tcPr>
            <w:tcW w:w="5866" w:type="dxa"/>
            <w:tcBorders>
              <w:top w:val="none" w:sz="0" w:space="0" w:color="020000"/>
              <w:left w:val="none" w:sz="0" w:space="0" w:color="020000"/>
              <w:bottom w:val="none" w:sz="0" w:space="0" w:color="020000"/>
              <w:right w:val="nil"/>
            </w:tcBorders>
          </w:tcPr>
          <w:p w14:paraId="217F746F"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22" w:type="dxa"/>
            <w:gridSpan w:val="2"/>
            <w:tcBorders>
              <w:top w:val="nil"/>
              <w:left w:val="nil"/>
              <w:bottom w:val="nil"/>
              <w:right w:val="nil"/>
            </w:tcBorders>
          </w:tcPr>
          <w:p w14:paraId="31A2802C"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single" w:sz="4" w:space="0" w:color="auto"/>
              <w:left w:val="nil"/>
              <w:bottom w:val="single" w:sz="4" w:space="0" w:color="auto"/>
              <w:right w:val="nil"/>
            </w:tcBorders>
            <w:vAlign w:val="center"/>
          </w:tcPr>
          <w:p w14:paraId="421BD427" w14:textId="77777777" w:rsidR="00AC2714" w:rsidRPr="00AC2714" w:rsidRDefault="00AC2714" w:rsidP="00AC2714">
            <w:pPr>
              <w:spacing w:after="0" w:line="204"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1,050</w:t>
            </w:r>
          </w:p>
        </w:tc>
        <w:tc>
          <w:tcPr>
            <w:tcW w:w="681" w:type="dxa"/>
            <w:tcBorders>
              <w:top w:val="single" w:sz="4" w:space="0" w:color="auto"/>
              <w:left w:val="nil"/>
              <w:bottom w:val="single" w:sz="4" w:space="0" w:color="auto"/>
              <w:right w:val="nil"/>
            </w:tcBorders>
            <w:vAlign w:val="center"/>
          </w:tcPr>
          <w:p w14:paraId="40A6B08A" w14:textId="77777777" w:rsidR="00AC2714" w:rsidRPr="00AC2714" w:rsidRDefault="00AC2714" w:rsidP="00AC2714">
            <w:pPr>
              <w:spacing w:after="7" w:line="202" w:lineRule="exact"/>
              <w:ind w:right="6"/>
              <w:jc w:val="right"/>
              <w:textAlignment w:val="baseline"/>
              <w:rPr>
                <w:rFonts w:eastAsia="Arial"/>
                <w:color w:val="000000"/>
                <w:sz w:val="18"/>
                <w:szCs w:val="22"/>
                <w:lang w:val="en-US"/>
              </w:rPr>
            </w:pPr>
            <w:r w:rsidRPr="00AC2714">
              <w:rPr>
                <w:rFonts w:eastAsia="Arial"/>
                <w:color w:val="000000"/>
                <w:sz w:val="18"/>
                <w:szCs w:val="22"/>
                <w:lang w:val="en-US"/>
              </w:rPr>
              <w:t>2,148</w:t>
            </w:r>
          </w:p>
        </w:tc>
      </w:tr>
      <w:tr w:rsidR="00AC2714" w:rsidRPr="00AC2714" w14:paraId="7E1BBA28" w14:textId="77777777" w:rsidTr="00B83048">
        <w:trPr>
          <w:trHeight w:hRule="exact" w:val="326"/>
        </w:trPr>
        <w:tc>
          <w:tcPr>
            <w:tcW w:w="5866" w:type="dxa"/>
            <w:tcBorders>
              <w:top w:val="none" w:sz="0" w:space="0" w:color="020000"/>
              <w:left w:val="none" w:sz="0" w:space="0" w:color="020000"/>
              <w:bottom w:val="none" w:sz="0" w:space="0" w:color="020000"/>
              <w:right w:val="nil"/>
            </w:tcBorders>
            <w:vAlign w:val="center"/>
          </w:tcPr>
          <w:p w14:paraId="1082BC6E" w14:textId="77777777" w:rsidR="00AC2714" w:rsidRPr="00AC2714" w:rsidRDefault="00AC2714" w:rsidP="00AC2714">
            <w:pPr>
              <w:spacing w:before="126" w:after="0" w:line="190" w:lineRule="exact"/>
              <w:textAlignment w:val="baseline"/>
              <w:rPr>
                <w:rFonts w:eastAsia="Arial"/>
                <w:b/>
                <w:color w:val="000000"/>
                <w:sz w:val="18"/>
                <w:szCs w:val="22"/>
                <w:lang w:val="en-US"/>
              </w:rPr>
            </w:pPr>
            <w:r w:rsidRPr="00AC2714">
              <w:rPr>
                <w:rFonts w:eastAsia="Arial"/>
                <w:b/>
                <w:color w:val="000000"/>
                <w:sz w:val="18"/>
                <w:szCs w:val="22"/>
                <w:lang w:val="en-US"/>
              </w:rPr>
              <w:t>Works in progress</w:t>
            </w:r>
          </w:p>
        </w:tc>
        <w:tc>
          <w:tcPr>
            <w:tcW w:w="1222" w:type="dxa"/>
            <w:gridSpan w:val="2"/>
            <w:tcBorders>
              <w:top w:val="nil"/>
              <w:left w:val="nil"/>
              <w:bottom w:val="nil"/>
              <w:right w:val="nil"/>
            </w:tcBorders>
          </w:tcPr>
          <w:p w14:paraId="02837AD7"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single" w:sz="4" w:space="0" w:color="auto"/>
              <w:left w:val="nil"/>
              <w:bottom w:val="nil"/>
              <w:right w:val="nil"/>
            </w:tcBorders>
          </w:tcPr>
          <w:p w14:paraId="090C4A66"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681" w:type="dxa"/>
            <w:tcBorders>
              <w:top w:val="single" w:sz="4" w:space="0" w:color="auto"/>
              <w:left w:val="nil"/>
              <w:bottom w:val="nil"/>
              <w:right w:val="nil"/>
            </w:tcBorders>
          </w:tcPr>
          <w:p w14:paraId="378ED8B0"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r>
      <w:tr w:rsidR="00AC2714" w:rsidRPr="00AC2714" w14:paraId="379C920A" w14:textId="77777777" w:rsidTr="00B83048">
        <w:trPr>
          <w:trHeight w:hRule="exact" w:val="211"/>
        </w:trPr>
        <w:tc>
          <w:tcPr>
            <w:tcW w:w="5866" w:type="dxa"/>
            <w:tcBorders>
              <w:top w:val="none" w:sz="0" w:space="0" w:color="020000"/>
              <w:left w:val="none" w:sz="0" w:space="0" w:color="020000"/>
              <w:bottom w:val="none" w:sz="0" w:space="0" w:color="020000"/>
              <w:right w:val="nil"/>
            </w:tcBorders>
            <w:vAlign w:val="center"/>
          </w:tcPr>
          <w:p w14:paraId="08C18679" w14:textId="77777777" w:rsidR="00AC2714" w:rsidRPr="00AC2714" w:rsidRDefault="00AC2714" w:rsidP="00AC2714">
            <w:pPr>
              <w:spacing w:after="0" w:line="190" w:lineRule="exact"/>
              <w:textAlignment w:val="baseline"/>
              <w:rPr>
                <w:rFonts w:eastAsia="Arial"/>
                <w:color w:val="000000"/>
                <w:sz w:val="18"/>
                <w:szCs w:val="22"/>
                <w:lang w:val="en-US"/>
              </w:rPr>
            </w:pPr>
            <w:r w:rsidRPr="00AC2714">
              <w:rPr>
                <w:rFonts w:eastAsia="Arial"/>
                <w:color w:val="000000"/>
                <w:sz w:val="18"/>
                <w:szCs w:val="22"/>
                <w:lang w:val="en-US"/>
              </w:rPr>
              <w:t>Software - work in progress (at cost)</w:t>
            </w:r>
          </w:p>
        </w:tc>
        <w:tc>
          <w:tcPr>
            <w:tcW w:w="1222" w:type="dxa"/>
            <w:gridSpan w:val="2"/>
            <w:tcBorders>
              <w:top w:val="nil"/>
              <w:left w:val="nil"/>
              <w:bottom w:val="nil"/>
              <w:right w:val="nil"/>
            </w:tcBorders>
          </w:tcPr>
          <w:p w14:paraId="03507FD7"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nil"/>
              <w:left w:val="nil"/>
              <w:bottom w:val="single" w:sz="4" w:space="0" w:color="auto"/>
              <w:right w:val="nil"/>
            </w:tcBorders>
            <w:vAlign w:val="center"/>
          </w:tcPr>
          <w:p w14:paraId="42451134" w14:textId="77777777" w:rsidR="00AC2714" w:rsidRPr="00AC2714" w:rsidRDefault="00AC2714" w:rsidP="00AC2714">
            <w:pPr>
              <w:spacing w:after="0" w:line="199"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w:t>
            </w:r>
          </w:p>
        </w:tc>
        <w:tc>
          <w:tcPr>
            <w:tcW w:w="681" w:type="dxa"/>
            <w:tcBorders>
              <w:top w:val="nil"/>
              <w:left w:val="nil"/>
              <w:bottom w:val="single" w:sz="4" w:space="0" w:color="auto"/>
              <w:right w:val="nil"/>
            </w:tcBorders>
            <w:vAlign w:val="center"/>
          </w:tcPr>
          <w:p w14:paraId="6EB1D746" w14:textId="77777777" w:rsidR="00AC2714" w:rsidRPr="00AC2714" w:rsidRDefault="00AC2714" w:rsidP="00AC2714">
            <w:pPr>
              <w:spacing w:after="2" w:line="202" w:lineRule="exact"/>
              <w:ind w:right="6"/>
              <w:jc w:val="right"/>
              <w:textAlignment w:val="baseline"/>
              <w:rPr>
                <w:rFonts w:eastAsia="Arial"/>
                <w:color w:val="000000"/>
                <w:sz w:val="18"/>
                <w:szCs w:val="22"/>
                <w:lang w:val="en-US"/>
              </w:rPr>
            </w:pPr>
            <w:r w:rsidRPr="00AC2714">
              <w:rPr>
                <w:rFonts w:eastAsia="Arial"/>
                <w:color w:val="000000"/>
                <w:sz w:val="18"/>
                <w:szCs w:val="22"/>
                <w:lang w:val="en-US"/>
              </w:rPr>
              <w:t>1,078</w:t>
            </w:r>
          </w:p>
        </w:tc>
      </w:tr>
      <w:tr w:rsidR="00AC2714" w:rsidRPr="00AC2714" w14:paraId="5D021295" w14:textId="77777777" w:rsidTr="00B83048">
        <w:trPr>
          <w:trHeight w:hRule="exact" w:val="221"/>
        </w:trPr>
        <w:tc>
          <w:tcPr>
            <w:tcW w:w="5866" w:type="dxa"/>
            <w:tcBorders>
              <w:top w:val="none" w:sz="0" w:space="0" w:color="020000"/>
              <w:left w:val="none" w:sz="0" w:space="0" w:color="020000"/>
              <w:bottom w:val="none" w:sz="0" w:space="0" w:color="020000"/>
              <w:right w:val="nil"/>
            </w:tcBorders>
          </w:tcPr>
          <w:p w14:paraId="0C9B5BFC"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22" w:type="dxa"/>
            <w:gridSpan w:val="2"/>
            <w:tcBorders>
              <w:top w:val="nil"/>
              <w:left w:val="nil"/>
              <w:bottom w:val="nil"/>
              <w:right w:val="nil"/>
            </w:tcBorders>
          </w:tcPr>
          <w:p w14:paraId="3F247790"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single" w:sz="4" w:space="0" w:color="auto"/>
              <w:left w:val="nil"/>
              <w:bottom w:val="single" w:sz="4" w:space="0" w:color="auto"/>
              <w:right w:val="nil"/>
            </w:tcBorders>
            <w:vAlign w:val="center"/>
          </w:tcPr>
          <w:p w14:paraId="750B9ECF" w14:textId="77777777" w:rsidR="00AC2714" w:rsidRPr="00AC2714" w:rsidRDefault="00AC2714" w:rsidP="00AC2714">
            <w:pPr>
              <w:spacing w:after="0" w:line="199"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w:t>
            </w:r>
          </w:p>
        </w:tc>
        <w:tc>
          <w:tcPr>
            <w:tcW w:w="681" w:type="dxa"/>
            <w:tcBorders>
              <w:top w:val="single" w:sz="4" w:space="0" w:color="auto"/>
              <w:left w:val="nil"/>
              <w:bottom w:val="single" w:sz="4" w:space="0" w:color="auto"/>
              <w:right w:val="nil"/>
            </w:tcBorders>
            <w:vAlign w:val="center"/>
          </w:tcPr>
          <w:p w14:paraId="59D860AF" w14:textId="77777777" w:rsidR="00AC2714" w:rsidRPr="00AC2714" w:rsidRDefault="00AC2714" w:rsidP="00AC2714">
            <w:pPr>
              <w:spacing w:after="0" w:line="199" w:lineRule="exact"/>
              <w:ind w:right="6"/>
              <w:jc w:val="right"/>
              <w:textAlignment w:val="baseline"/>
              <w:rPr>
                <w:rFonts w:eastAsia="Arial"/>
                <w:color w:val="000000"/>
                <w:sz w:val="18"/>
                <w:szCs w:val="22"/>
                <w:lang w:val="en-US"/>
              </w:rPr>
            </w:pPr>
            <w:r w:rsidRPr="00AC2714">
              <w:rPr>
                <w:rFonts w:eastAsia="Arial"/>
                <w:color w:val="000000"/>
                <w:sz w:val="18"/>
                <w:szCs w:val="22"/>
                <w:lang w:val="en-US"/>
              </w:rPr>
              <w:t>1,078</w:t>
            </w:r>
          </w:p>
        </w:tc>
      </w:tr>
      <w:tr w:rsidR="00AC2714" w:rsidRPr="00AC2714" w14:paraId="6924DF37" w14:textId="77777777" w:rsidTr="00B83048">
        <w:trPr>
          <w:trHeight w:hRule="exact" w:val="326"/>
        </w:trPr>
        <w:tc>
          <w:tcPr>
            <w:tcW w:w="5866" w:type="dxa"/>
            <w:tcBorders>
              <w:top w:val="none" w:sz="0" w:space="0" w:color="020000"/>
              <w:left w:val="none" w:sz="0" w:space="0" w:color="020000"/>
              <w:bottom w:val="none" w:sz="0" w:space="0" w:color="020000"/>
              <w:right w:val="nil"/>
            </w:tcBorders>
            <w:vAlign w:val="center"/>
          </w:tcPr>
          <w:p w14:paraId="338FC562" w14:textId="77777777" w:rsidR="00AC2714" w:rsidRPr="00AC2714" w:rsidRDefault="00AC2714" w:rsidP="00AC2714">
            <w:pPr>
              <w:spacing w:before="136" w:after="0" w:line="185" w:lineRule="exact"/>
              <w:textAlignment w:val="baseline"/>
              <w:rPr>
                <w:rFonts w:eastAsia="Arial"/>
                <w:b/>
                <w:color w:val="000000"/>
                <w:sz w:val="18"/>
                <w:szCs w:val="22"/>
                <w:lang w:val="en-US"/>
              </w:rPr>
            </w:pPr>
            <w:r w:rsidRPr="00AC2714">
              <w:rPr>
                <w:rFonts w:eastAsia="Arial"/>
                <w:b/>
                <w:color w:val="000000"/>
                <w:sz w:val="18"/>
                <w:szCs w:val="22"/>
                <w:lang w:val="en-US"/>
              </w:rPr>
              <w:t>Total</w:t>
            </w:r>
          </w:p>
        </w:tc>
        <w:tc>
          <w:tcPr>
            <w:tcW w:w="1222" w:type="dxa"/>
            <w:gridSpan w:val="2"/>
            <w:tcBorders>
              <w:top w:val="nil"/>
              <w:left w:val="nil"/>
              <w:bottom w:val="nil"/>
              <w:right w:val="nil"/>
            </w:tcBorders>
          </w:tcPr>
          <w:p w14:paraId="2D93FF9E" w14:textId="77777777" w:rsidR="00AC2714" w:rsidRPr="00AC2714" w:rsidRDefault="00AC2714" w:rsidP="00AC2714">
            <w:pPr>
              <w:spacing w:after="0" w:line="240" w:lineRule="auto"/>
              <w:textAlignment w:val="baseline"/>
              <w:rPr>
                <w:rFonts w:eastAsia="Arial"/>
                <w:color w:val="000000"/>
                <w:sz w:val="24"/>
                <w:szCs w:val="22"/>
                <w:lang w:val="en-US"/>
              </w:rPr>
            </w:pPr>
            <w:r w:rsidRPr="00AC2714">
              <w:rPr>
                <w:rFonts w:eastAsia="Arial"/>
                <w:color w:val="000000"/>
                <w:sz w:val="24"/>
                <w:szCs w:val="22"/>
                <w:lang w:val="en-US"/>
              </w:rPr>
              <w:t xml:space="preserve"> </w:t>
            </w:r>
          </w:p>
        </w:tc>
        <w:tc>
          <w:tcPr>
            <w:tcW w:w="1276" w:type="dxa"/>
            <w:gridSpan w:val="2"/>
            <w:tcBorders>
              <w:top w:val="single" w:sz="4" w:space="0" w:color="auto"/>
              <w:left w:val="nil"/>
              <w:bottom w:val="single" w:sz="4" w:space="0" w:color="auto"/>
              <w:right w:val="nil"/>
            </w:tcBorders>
            <w:vAlign w:val="center"/>
          </w:tcPr>
          <w:p w14:paraId="21C22106" w14:textId="77777777" w:rsidR="00AC2714" w:rsidRPr="00AC2714" w:rsidRDefault="00AC2714" w:rsidP="00AC2714">
            <w:pPr>
              <w:spacing w:before="122" w:after="0" w:line="199" w:lineRule="exact"/>
              <w:ind w:right="149"/>
              <w:jc w:val="right"/>
              <w:textAlignment w:val="baseline"/>
              <w:rPr>
                <w:rFonts w:eastAsia="Arial"/>
                <w:b/>
                <w:color w:val="000000"/>
                <w:sz w:val="18"/>
                <w:szCs w:val="22"/>
                <w:lang w:val="en-US"/>
              </w:rPr>
            </w:pPr>
            <w:r w:rsidRPr="00AC2714">
              <w:rPr>
                <w:rFonts w:eastAsia="Arial"/>
                <w:b/>
                <w:color w:val="000000"/>
                <w:sz w:val="18"/>
                <w:szCs w:val="22"/>
                <w:lang w:val="en-US"/>
              </w:rPr>
              <w:t>1,050</w:t>
            </w:r>
          </w:p>
        </w:tc>
        <w:tc>
          <w:tcPr>
            <w:tcW w:w="681" w:type="dxa"/>
            <w:tcBorders>
              <w:top w:val="single" w:sz="4" w:space="0" w:color="auto"/>
              <w:left w:val="nil"/>
              <w:bottom w:val="single" w:sz="4" w:space="0" w:color="auto"/>
              <w:right w:val="nil"/>
            </w:tcBorders>
            <w:vAlign w:val="center"/>
          </w:tcPr>
          <w:p w14:paraId="2F79A7BE" w14:textId="77777777" w:rsidR="00AC2714" w:rsidRPr="00AC2714" w:rsidRDefault="00AC2714" w:rsidP="00AC2714">
            <w:pPr>
              <w:spacing w:before="122" w:after="0" w:line="199" w:lineRule="exact"/>
              <w:ind w:right="6"/>
              <w:jc w:val="right"/>
              <w:textAlignment w:val="baseline"/>
              <w:rPr>
                <w:rFonts w:eastAsia="Arial"/>
                <w:b/>
                <w:color w:val="000000"/>
                <w:sz w:val="18"/>
                <w:szCs w:val="22"/>
                <w:lang w:val="en-US"/>
              </w:rPr>
            </w:pPr>
            <w:r w:rsidRPr="00AC2714">
              <w:rPr>
                <w:rFonts w:eastAsia="Arial"/>
                <w:b/>
                <w:color w:val="000000"/>
                <w:sz w:val="18"/>
                <w:szCs w:val="22"/>
                <w:lang w:val="en-US"/>
              </w:rPr>
              <w:t>3,226</w:t>
            </w:r>
          </w:p>
        </w:tc>
      </w:tr>
      <w:tr w:rsidR="0050787B" w:rsidRPr="00AC2714" w14:paraId="6E9C82B9" w14:textId="77777777" w:rsidTr="0050787B">
        <w:trPr>
          <w:trHeight w:hRule="exact" w:val="1880"/>
        </w:trPr>
        <w:tc>
          <w:tcPr>
            <w:tcW w:w="6096" w:type="dxa"/>
            <w:gridSpan w:val="2"/>
            <w:tcBorders>
              <w:top w:val="none" w:sz="0" w:space="0" w:color="020000"/>
              <w:left w:val="none" w:sz="0" w:space="0" w:color="020000"/>
              <w:bottom w:val="none" w:sz="0" w:space="0" w:color="020000"/>
              <w:right w:val="none" w:sz="0" w:space="0" w:color="020000"/>
            </w:tcBorders>
            <w:vAlign w:val="bottom"/>
          </w:tcPr>
          <w:p w14:paraId="15DFB4A3" w14:textId="6CB4AB54" w:rsidR="0050787B" w:rsidRPr="00AC2714" w:rsidRDefault="0050787B" w:rsidP="002D3AF5">
            <w:pPr>
              <w:spacing w:before="720" w:after="130" w:line="192" w:lineRule="exact"/>
              <w:textAlignment w:val="baseline"/>
              <w:rPr>
                <w:rFonts w:eastAsia="Arial"/>
                <w:b/>
                <w:color w:val="000000"/>
                <w:sz w:val="18"/>
                <w:szCs w:val="22"/>
                <w:lang w:val="en-US"/>
              </w:rPr>
            </w:pPr>
            <w:r w:rsidRPr="00AC2714">
              <w:rPr>
                <w:rFonts w:eastAsia="Arial"/>
                <w:b/>
                <w:color w:val="000000"/>
                <w:sz w:val="18"/>
                <w:szCs w:val="22"/>
                <w:lang w:val="en-US"/>
              </w:rPr>
              <w:t>Represented by Movements in Carrying Amount:</w:t>
            </w:r>
          </w:p>
        </w:tc>
        <w:tc>
          <w:tcPr>
            <w:tcW w:w="1215" w:type="dxa"/>
            <w:gridSpan w:val="2"/>
            <w:tcBorders>
              <w:top w:val="none" w:sz="0" w:space="0" w:color="020000"/>
              <w:left w:val="none" w:sz="0" w:space="0" w:color="020000"/>
              <w:bottom w:val="none" w:sz="0" w:space="0" w:color="020000"/>
              <w:right w:val="none" w:sz="0" w:space="0" w:color="020000"/>
            </w:tcBorders>
          </w:tcPr>
          <w:p w14:paraId="42217BB3" w14:textId="54E81804" w:rsidR="0050787B" w:rsidRPr="00AC2714" w:rsidRDefault="0050787B" w:rsidP="002D3AF5">
            <w:pPr>
              <w:spacing w:before="720" w:after="130" w:line="192" w:lineRule="exact"/>
              <w:ind w:right="236"/>
              <w:jc w:val="right"/>
              <w:textAlignment w:val="baseline"/>
              <w:rPr>
                <w:rFonts w:eastAsia="Arial"/>
                <w:b/>
                <w:color w:val="000000"/>
                <w:sz w:val="18"/>
                <w:szCs w:val="22"/>
                <w:lang w:val="en-US"/>
              </w:rPr>
            </w:pPr>
            <w:r w:rsidRPr="00AC2714">
              <w:rPr>
                <w:rFonts w:eastAsia="Arial"/>
                <w:b/>
                <w:color w:val="000000"/>
                <w:sz w:val="18"/>
                <w:szCs w:val="22"/>
                <w:lang w:val="en-US"/>
              </w:rPr>
              <w:t>Software</w:t>
            </w:r>
            <w:r>
              <w:rPr>
                <w:rFonts w:eastAsia="Arial"/>
                <w:b/>
                <w:color w:val="000000"/>
                <w:sz w:val="18"/>
                <w:szCs w:val="22"/>
                <w:lang w:val="en-US"/>
              </w:rPr>
              <w:br/>
              <w:t>internally</w:t>
            </w:r>
            <w:r>
              <w:rPr>
                <w:rFonts w:eastAsia="Arial"/>
                <w:b/>
                <w:color w:val="000000"/>
                <w:sz w:val="18"/>
                <w:szCs w:val="22"/>
                <w:lang w:val="en-US"/>
              </w:rPr>
              <w:br/>
              <w:t>generated</w:t>
            </w:r>
            <w:r>
              <w:rPr>
                <w:rFonts w:eastAsia="Arial"/>
                <w:b/>
                <w:color w:val="000000"/>
                <w:sz w:val="18"/>
                <w:szCs w:val="22"/>
                <w:lang w:val="en-US"/>
              </w:rPr>
              <w:br/>
              <w:t>$’000</w:t>
            </w:r>
          </w:p>
        </w:tc>
        <w:tc>
          <w:tcPr>
            <w:tcW w:w="1053" w:type="dxa"/>
            <w:tcBorders>
              <w:top w:val="none" w:sz="0" w:space="0" w:color="020000"/>
              <w:left w:val="none" w:sz="0" w:space="0" w:color="020000"/>
              <w:bottom w:val="none" w:sz="0" w:space="0" w:color="020000"/>
              <w:right w:val="none" w:sz="0" w:space="0" w:color="020000"/>
            </w:tcBorders>
          </w:tcPr>
          <w:p w14:paraId="19935B7F" w14:textId="53B0F169" w:rsidR="0050787B" w:rsidRPr="00AC2714" w:rsidRDefault="0050787B" w:rsidP="002D3AF5">
            <w:pPr>
              <w:spacing w:before="720" w:after="130" w:line="192" w:lineRule="exact"/>
              <w:ind w:right="173"/>
              <w:jc w:val="right"/>
              <w:textAlignment w:val="baseline"/>
              <w:rPr>
                <w:rFonts w:eastAsia="Arial"/>
                <w:b/>
                <w:color w:val="000000"/>
                <w:sz w:val="18"/>
                <w:szCs w:val="22"/>
                <w:lang w:val="en-US"/>
              </w:rPr>
            </w:pPr>
            <w:r w:rsidRPr="00AC2714">
              <w:rPr>
                <w:rFonts w:eastAsia="Arial"/>
                <w:b/>
                <w:color w:val="000000"/>
                <w:sz w:val="18"/>
                <w:szCs w:val="22"/>
                <w:lang w:val="en-US"/>
              </w:rPr>
              <w:t>Software works i</w:t>
            </w:r>
            <w:r>
              <w:rPr>
                <w:rFonts w:eastAsia="Arial"/>
                <w:b/>
                <w:color w:val="000000"/>
                <w:sz w:val="18"/>
                <w:szCs w:val="22"/>
                <w:lang w:val="en-US"/>
              </w:rPr>
              <w:t>n progress $’000</w:t>
            </w:r>
          </w:p>
        </w:tc>
        <w:tc>
          <w:tcPr>
            <w:tcW w:w="681" w:type="dxa"/>
            <w:tcBorders>
              <w:top w:val="none" w:sz="0" w:space="0" w:color="020000"/>
              <w:left w:val="none" w:sz="0" w:space="0" w:color="020000"/>
              <w:bottom w:val="none" w:sz="0" w:space="0" w:color="020000"/>
              <w:right w:val="none" w:sz="0" w:space="0" w:color="020000"/>
            </w:tcBorders>
          </w:tcPr>
          <w:p w14:paraId="4529C5F8" w14:textId="37FDD07B" w:rsidR="0050787B" w:rsidRPr="00AC2714" w:rsidRDefault="0050787B" w:rsidP="002D3AF5">
            <w:pPr>
              <w:spacing w:before="720" w:after="130" w:line="192" w:lineRule="exact"/>
              <w:ind w:right="11"/>
              <w:jc w:val="right"/>
              <w:textAlignment w:val="baseline"/>
              <w:rPr>
                <w:rFonts w:eastAsia="Arial"/>
                <w:b/>
                <w:color w:val="000000"/>
                <w:sz w:val="18"/>
                <w:szCs w:val="22"/>
                <w:lang w:val="en-US"/>
              </w:rPr>
            </w:pPr>
            <w:r>
              <w:rPr>
                <w:rFonts w:eastAsia="Arial"/>
                <w:b/>
                <w:color w:val="000000"/>
                <w:sz w:val="18"/>
                <w:szCs w:val="22"/>
                <w:lang w:val="en-US"/>
              </w:rPr>
              <w:t>Total</w:t>
            </w:r>
            <w:r>
              <w:rPr>
                <w:rFonts w:eastAsia="Arial"/>
                <w:b/>
                <w:color w:val="000000"/>
                <w:sz w:val="18"/>
                <w:szCs w:val="22"/>
                <w:lang w:val="en-US"/>
              </w:rPr>
              <w:br/>
              <w:t>$’000</w:t>
            </w:r>
          </w:p>
        </w:tc>
      </w:tr>
      <w:tr w:rsidR="00AC2714" w:rsidRPr="00AC2714" w14:paraId="24104432" w14:textId="77777777" w:rsidTr="0050787B">
        <w:trPr>
          <w:trHeight w:hRule="exact" w:val="346"/>
        </w:trPr>
        <w:tc>
          <w:tcPr>
            <w:tcW w:w="6096" w:type="dxa"/>
            <w:gridSpan w:val="2"/>
            <w:tcBorders>
              <w:top w:val="none" w:sz="0" w:space="0" w:color="020000"/>
              <w:left w:val="none" w:sz="0" w:space="0" w:color="020000"/>
              <w:bottom w:val="none" w:sz="0" w:space="0" w:color="020000"/>
              <w:right w:val="none" w:sz="0" w:space="0" w:color="020000"/>
            </w:tcBorders>
            <w:vAlign w:val="center"/>
          </w:tcPr>
          <w:p w14:paraId="68DA5DC6" w14:textId="77777777" w:rsidR="00AC2714" w:rsidRPr="00AC2714" w:rsidRDefault="00AC2714" w:rsidP="00AC2714">
            <w:pPr>
              <w:spacing w:before="147" w:after="0" w:line="194" w:lineRule="exact"/>
              <w:textAlignment w:val="baseline"/>
              <w:rPr>
                <w:rFonts w:eastAsia="Arial"/>
                <w:color w:val="000000"/>
                <w:sz w:val="18"/>
                <w:szCs w:val="22"/>
                <w:lang w:val="en-US"/>
              </w:rPr>
            </w:pPr>
            <w:r w:rsidRPr="00AC2714">
              <w:rPr>
                <w:rFonts w:eastAsia="Arial"/>
                <w:color w:val="000000"/>
                <w:sz w:val="18"/>
                <w:szCs w:val="22"/>
                <w:lang w:val="en-US"/>
              </w:rPr>
              <w:t>Carrying amount at 1 July 2019</w:t>
            </w:r>
          </w:p>
        </w:tc>
        <w:tc>
          <w:tcPr>
            <w:tcW w:w="1215" w:type="dxa"/>
            <w:gridSpan w:val="2"/>
            <w:tcBorders>
              <w:top w:val="none" w:sz="0" w:space="0" w:color="020000"/>
              <w:left w:val="none" w:sz="0" w:space="0" w:color="020000"/>
              <w:bottom w:val="none" w:sz="0" w:space="0" w:color="020000"/>
              <w:right w:val="none" w:sz="0" w:space="0" w:color="020000"/>
            </w:tcBorders>
            <w:vAlign w:val="center"/>
          </w:tcPr>
          <w:p w14:paraId="1C4C6300" w14:textId="77777777" w:rsidR="00AC2714" w:rsidRPr="00AC2714" w:rsidRDefault="00AC2714" w:rsidP="00AC2714">
            <w:pPr>
              <w:spacing w:before="147" w:after="0" w:line="194" w:lineRule="exact"/>
              <w:ind w:right="236"/>
              <w:jc w:val="right"/>
              <w:textAlignment w:val="baseline"/>
              <w:rPr>
                <w:rFonts w:eastAsia="Arial"/>
                <w:color w:val="000000"/>
                <w:sz w:val="18"/>
                <w:szCs w:val="22"/>
                <w:lang w:val="en-US"/>
              </w:rPr>
            </w:pPr>
            <w:r w:rsidRPr="00AC2714">
              <w:rPr>
                <w:rFonts w:eastAsia="Arial"/>
                <w:color w:val="000000"/>
                <w:sz w:val="18"/>
                <w:szCs w:val="22"/>
                <w:lang w:val="en-US"/>
              </w:rPr>
              <w:t>2,556</w:t>
            </w:r>
          </w:p>
        </w:tc>
        <w:tc>
          <w:tcPr>
            <w:tcW w:w="1053" w:type="dxa"/>
            <w:tcBorders>
              <w:top w:val="none" w:sz="0" w:space="0" w:color="020000"/>
              <w:left w:val="none" w:sz="0" w:space="0" w:color="020000"/>
              <w:bottom w:val="none" w:sz="0" w:space="0" w:color="020000"/>
              <w:right w:val="none" w:sz="0" w:space="0" w:color="020000"/>
            </w:tcBorders>
            <w:vAlign w:val="center"/>
          </w:tcPr>
          <w:p w14:paraId="397ECA52" w14:textId="77777777" w:rsidR="00AC2714" w:rsidRPr="00AC2714" w:rsidRDefault="00AC2714" w:rsidP="00AC2714">
            <w:pPr>
              <w:spacing w:before="147" w:after="0" w:line="194" w:lineRule="exact"/>
              <w:ind w:right="173"/>
              <w:jc w:val="right"/>
              <w:textAlignment w:val="baseline"/>
              <w:rPr>
                <w:rFonts w:eastAsia="Arial"/>
                <w:color w:val="000000"/>
                <w:sz w:val="18"/>
                <w:szCs w:val="22"/>
                <w:lang w:val="en-US"/>
              </w:rPr>
            </w:pPr>
            <w:r w:rsidRPr="00AC2714">
              <w:rPr>
                <w:rFonts w:eastAsia="Arial"/>
                <w:color w:val="000000"/>
                <w:sz w:val="18"/>
                <w:szCs w:val="22"/>
                <w:lang w:val="en-US"/>
              </w:rPr>
              <w:t>-</w:t>
            </w:r>
          </w:p>
        </w:tc>
        <w:tc>
          <w:tcPr>
            <w:tcW w:w="681" w:type="dxa"/>
            <w:tcBorders>
              <w:top w:val="none" w:sz="0" w:space="0" w:color="020000"/>
              <w:left w:val="none" w:sz="0" w:space="0" w:color="020000"/>
              <w:bottom w:val="none" w:sz="0" w:space="0" w:color="020000"/>
              <w:right w:val="none" w:sz="0" w:space="0" w:color="020000"/>
            </w:tcBorders>
            <w:vAlign w:val="center"/>
          </w:tcPr>
          <w:p w14:paraId="50248507" w14:textId="77777777" w:rsidR="00AC2714" w:rsidRPr="00AC2714" w:rsidRDefault="00AC2714" w:rsidP="00AC2714">
            <w:pPr>
              <w:spacing w:before="147" w:after="0" w:line="194" w:lineRule="exact"/>
              <w:ind w:right="11"/>
              <w:jc w:val="right"/>
              <w:textAlignment w:val="baseline"/>
              <w:rPr>
                <w:rFonts w:eastAsia="Arial"/>
                <w:color w:val="000000"/>
                <w:sz w:val="18"/>
                <w:szCs w:val="22"/>
                <w:lang w:val="en-US"/>
              </w:rPr>
            </w:pPr>
            <w:r w:rsidRPr="00AC2714">
              <w:rPr>
                <w:rFonts w:eastAsia="Arial"/>
                <w:color w:val="000000"/>
                <w:sz w:val="18"/>
                <w:szCs w:val="22"/>
                <w:lang w:val="en-US"/>
              </w:rPr>
              <w:t>2,556</w:t>
            </w:r>
          </w:p>
        </w:tc>
      </w:tr>
      <w:tr w:rsidR="00AC2714" w:rsidRPr="00AC2714" w14:paraId="0BF5E3BC" w14:textId="77777777" w:rsidTr="0050787B">
        <w:trPr>
          <w:trHeight w:hRule="exact" w:val="206"/>
        </w:trPr>
        <w:tc>
          <w:tcPr>
            <w:tcW w:w="6096" w:type="dxa"/>
            <w:gridSpan w:val="2"/>
            <w:tcBorders>
              <w:top w:val="none" w:sz="0" w:space="0" w:color="020000"/>
              <w:left w:val="none" w:sz="0" w:space="0" w:color="020000"/>
              <w:bottom w:val="none" w:sz="0" w:space="0" w:color="020000"/>
              <w:right w:val="none" w:sz="0" w:space="0" w:color="020000"/>
            </w:tcBorders>
            <w:vAlign w:val="center"/>
          </w:tcPr>
          <w:p w14:paraId="1F150629" w14:textId="77777777" w:rsidR="00AC2714" w:rsidRPr="00AC2714" w:rsidRDefault="00AC2714" w:rsidP="00AC2714">
            <w:pPr>
              <w:spacing w:after="0" w:line="185" w:lineRule="exact"/>
              <w:textAlignment w:val="baseline"/>
              <w:rPr>
                <w:rFonts w:eastAsia="Arial"/>
                <w:color w:val="000000"/>
                <w:sz w:val="18"/>
                <w:szCs w:val="22"/>
                <w:lang w:val="en-US"/>
              </w:rPr>
            </w:pPr>
            <w:r w:rsidRPr="00AC2714">
              <w:rPr>
                <w:rFonts w:eastAsia="Arial"/>
                <w:color w:val="000000"/>
                <w:sz w:val="18"/>
                <w:szCs w:val="22"/>
                <w:lang w:val="en-US"/>
              </w:rPr>
              <w:t xml:space="preserve">Transfer in from other Queensland Government Entities </w:t>
            </w:r>
            <w:proofErr w:type="spellStart"/>
            <w:r w:rsidRPr="00AC2714">
              <w:rPr>
                <w:rFonts w:eastAsia="Arial"/>
                <w:color w:val="000000"/>
                <w:sz w:val="18"/>
                <w:szCs w:val="22"/>
                <w:lang w:val="en-US"/>
              </w:rPr>
              <w:t>MoG</w:t>
            </w:r>
            <w:proofErr w:type="spellEnd"/>
            <w:r w:rsidRPr="00AC2714">
              <w:rPr>
                <w:rFonts w:eastAsia="Arial"/>
                <w:color w:val="000000"/>
                <w:sz w:val="18"/>
                <w:szCs w:val="22"/>
                <w:lang w:val="en-US"/>
              </w:rPr>
              <w:t>*</w:t>
            </w:r>
          </w:p>
        </w:tc>
        <w:tc>
          <w:tcPr>
            <w:tcW w:w="1215" w:type="dxa"/>
            <w:gridSpan w:val="2"/>
            <w:tcBorders>
              <w:top w:val="none" w:sz="0" w:space="0" w:color="020000"/>
              <w:left w:val="none" w:sz="0" w:space="0" w:color="020000"/>
              <w:bottom w:val="none" w:sz="0" w:space="0" w:color="020000"/>
              <w:right w:val="none" w:sz="0" w:space="0" w:color="020000"/>
            </w:tcBorders>
            <w:vAlign w:val="center"/>
          </w:tcPr>
          <w:p w14:paraId="049A1E20" w14:textId="77777777" w:rsidR="00AC2714" w:rsidRPr="00AC2714" w:rsidRDefault="00AC2714" w:rsidP="00AC2714">
            <w:pPr>
              <w:spacing w:after="0" w:line="185" w:lineRule="exact"/>
              <w:ind w:right="236"/>
              <w:jc w:val="right"/>
              <w:textAlignment w:val="baseline"/>
              <w:rPr>
                <w:rFonts w:eastAsia="Arial"/>
                <w:color w:val="000000"/>
                <w:sz w:val="18"/>
                <w:szCs w:val="22"/>
                <w:lang w:val="en-US"/>
              </w:rPr>
            </w:pPr>
            <w:r w:rsidRPr="00AC2714">
              <w:rPr>
                <w:rFonts w:eastAsia="Arial"/>
                <w:color w:val="000000"/>
                <w:sz w:val="18"/>
                <w:szCs w:val="22"/>
                <w:lang w:val="en-US"/>
              </w:rPr>
              <w:t>-</w:t>
            </w:r>
          </w:p>
        </w:tc>
        <w:tc>
          <w:tcPr>
            <w:tcW w:w="1053" w:type="dxa"/>
            <w:tcBorders>
              <w:top w:val="none" w:sz="0" w:space="0" w:color="020000"/>
              <w:left w:val="none" w:sz="0" w:space="0" w:color="020000"/>
              <w:bottom w:val="none" w:sz="0" w:space="0" w:color="020000"/>
              <w:right w:val="none" w:sz="0" w:space="0" w:color="020000"/>
            </w:tcBorders>
            <w:vAlign w:val="center"/>
          </w:tcPr>
          <w:p w14:paraId="27827330" w14:textId="77777777" w:rsidR="00AC2714" w:rsidRPr="00AC2714" w:rsidRDefault="00AC2714" w:rsidP="00AC2714">
            <w:pPr>
              <w:spacing w:after="0" w:line="185" w:lineRule="exact"/>
              <w:ind w:right="173"/>
              <w:jc w:val="right"/>
              <w:textAlignment w:val="baseline"/>
              <w:rPr>
                <w:rFonts w:eastAsia="Arial"/>
                <w:color w:val="000000"/>
                <w:sz w:val="18"/>
                <w:szCs w:val="22"/>
                <w:lang w:val="en-US"/>
              </w:rPr>
            </w:pPr>
            <w:r w:rsidRPr="00AC2714">
              <w:rPr>
                <w:rFonts w:eastAsia="Arial"/>
                <w:color w:val="000000"/>
                <w:sz w:val="18"/>
                <w:szCs w:val="22"/>
                <w:lang w:val="en-US"/>
              </w:rPr>
              <w:t>1,078</w:t>
            </w:r>
          </w:p>
        </w:tc>
        <w:tc>
          <w:tcPr>
            <w:tcW w:w="681" w:type="dxa"/>
            <w:tcBorders>
              <w:top w:val="none" w:sz="0" w:space="0" w:color="020000"/>
              <w:left w:val="none" w:sz="0" w:space="0" w:color="020000"/>
              <w:bottom w:val="none" w:sz="0" w:space="0" w:color="020000"/>
              <w:right w:val="none" w:sz="0" w:space="0" w:color="020000"/>
            </w:tcBorders>
            <w:vAlign w:val="center"/>
          </w:tcPr>
          <w:p w14:paraId="5289CFCE" w14:textId="77777777" w:rsidR="00AC2714" w:rsidRPr="00AC2714" w:rsidRDefault="00AC2714" w:rsidP="00AC2714">
            <w:pPr>
              <w:spacing w:after="0" w:line="185" w:lineRule="exact"/>
              <w:ind w:right="11"/>
              <w:jc w:val="right"/>
              <w:textAlignment w:val="baseline"/>
              <w:rPr>
                <w:rFonts w:eastAsia="Arial"/>
                <w:color w:val="000000"/>
                <w:sz w:val="18"/>
                <w:szCs w:val="22"/>
                <w:lang w:val="en-US"/>
              </w:rPr>
            </w:pPr>
            <w:r w:rsidRPr="00AC2714">
              <w:rPr>
                <w:rFonts w:eastAsia="Arial"/>
                <w:color w:val="000000"/>
                <w:sz w:val="18"/>
                <w:szCs w:val="22"/>
                <w:lang w:val="en-US"/>
              </w:rPr>
              <w:t>1,078</w:t>
            </w:r>
          </w:p>
        </w:tc>
      </w:tr>
      <w:tr w:rsidR="00AC2714" w:rsidRPr="00AC2714" w14:paraId="199EE5FA" w14:textId="77777777" w:rsidTr="0050787B">
        <w:trPr>
          <w:trHeight w:hRule="exact" w:val="221"/>
        </w:trPr>
        <w:tc>
          <w:tcPr>
            <w:tcW w:w="6096" w:type="dxa"/>
            <w:gridSpan w:val="2"/>
            <w:tcBorders>
              <w:top w:val="none" w:sz="0" w:space="0" w:color="020000"/>
              <w:left w:val="none" w:sz="0" w:space="0" w:color="020000"/>
              <w:bottom w:val="none" w:sz="0" w:space="0" w:color="020000"/>
              <w:right w:val="none" w:sz="0" w:space="0" w:color="020000"/>
            </w:tcBorders>
            <w:vAlign w:val="center"/>
          </w:tcPr>
          <w:p w14:paraId="732E6B3A" w14:textId="77777777" w:rsidR="00AC2714" w:rsidRPr="00AC2714" w:rsidRDefault="00AC2714" w:rsidP="00AC2714">
            <w:pPr>
              <w:spacing w:after="0" w:line="190" w:lineRule="exact"/>
              <w:textAlignment w:val="baseline"/>
              <w:rPr>
                <w:rFonts w:eastAsia="Arial"/>
                <w:color w:val="000000"/>
                <w:sz w:val="18"/>
                <w:szCs w:val="22"/>
                <w:lang w:val="en-US"/>
              </w:rPr>
            </w:pPr>
            <w:proofErr w:type="spellStart"/>
            <w:r w:rsidRPr="00AC2714">
              <w:rPr>
                <w:rFonts w:eastAsia="Arial"/>
                <w:color w:val="000000"/>
                <w:sz w:val="18"/>
                <w:szCs w:val="22"/>
                <w:lang w:val="en-US"/>
              </w:rPr>
              <w:t>Amortisation</w:t>
            </w:r>
            <w:proofErr w:type="spellEnd"/>
          </w:p>
        </w:tc>
        <w:tc>
          <w:tcPr>
            <w:tcW w:w="1215" w:type="dxa"/>
            <w:gridSpan w:val="2"/>
            <w:tcBorders>
              <w:top w:val="none" w:sz="0" w:space="0" w:color="020000"/>
              <w:left w:val="none" w:sz="0" w:space="0" w:color="020000"/>
              <w:bottom w:val="single" w:sz="4" w:space="0" w:color="000000"/>
              <w:right w:val="none" w:sz="0" w:space="0" w:color="020000"/>
            </w:tcBorders>
            <w:vAlign w:val="center"/>
          </w:tcPr>
          <w:p w14:paraId="56D4784B" w14:textId="77777777" w:rsidR="00AC2714" w:rsidRPr="00AC2714" w:rsidRDefault="00AC2714" w:rsidP="00AC2714">
            <w:pPr>
              <w:spacing w:after="0" w:line="199" w:lineRule="exact"/>
              <w:ind w:right="236"/>
              <w:jc w:val="right"/>
              <w:textAlignment w:val="baseline"/>
              <w:rPr>
                <w:rFonts w:eastAsia="Arial"/>
                <w:color w:val="000000"/>
                <w:sz w:val="18"/>
                <w:szCs w:val="22"/>
                <w:lang w:val="en-US"/>
              </w:rPr>
            </w:pPr>
            <w:r w:rsidRPr="00AC2714">
              <w:rPr>
                <w:rFonts w:eastAsia="Arial"/>
                <w:color w:val="000000"/>
                <w:sz w:val="18"/>
                <w:szCs w:val="22"/>
                <w:lang w:val="en-US"/>
              </w:rPr>
              <w:t>(408)</w:t>
            </w:r>
          </w:p>
        </w:tc>
        <w:tc>
          <w:tcPr>
            <w:tcW w:w="1053" w:type="dxa"/>
            <w:tcBorders>
              <w:top w:val="none" w:sz="0" w:space="0" w:color="020000"/>
              <w:left w:val="none" w:sz="0" w:space="0" w:color="020000"/>
              <w:bottom w:val="single" w:sz="4" w:space="0" w:color="000000"/>
              <w:right w:val="none" w:sz="0" w:space="0" w:color="020000"/>
            </w:tcBorders>
            <w:vAlign w:val="center"/>
          </w:tcPr>
          <w:p w14:paraId="3017C890" w14:textId="77777777" w:rsidR="00AC2714" w:rsidRPr="00AC2714" w:rsidRDefault="00AC2714" w:rsidP="00AC2714">
            <w:pPr>
              <w:spacing w:after="0" w:line="199" w:lineRule="exact"/>
              <w:ind w:right="173"/>
              <w:jc w:val="right"/>
              <w:textAlignment w:val="baseline"/>
              <w:rPr>
                <w:rFonts w:eastAsia="Arial"/>
                <w:color w:val="000000"/>
                <w:sz w:val="18"/>
                <w:szCs w:val="22"/>
                <w:lang w:val="en-US"/>
              </w:rPr>
            </w:pPr>
            <w:r w:rsidRPr="00AC2714">
              <w:rPr>
                <w:rFonts w:eastAsia="Arial"/>
                <w:color w:val="000000"/>
                <w:sz w:val="18"/>
                <w:szCs w:val="22"/>
                <w:lang w:val="en-US"/>
              </w:rPr>
              <w:t>-</w:t>
            </w:r>
          </w:p>
        </w:tc>
        <w:tc>
          <w:tcPr>
            <w:tcW w:w="681" w:type="dxa"/>
            <w:tcBorders>
              <w:top w:val="none" w:sz="0" w:space="0" w:color="020000"/>
              <w:left w:val="none" w:sz="0" w:space="0" w:color="020000"/>
              <w:bottom w:val="single" w:sz="4" w:space="0" w:color="000000"/>
              <w:right w:val="none" w:sz="0" w:space="0" w:color="020000"/>
            </w:tcBorders>
            <w:vAlign w:val="center"/>
          </w:tcPr>
          <w:p w14:paraId="1B7604B2" w14:textId="77777777" w:rsidR="00AC2714" w:rsidRPr="00AC2714" w:rsidRDefault="00AC2714" w:rsidP="00AC2714">
            <w:pPr>
              <w:spacing w:after="0" w:line="199" w:lineRule="exact"/>
              <w:ind w:right="11"/>
              <w:jc w:val="right"/>
              <w:textAlignment w:val="baseline"/>
              <w:rPr>
                <w:rFonts w:eastAsia="Arial"/>
                <w:color w:val="000000"/>
                <w:sz w:val="18"/>
                <w:szCs w:val="22"/>
                <w:lang w:val="en-US"/>
              </w:rPr>
            </w:pPr>
            <w:r w:rsidRPr="00AC2714">
              <w:rPr>
                <w:rFonts w:eastAsia="Arial"/>
                <w:color w:val="000000"/>
                <w:sz w:val="18"/>
                <w:szCs w:val="22"/>
                <w:lang w:val="en-US"/>
              </w:rPr>
              <w:t>(408)</w:t>
            </w:r>
          </w:p>
        </w:tc>
      </w:tr>
      <w:tr w:rsidR="00AC2714" w:rsidRPr="00AC2714" w14:paraId="4B0167F5" w14:textId="77777777" w:rsidTr="0050787B">
        <w:trPr>
          <w:trHeight w:hRule="exact" w:val="216"/>
        </w:trPr>
        <w:tc>
          <w:tcPr>
            <w:tcW w:w="6096" w:type="dxa"/>
            <w:gridSpan w:val="2"/>
            <w:tcBorders>
              <w:top w:val="none" w:sz="0" w:space="0" w:color="020000"/>
              <w:left w:val="none" w:sz="0" w:space="0" w:color="020000"/>
              <w:bottom w:val="none" w:sz="0" w:space="0" w:color="020000"/>
              <w:right w:val="none" w:sz="0" w:space="0" w:color="020000"/>
            </w:tcBorders>
            <w:vAlign w:val="center"/>
          </w:tcPr>
          <w:p w14:paraId="7FE95BF8" w14:textId="77777777" w:rsidR="00AC2714" w:rsidRPr="00AC2714" w:rsidRDefault="00AC2714" w:rsidP="00AC2714">
            <w:pPr>
              <w:spacing w:after="0" w:line="185" w:lineRule="exact"/>
              <w:textAlignment w:val="baseline"/>
              <w:rPr>
                <w:rFonts w:eastAsia="Arial"/>
                <w:color w:val="000000"/>
                <w:sz w:val="18"/>
                <w:szCs w:val="22"/>
                <w:lang w:val="en-US"/>
              </w:rPr>
            </w:pPr>
            <w:r w:rsidRPr="00AC2714">
              <w:rPr>
                <w:rFonts w:eastAsia="Arial"/>
                <w:color w:val="000000"/>
                <w:sz w:val="18"/>
                <w:szCs w:val="22"/>
                <w:lang w:val="en-US"/>
              </w:rPr>
              <w:t>Carrying amount at 30 June 2020</w:t>
            </w:r>
          </w:p>
        </w:tc>
        <w:tc>
          <w:tcPr>
            <w:tcW w:w="1215" w:type="dxa"/>
            <w:gridSpan w:val="2"/>
            <w:tcBorders>
              <w:top w:val="single" w:sz="4" w:space="0" w:color="000000"/>
              <w:left w:val="none" w:sz="0" w:space="0" w:color="020000"/>
              <w:bottom w:val="single" w:sz="4" w:space="0" w:color="000000"/>
              <w:right w:val="none" w:sz="0" w:space="0" w:color="020000"/>
            </w:tcBorders>
            <w:vAlign w:val="center"/>
          </w:tcPr>
          <w:p w14:paraId="367A231E" w14:textId="77777777" w:rsidR="00AC2714" w:rsidRPr="00AC2714" w:rsidRDefault="00AC2714" w:rsidP="00AC2714">
            <w:pPr>
              <w:spacing w:after="0" w:line="199" w:lineRule="exact"/>
              <w:ind w:right="236"/>
              <w:jc w:val="right"/>
              <w:textAlignment w:val="baseline"/>
              <w:rPr>
                <w:rFonts w:eastAsia="Arial"/>
                <w:b/>
                <w:bCs/>
                <w:color w:val="000000"/>
                <w:sz w:val="18"/>
                <w:szCs w:val="22"/>
                <w:lang w:val="en-US"/>
              </w:rPr>
            </w:pPr>
            <w:r w:rsidRPr="00AC2714">
              <w:rPr>
                <w:rFonts w:eastAsia="Arial"/>
                <w:b/>
                <w:bCs/>
                <w:color w:val="000000"/>
                <w:sz w:val="18"/>
                <w:szCs w:val="22"/>
                <w:lang w:val="en-US"/>
              </w:rPr>
              <w:t>2,148</w:t>
            </w:r>
          </w:p>
        </w:tc>
        <w:tc>
          <w:tcPr>
            <w:tcW w:w="1053" w:type="dxa"/>
            <w:tcBorders>
              <w:top w:val="single" w:sz="4" w:space="0" w:color="000000"/>
              <w:left w:val="none" w:sz="0" w:space="0" w:color="020000"/>
              <w:bottom w:val="single" w:sz="4" w:space="0" w:color="000000"/>
              <w:right w:val="none" w:sz="0" w:space="0" w:color="020000"/>
            </w:tcBorders>
            <w:vAlign w:val="center"/>
          </w:tcPr>
          <w:p w14:paraId="06A210A4" w14:textId="77777777" w:rsidR="00AC2714" w:rsidRPr="00AC2714" w:rsidRDefault="00AC2714" w:rsidP="00AC2714">
            <w:pPr>
              <w:spacing w:after="0" w:line="199" w:lineRule="exact"/>
              <w:ind w:right="173"/>
              <w:jc w:val="right"/>
              <w:textAlignment w:val="baseline"/>
              <w:rPr>
                <w:rFonts w:eastAsia="Arial"/>
                <w:b/>
                <w:bCs/>
                <w:color w:val="000000"/>
                <w:sz w:val="18"/>
                <w:szCs w:val="22"/>
                <w:lang w:val="en-US"/>
              </w:rPr>
            </w:pPr>
            <w:r w:rsidRPr="00AC2714">
              <w:rPr>
                <w:rFonts w:eastAsia="Arial"/>
                <w:b/>
                <w:bCs/>
                <w:color w:val="000000"/>
                <w:sz w:val="18"/>
                <w:szCs w:val="22"/>
                <w:lang w:val="en-US"/>
              </w:rPr>
              <w:t>1,078</w:t>
            </w:r>
          </w:p>
        </w:tc>
        <w:tc>
          <w:tcPr>
            <w:tcW w:w="681" w:type="dxa"/>
            <w:tcBorders>
              <w:top w:val="single" w:sz="4" w:space="0" w:color="000000"/>
              <w:left w:val="none" w:sz="0" w:space="0" w:color="020000"/>
              <w:bottom w:val="single" w:sz="4" w:space="0" w:color="000000"/>
              <w:right w:val="none" w:sz="0" w:space="0" w:color="020000"/>
            </w:tcBorders>
            <w:vAlign w:val="center"/>
          </w:tcPr>
          <w:p w14:paraId="126515C8" w14:textId="77777777" w:rsidR="00AC2714" w:rsidRPr="00AC2714" w:rsidRDefault="00AC2714" w:rsidP="00AC2714">
            <w:pPr>
              <w:spacing w:after="0" w:line="199" w:lineRule="exact"/>
              <w:ind w:right="11"/>
              <w:jc w:val="right"/>
              <w:textAlignment w:val="baseline"/>
              <w:rPr>
                <w:rFonts w:eastAsia="Arial"/>
                <w:b/>
                <w:bCs/>
                <w:color w:val="000000"/>
                <w:sz w:val="18"/>
                <w:szCs w:val="22"/>
                <w:lang w:val="en-US"/>
              </w:rPr>
            </w:pPr>
            <w:r w:rsidRPr="00AC2714">
              <w:rPr>
                <w:rFonts w:eastAsia="Arial"/>
                <w:b/>
                <w:bCs/>
                <w:color w:val="000000"/>
                <w:sz w:val="18"/>
                <w:szCs w:val="22"/>
                <w:lang w:val="en-US"/>
              </w:rPr>
              <w:t>3,226</w:t>
            </w:r>
          </w:p>
        </w:tc>
      </w:tr>
    </w:tbl>
    <w:p w14:paraId="574DE7DC"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9" w:h="16838"/>
          <w:pgMar w:top="1440" w:right="1434" w:bottom="1022" w:left="1435" w:header="720" w:footer="720" w:gutter="0"/>
          <w:cols w:space="720"/>
        </w:sectPr>
      </w:pPr>
    </w:p>
    <w:p w14:paraId="62C4D1A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33AC526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74E3207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861ABFB"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8864" behindDoc="0" locked="0" layoutInCell="1" allowOverlap="1" wp14:anchorId="209BF05F" wp14:editId="356A54E8">
                <wp:simplePos x="0" y="0"/>
                <wp:positionH relativeFrom="page">
                  <wp:posOffset>911225</wp:posOffset>
                </wp:positionH>
                <wp:positionV relativeFrom="page">
                  <wp:posOffset>1447800</wp:posOffset>
                </wp:positionV>
                <wp:extent cx="5741035" cy="0"/>
                <wp:effectExtent l="0" t="0" r="0" b="0"/>
                <wp:wrapNone/>
                <wp:docPr id="15"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473D" id="Line 16" o:spid="_x0000_s1026" style="position:absolute;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C5 Intangibles (continued)</w:t>
      </w:r>
    </w:p>
    <w:p w14:paraId="660F96EB" w14:textId="77777777" w:rsidR="00AC2714" w:rsidRPr="00AC2714" w:rsidRDefault="00AC2714" w:rsidP="00B1425D">
      <w:pPr>
        <w:keepNext/>
        <w:keepLines/>
        <w:spacing w:before="40" w:after="36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C5-1 Closing Balances and Reconciliations of Carrying Amount (continued)</w:t>
      </w:r>
    </w:p>
    <w:tbl>
      <w:tblPr>
        <w:tblStyle w:val="TableGrid1"/>
        <w:tblW w:w="9045" w:type="dxa"/>
        <w:tblLayout w:type="fixed"/>
        <w:tblCellMar>
          <w:left w:w="0" w:type="dxa"/>
          <w:right w:w="0" w:type="dxa"/>
        </w:tblCellMar>
        <w:tblLook w:val="04A0" w:firstRow="1" w:lastRow="0" w:firstColumn="1" w:lastColumn="0" w:noHBand="0" w:noVBand="1"/>
      </w:tblPr>
      <w:tblGrid>
        <w:gridCol w:w="6096"/>
        <w:gridCol w:w="1181"/>
        <w:gridCol w:w="34"/>
        <w:gridCol w:w="1053"/>
        <w:gridCol w:w="681"/>
      </w:tblGrid>
      <w:tr w:rsidR="00AC2714" w:rsidRPr="00B83048" w14:paraId="17622365" w14:textId="77777777" w:rsidTr="00B1425D">
        <w:trPr>
          <w:trHeight w:hRule="exact" w:val="876"/>
          <w:tblHeader/>
        </w:trPr>
        <w:tc>
          <w:tcPr>
            <w:tcW w:w="6096" w:type="dxa"/>
            <w:tcBorders>
              <w:top w:val="none" w:sz="0" w:space="0" w:color="020000"/>
              <w:left w:val="none" w:sz="0" w:space="0" w:color="020000"/>
              <w:bottom w:val="none" w:sz="0" w:space="0" w:color="020000"/>
              <w:right w:val="none" w:sz="0" w:space="0" w:color="020000"/>
            </w:tcBorders>
            <w:vAlign w:val="bottom"/>
          </w:tcPr>
          <w:p w14:paraId="156949D3" w14:textId="77777777" w:rsidR="00AC2714" w:rsidRPr="00B83048" w:rsidRDefault="00AC2714" w:rsidP="00B1425D">
            <w:pPr>
              <w:spacing w:after="130" w:line="192" w:lineRule="exac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Represented by Movements in Carrying Amount:</w:t>
            </w:r>
          </w:p>
        </w:tc>
        <w:tc>
          <w:tcPr>
            <w:tcW w:w="1215" w:type="dxa"/>
            <w:gridSpan w:val="2"/>
            <w:tcBorders>
              <w:top w:val="none" w:sz="0" w:space="0" w:color="020000"/>
              <w:left w:val="none" w:sz="0" w:space="0" w:color="020000"/>
              <w:bottom w:val="none" w:sz="0" w:space="0" w:color="020000"/>
              <w:right w:val="none" w:sz="0" w:space="0" w:color="020000"/>
            </w:tcBorders>
          </w:tcPr>
          <w:p w14:paraId="0341F0AF" w14:textId="5DFF0DD2" w:rsidR="00AC2714" w:rsidRPr="00B83048" w:rsidRDefault="00B1425D" w:rsidP="00AC2714">
            <w:pPr>
              <w:spacing w:after="130" w:line="192" w:lineRule="exact"/>
              <w:ind w:right="236"/>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Software</w:t>
            </w:r>
            <w:r w:rsidRPr="00B83048">
              <w:rPr>
                <w:rFonts w:ascii="Arial" w:eastAsia="Arial" w:hAnsi="Arial"/>
                <w:b/>
                <w:color w:val="000000"/>
                <w:sz w:val="18"/>
                <w:szCs w:val="22"/>
                <w:lang w:val="en-US"/>
              </w:rPr>
              <w:br/>
              <w:t xml:space="preserve">internally </w:t>
            </w:r>
            <w:r w:rsidRPr="00B83048">
              <w:rPr>
                <w:rFonts w:ascii="Arial" w:eastAsia="Arial" w:hAnsi="Arial"/>
                <w:b/>
                <w:color w:val="000000"/>
                <w:sz w:val="18"/>
                <w:szCs w:val="22"/>
                <w:lang w:val="en-US"/>
              </w:rPr>
              <w:br/>
              <w:t xml:space="preserve">generated </w:t>
            </w:r>
            <w:r w:rsidR="00AC2714" w:rsidRPr="00B83048">
              <w:rPr>
                <w:rFonts w:ascii="Arial" w:eastAsia="Arial" w:hAnsi="Arial"/>
                <w:b/>
                <w:color w:val="000000"/>
                <w:sz w:val="18"/>
                <w:szCs w:val="22"/>
                <w:lang w:val="en-US"/>
              </w:rPr>
              <w:t>$'000</w:t>
            </w:r>
          </w:p>
        </w:tc>
        <w:tc>
          <w:tcPr>
            <w:tcW w:w="1053" w:type="dxa"/>
            <w:tcBorders>
              <w:top w:val="none" w:sz="0" w:space="0" w:color="020000"/>
              <w:left w:val="none" w:sz="0" w:space="0" w:color="020000"/>
              <w:bottom w:val="none" w:sz="0" w:space="0" w:color="020000"/>
              <w:right w:val="none" w:sz="0" w:space="0" w:color="020000"/>
            </w:tcBorders>
          </w:tcPr>
          <w:p w14:paraId="13BB1290" w14:textId="645E0C0F" w:rsidR="00AC2714" w:rsidRPr="00B83048" w:rsidRDefault="00B1425D" w:rsidP="00AC2714">
            <w:pPr>
              <w:spacing w:after="130" w:line="192" w:lineRule="exact"/>
              <w:ind w:right="173"/>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 xml:space="preserve">Software </w:t>
            </w:r>
            <w:r w:rsidRPr="00B83048">
              <w:rPr>
                <w:rFonts w:ascii="Arial" w:eastAsia="Arial" w:hAnsi="Arial"/>
                <w:b/>
                <w:color w:val="000000"/>
                <w:sz w:val="18"/>
                <w:szCs w:val="22"/>
                <w:lang w:val="en-US"/>
              </w:rPr>
              <w:br/>
              <w:t xml:space="preserve">works in progress </w:t>
            </w:r>
            <w:r w:rsidR="00AC2714" w:rsidRPr="00B83048">
              <w:rPr>
                <w:rFonts w:ascii="Arial" w:eastAsia="Arial" w:hAnsi="Arial"/>
                <w:b/>
                <w:color w:val="000000"/>
                <w:sz w:val="18"/>
                <w:szCs w:val="22"/>
                <w:lang w:val="en-US"/>
              </w:rPr>
              <w:t>$'000</w:t>
            </w:r>
          </w:p>
        </w:tc>
        <w:tc>
          <w:tcPr>
            <w:tcW w:w="681" w:type="dxa"/>
            <w:tcBorders>
              <w:top w:val="none" w:sz="0" w:space="0" w:color="020000"/>
              <w:left w:val="none" w:sz="0" w:space="0" w:color="020000"/>
              <w:bottom w:val="none" w:sz="0" w:space="0" w:color="020000"/>
              <w:right w:val="none" w:sz="0" w:space="0" w:color="020000"/>
            </w:tcBorders>
            <w:vAlign w:val="bottom"/>
          </w:tcPr>
          <w:p w14:paraId="0AC3DF82" w14:textId="6785CCBC" w:rsidR="00AC2714" w:rsidRPr="00B83048" w:rsidRDefault="00B1425D" w:rsidP="00B1425D">
            <w:pPr>
              <w:spacing w:after="130" w:line="192" w:lineRule="exact"/>
              <w:ind w:right="11"/>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Total</w:t>
            </w:r>
            <w:r w:rsidRPr="00B83048">
              <w:rPr>
                <w:rFonts w:ascii="Arial" w:eastAsia="Arial" w:hAnsi="Arial"/>
                <w:b/>
                <w:color w:val="000000"/>
                <w:sz w:val="18"/>
                <w:szCs w:val="22"/>
                <w:lang w:val="en-US"/>
              </w:rPr>
              <w:br/>
            </w:r>
            <w:r w:rsidR="00AC2714" w:rsidRPr="00B83048">
              <w:rPr>
                <w:rFonts w:ascii="Arial" w:eastAsia="Arial" w:hAnsi="Arial"/>
                <w:b/>
                <w:color w:val="000000"/>
                <w:sz w:val="18"/>
                <w:szCs w:val="22"/>
                <w:lang w:val="en-US"/>
              </w:rPr>
              <w:t>$'000</w:t>
            </w:r>
          </w:p>
        </w:tc>
      </w:tr>
      <w:tr w:rsidR="00AC2714" w:rsidRPr="00B83048" w14:paraId="17D03D85" w14:textId="77777777" w:rsidTr="00B1425D">
        <w:trPr>
          <w:trHeight w:hRule="exact" w:val="394"/>
        </w:trPr>
        <w:tc>
          <w:tcPr>
            <w:tcW w:w="6096" w:type="dxa"/>
            <w:tcBorders>
              <w:top w:val="none" w:sz="0" w:space="0" w:color="020000"/>
              <w:left w:val="none" w:sz="0" w:space="0" w:color="020000"/>
              <w:bottom w:val="none" w:sz="0" w:space="0" w:color="020000"/>
              <w:right w:val="none" w:sz="0" w:space="0" w:color="020000"/>
            </w:tcBorders>
          </w:tcPr>
          <w:p w14:paraId="2AF490C4" w14:textId="77777777" w:rsidR="00AC2714" w:rsidRPr="00B83048" w:rsidRDefault="00AC2714" w:rsidP="00AC2714">
            <w:pPr>
              <w:spacing w:before="199" w:after="0" w:line="195"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1 July 2020</w:t>
            </w:r>
          </w:p>
        </w:tc>
        <w:tc>
          <w:tcPr>
            <w:tcW w:w="1181" w:type="dxa"/>
            <w:tcBorders>
              <w:top w:val="none" w:sz="0" w:space="0" w:color="020000"/>
              <w:left w:val="none" w:sz="0" w:space="0" w:color="020000"/>
              <w:bottom w:val="none" w:sz="0" w:space="0" w:color="020000"/>
              <w:right w:val="none" w:sz="0" w:space="0" w:color="020000"/>
            </w:tcBorders>
          </w:tcPr>
          <w:p w14:paraId="03627617" w14:textId="77777777" w:rsidR="00AC2714" w:rsidRPr="00B83048" w:rsidRDefault="00AC2714" w:rsidP="00AC2714">
            <w:pPr>
              <w:spacing w:before="199" w:after="0" w:line="195"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2,148</w:t>
            </w:r>
          </w:p>
        </w:tc>
        <w:tc>
          <w:tcPr>
            <w:tcW w:w="1087" w:type="dxa"/>
            <w:gridSpan w:val="2"/>
            <w:tcBorders>
              <w:top w:val="none" w:sz="0" w:space="0" w:color="020000"/>
              <w:left w:val="none" w:sz="0" w:space="0" w:color="020000"/>
              <w:bottom w:val="none" w:sz="0" w:space="0" w:color="020000"/>
              <w:right w:val="none" w:sz="0" w:space="0" w:color="020000"/>
            </w:tcBorders>
          </w:tcPr>
          <w:p w14:paraId="7358FD62" w14:textId="77777777" w:rsidR="00AC2714" w:rsidRPr="00B83048" w:rsidRDefault="00AC2714" w:rsidP="00AC2714">
            <w:pPr>
              <w:spacing w:before="199" w:after="0" w:line="195"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1,078</w:t>
            </w:r>
          </w:p>
        </w:tc>
        <w:tc>
          <w:tcPr>
            <w:tcW w:w="681" w:type="dxa"/>
            <w:tcBorders>
              <w:top w:val="none" w:sz="0" w:space="0" w:color="020000"/>
              <w:left w:val="none" w:sz="0" w:space="0" w:color="020000"/>
              <w:bottom w:val="none" w:sz="0" w:space="0" w:color="020000"/>
              <w:right w:val="none" w:sz="0" w:space="0" w:color="020000"/>
            </w:tcBorders>
          </w:tcPr>
          <w:p w14:paraId="37FD9F2C" w14:textId="77777777" w:rsidR="00AC2714" w:rsidRPr="00B83048" w:rsidRDefault="00AC2714" w:rsidP="00AC2714">
            <w:pPr>
              <w:spacing w:before="199" w:after="0" w:line="195"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3,226</w:t>
            </w:r>
          </w:p>
        </w:tc>
      </w:tr>
      <w:tr w:rsidR="00AC2714" w:rsidRPr="00B83048" w14:paraId="18A8217F" w14:textId="77777777" w:rsidTr="00B1425D">
        <w:trPr>
          <w:trHeight w:hRule="exact" w:val="211"/>
        </w:trPr>
        <w:tc>
          <w:tcPr>
            <w:tcW w:w="6096" w:type="dxa"/>
            <w:tcBorders>
              <w:top w:val="none" w:sz="0" w:space="0" w:color="020000"/>
              <w:left w:val="none" w:sz="0" w:space="0" w:color="020000"/>
              <w:bottom w:val="none" w:sz="0" w:space="0" w:color="020000"/>
              <w:right w:val="none" w:sz="0" w:space="0" w:color="020000"/>
            </w:tcBorders>
            <w:vAlign w:val="center"/>
          </w:tcPr>
          <w:p w14:paraId="2AD4C553" w14:textId="77777777" w:rsidR="00AC2714" w:rsidRPr="00B83048" w:rsidRDefault="00AC2714" w:rsidP="00AC2714">
            <w:pPr>
              <w:spacing w:after="0" w:line="189"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Additions</w:t>
            </w:r>
          </w:p>
        </w:tc>
        <w:tc>
          <w:tcPr>
            <w:tcW w:w="1181" w:type="dxa"/>
            <w:tcBorders>
              <w:top w:val="none" w:sz="0" w:space="0" w:color="020000"/>
              <w:left w:val="none" w:sz="0" w:space="0" w:color="020000"/>
              <w:bottom w:val="none" w:sz="0" w:space="0" w:color="020000"/>
              <w:right w:val="none" w:sz="0" w:space="0" w:color="020000"/>
            </w:tcBorders>
            <w:vAlign w:val="center"/>
          </w:tcPr>
          <w:p w14:paraId="3FA2C8DC" w14:textId="77777777" w:rsidR="00AC2714" w:rsidRPr="00B83048" w:rsidRDefault="00AC2714" w:rsidP="00AC2714">
            <w:pPr>
              <w:spacing w:after="0" w:line="189"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1087" w:type="dxa"/>
            <w:gridSpan w:val="2"/>
            <w:tcBorders>
              <w:top w:val="none" w:sz="0" w:space="0" w:color="020000"/>
              <w:left w:val="none" w:sz="0" w:space="0" w:color="020000"/>
              <w:bottom w:val="none" w:sz="0" w:space="0" w:color="020000"/>
              <w:right w:val="none" w:sz="0" w:space="0" w:color="020000"/>
            </w:tcBorders>
            <w:vAlign w:val="center"/>
          </w:tcPr>
          <w:p w14:paraId="6300733E" w14:textId="77777777" w:rsidR="00AC2714" w:rsidRPr="00B83048" w:rsidRDefault="00AC2714" w:rsidP="00AC2714">
            <w:pPr>
              <w:spacing w:after="0" w:line="189"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w:t>
            </w:r>
          </w:p>
        </w:tc>
        <w:tc>
          <w:tcPr>
            <w:tcW w:w="681" w:type="dxa"/>
            <w:tcBorders>
              <w:top w:val="none" w:sz="0" w:space="0" w:color="020000"/>
              <w:left w:val="none" w:sz="0" w:space="0" w:color="020000"/>
              <w:bottom w:val="none" w:sz="0" w:space="0" w:color="020000"/>
              <w:right w:val="none" w:sz="0" w:space="0" w:color="020000"/>
            </w:tcBorders>
            <w:vAlign w:val="center"/>
          </w:tcPr>
          <w:p w14:paraId="2351EAC4" w14:textId="77777777" w:rsidR="00AC2714" w:rsidRPr="00B83048" w:rsidRDefault="00AC2714" w:rsidP="00AC2714">
            <w:pPr>
              <w:spacing w:after="0" w:line="189"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13</w:t>
            </w:r>
          </w:p>
        </w:tc>
      </w:tr>
      <w:tr w:rsidR="00AC2714" w:rsidRPr="00B83048" w14:paraId="38B99318" w14:textId="77777777" w:rsidTr="00B1425D">
        <w:trPr>
          <w:trHeight w:hRule="exact" w:val="206"/>
        </w:trPr>
        <w:tc>
          <w:tcPr>
            <w:tcW w:w="6096" w:type="dxa"/>
            <w:tcBorders>
              <w:top w:val="none" w:sz="0" w:space="0" w:color="020000"/>
              <w:left w:val="none" w:sz="0" w:space="0" w:color="020000"/>
              <w:bottom w:val="none" w:sz="0" w:space="0" w:color="020000"/>
              <w:right w:val="none" w:sz="0" w:space="0" w:color="020000"/>
            </w:tcBorders>
            <w:vAlign w:val="center"/>
          </w:tcPr>
          <w:p w14:paraId="0519B2C6" w14:textId="77777777" w:rsidR="00AC2714" w:rsidRPr="00B83048" w:rsidRDefault="00AC2714" w:rsidP="00AC2714">
            <w:pPr>
              <w:spacing w:after="0" w:line="180"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Transfer in from other Queensland Government Entities </w:t>
            </w:r>
            <w:proofErr w:type="spellStart"/>
            <w:r w:rsidRPr="00B83048">
              <w:rPr>
                <w:rFonts w:ascii="Arial" w:eastAsia="Arial" w:hAnsi="Arial"/>
                <w:color w:val="000000"/>
                <w:sz w:val="18"/>
                <w:szCs w:val="22"/>
                <w:lang w:val="en-US"/>
              </w:rPr>
              <w:t>MoG</w:t>
            </w:r>
            <w:proofErr w:type="spellEnd"/>
            <w:r w:rsidRPr="00B83048">
              <w:rPr>
                <w:rFonts w:ascii="Arial" w:eastAsia="Arial" w:hAnsi="Arial"/>
                <w:color w:val="000000"/>
                <w:sz w:val="18"/>
                <w:szCs w:val="22"/>
                <w:lang w:val="en-US"/>
              </w:rPr>
              <w:t>*</w:t>
            </w:r>
          </w:p>
        </w:tc>
        <w:tc>
          <w:tcPr>
            <w:tcW w:w="1181" w:type="dxa"/>
            <w:tcBorders>
              <w:top w:val="none" w:sz="0" w:space="0" w:color="020000"/>
              <w:left w:val="none" w:sz="0" w:space="0" w:color="020000"/>
              <w:bottom w:val="none" w:sz="0" w:space="0" w:color="020000"/>
              <w:right w:val="none" w:sz="0" w:space="0" w:color="020000"/>
            </w:tcBorders>
            <w:vAlign w:val="center"/>
          </w:tcPr>
          <w:p w14:paraId="45EBFACB" w14:textId="77777777" w:rsidR="00AC2714" w:rsidRPr="00B83048" w:rsidRDefault="00AC2714" w:rsidP="00AC2714">
            <w:pPr>
              <w:spacing w:after="0" w:line="180"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142</w:t>
            </w:r>
          </w:p>
        </w:tc>
        <w:tc>
          <w:tcPr>
            <w:tcW w:w="1087" w:type="dxa"/>
            <w:gridSpan w:val="2"/>
            <w:tcBorders>
              <w:top w:val="none" w:sz="0" w:space="0" w:color="020000"/>
              <w:left w:val="none" w:sz="0" w:space="0" w:color="020000"/>
              <w:bottom w:val="none" w:sz="0" w:space="0" w:color="020000"/>
              <w:right w:val="none" w:sz="0" w:space="0" w:color="020000"/>
            </w:tcBorders>
            <w:vAlign w:val="center"/>
          </w:tcPr>
          <w:p w14:paraId="090125AD" w14:textId="77777777" w:rsidR="00AC2714" w:rsidRPr="00B83048" w:rsidRDefault="00AC2714" w:rsidP="00AC2714">
            <w:pPr>
              <w:spacing w:after="0" w:line="180"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one" w:sz="0" w:space="0" w:color="020000"/>
              <w:left w:val="none" w:sz="0" w:space="0" w:color="020000"/>
              <w:bottom w:val="none" w:sz="0" w:space="0" w:color="020000"/>
              <w:right w:val="none" w:sz="0" w:space="0" w:color="020000"/>
            </w:tcBorders>
            <w:vAlign w:val="center"/>
          </w:tcPr>
          <w:p w14:paraId="0C0F0EDB" w14:textId="77777777" w:rsidR="00AC2714" w:rsidRPr="00B83048" w:rsidRDefault="00AC2714" w:rsidP="00AC2714">
            <w:pPr>
              <w:spacing w:after="0" w:line="180"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142</w:t>
            </w:r>
          </w:p>
        </w:tc>
      </w:tr>
      <w:tr w:rsidR="00AC2714" w:rsidRPr="00B83048" w14:paraId="5DD16441" w14:textId="77777777" w:rsidTr="00B1425D">
        <w:trPr>
          <w:trHeight w:hRule="exact" w:val="221"/>
        </w:trPr>
        <w:tc>
          <w:tcPr>
            <w:tcW w:w="6096" w:type="dxa"/>
            <w:tcBorders>
              <w:top w:val="none" w:sz="0" w:space="0" w:color="020000"/>
              <w:left w:val="none" w:sz="0" w:space="0" w:color="020000"/>
              <w:bottom w:val="none" w:sz="0" w:space="0" w:color="020000"/>
              <w:right w:val="none" w:sz="0" w:space="0" w:color="020000"/>
            </w:tcBorders>
            <w:vAlign w:val="center"/>
          </w:tcPr>
          <w:p w14:paraId="424CC7A6" w14:textId="77777777" w:rsidR="00AC2714" w:rsidRPr="00B83048" w:rsidRDefault="00AC2714" w:rsidP="00AC2714">
            <w:pPr>
              <w:spacing w:after="0" w:line="204"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Adjustments </w:t>
            </w:r>
            <w:proofErr w:type="spellStart"/>
            <w:r w:rsidRPr="00B83048">
              <w:rPr>
                <w:rFonts w:ascii="Arial" w:eastAsia="Arial" w:hAnsi="Arial"/>
                <w:color w:val="000000"/>
                <w:sz w:val="18"/>
                <w:szCs w:val="22"/>
                <w:lang w:val="en-US"/>
              </w:rPr>
              <w:t>MoG</w:t>
            </w:r>
            <w:proofErr w:type="spellEnd"/>
          </w:p>
        </w:tc>
        <w:tc>
          <w:tcPr>
            <w:tcW w:w="1181" w:type="dxa"/>
            <w:tcBorders>
              <w:top w:val="none" w:sz="0" w:space="0" w:color="020000"/>
              <w:left w:val="none" w:sz="0" w:space="0" w:color="020000"/>
              <w:bottom w:val="none" w:sz="0" w:space="0" w:color="020000"/>
              <w:right w:val="none" w:sz="0" w:space="0" w:color="020000"/>
            </w:tcBorders>
            <w:vAlign w:val="center"/>
          </w:tcPr>
          <w:p w14:paraId="16941388" w14:textId="77777777" w:rsidR="00AC2714" w:rsidRPr="00B83048" w:rsidRDefault="00AC2714" w:rsidP="00AC2714">
            <w:pPr>
              <w:spacing w:after="0" w:line="204"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w:t>
            </w:r>
          </w:p>
        </w:tc>
        <w:tc>
          <w:tcPr>
            <w:tcW w:w="1087" w:type="dxa"/>
            <w:gridSpan w:val="2"/>
            <w:tcBorders>
              <w:top w:val="none" w:sz="0" w:space="0" w:color="020000"/>
              <w:left w:val="none" w:sz="0" w:space="0" w:color="020000"/>
              <w:bottom w:val="none" w:sz="0" w:space="0" w:color="020000"/>
              <w:right w:val="none" w:sz="0" w:space="0" w:color="020000"/>
            </w:tcBorders>
            <w:vAlign w:val="center"/>
          </w:tcPr>
          <w:p w14:paraId="49BE1548" w14:textId="77777777" w:rsidR="00AC2714" w:rsidRPr="00B83048" w:rsidRDefault="00AC2714" w:rsidP="00AC2714">
            <w:pPr>
              <w:spacing w:after="0" w:line="204"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one" w:sz="0" w:space="0" w:color="020000"/>
              <w:left w:val="none" w:sz="0" w:space="0" w:color="020000"/>
              <w:bottom w:val="none" w:sz="0" w:space="0" w:color="020000"/>
              <w:right w:val="none" w:sz="0" w:space="0" w:color="020000"/>
            </w:tcBorders>
            <w:vAlign w:val="center"/>
          </w:tcPr>
          <w:p w14:paraId="1C4352EF" w14:textId="77777777" w:rsidR="00AC2714" w:rsidRPr="00B83048" w:rsidRDefault="00AC2714" w:rsidP="00AC2714">
            <w:pPr>
              <w:spacing w:after="0" w:line="204"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w:t>
            </w:r>
          </w:p>
        </w:tc>
      </w:tr>
      <w:tr w:rsidR="00AC2714" w:rsidRPr="00B83048" w14:paraId="100291E1" w14:textId="77777777" w:rsidTr="00B1425D">
        <w:trPr>
          <w:trHeight w:hRule="exact" w:val="192"/>
        </w:trPr>
        <w:tc>
          <w:tcPr>
            <w:tcW w:w="6096" w:type="dxa"/>
            <w:tcBorders>
              <w:top w:val="none" w:sz="0" w:space="0" w:color="020000"/>
              <w:left w:val="none" w:sz="0" w:space="0" w:color="020000"/>
              <w:bottom w:val="none" w:sz="0" w:space="0" w:color="020000"/>
              <w:right w:val="none" w:sz="0" w:space="0" w:color="020000"/>
            </w:tcBorders>
            <w:vAlign w:val="center"/>
          </w:tcPr>
          <w:p w14:paraId="44FFEBC1" w14:textId="77777777" w:rsidR="00AC2714" w:rsidRPr="00B83048" w:rsidRDefault="00AC2714" w:rsidP="00AC2714">
            <w:pPr>
              <w:spacing w:after="0" w:line="182"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Transfers between classes</w:t>
            </w:r>
          </w:p>
        </w:tc>
        <w:tc>
          <w:tcPr>
            <w:tcW w:w="1181" w:type="dxa"/>
            <w:tcBorders>
              <w:top w:val="none" w:sz="0" w:space="0" w:color="020000"/>
              <w:left w:val="none" w:sz="0" w:space="0" w:color="020000"/>
              <w:bottom w:val="none" w:sz="0" w:space="0" w:color="020000"/>
              <w:right w:val="none" w:sz="0" w:space="0" w:color="020000"/>
            </w:tcBorders>
            <w:vAlign w:val="center"/>
          </w:tcPr>
          <w:p w14:paraId="2904124C" w14:textId="77777777" w:rsidR="00AC2714" w:rsidRPr="00B83048" w:rsidRDefault="00AC2714" w:rsidP="00AC2714">
            <w:pPr>
              <w:spacing w:after="0" w:line="182"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1,091</w:t>
            </w:r>
          </w:p>
        </w:tc>
        <w:tc>
          <w:tcPr>
            <w:tcW w:w="1087" w:type="dxa"/>
            <w:gridSpan w:val="2"/>
            <w:tcBorders>
              <w:top w:val="none" w:sz="0" w:space="0" w:color="020000"/>
              <w:left w:val="none" w:sz="0" w:space="0" w:color="020000"/>
              <w:bottom w:val="none" w:sz="0" w:space="0" w:color="020000"/>
              <w:right w:val="none" w:sz="0" w:space="0" w:color="020000"/>
            </w:tcBorders>
            <w:vAlign w:val="center"/>
          </w:tcPr>
          <w:p w14:paraId="1C3EB684" w14:textId="77777777" w:rsidR="00AC2714" w:rsidRPr="00B83048" w:rsidRDefault="00AC2714" w:rsidP="00AC2714">
            <w:pPr>
              <w:spacing w:after="0" w:line="182"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(1,091)</w:t>
            </w:r>
          </w:p>
        </w:tc>
        <w:tc>
          <w:tcPr>
            <w:tcW w:w="681" w:type="dxa"/>
            <w:tcBorders>
              <w:top w:val="none" w:sz="0" w:space="0" w:color="020000"/>
              <w:left w:val="none" w:sz="0" w:space="0" w:color="020000"/>
              <w:bottom w:val="none" w:sz="0" w:space="0" w:color="020000"/>
              <w:right w:val="none" w:sz="0" w:space="0" w:color="020000"/>
            </w:tcBorders>
            <w:vAlign w:val="center"/>
          </w:tcPr>
          <w:p w14:paraId="2CECB5AE" w14:textId="77777777" w:rsidR="00AC2714" w:rsidRPr="00B83048" w:rsidRDefault="00AC2714" w:rsidP="00AC2714">
            <w:pPr>
              <w:spacing w:after="0" w:line="182"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r>
      <w:tr w:rsidR="00AC2714" w:rsidRPr="00B83048" w14:paraId="6B4C5E4A" w14:textId="77777777" w:rsidTr="00B1425D">
        <w:trPr>
          <w:trHeight w:hRule="exact" w:val="221"/>
        </w:trPr>
        <w:tc>
          <w:tcPr>
            <w:tcW w:w="6096" w:type="dxa"/>
            <w:tcBorders>
              <w:top w:val="none" w:sz="0" w:space="0" w:color="020000"/>
              <w:left w:val="none" w:sz="0" w:space="0" w:color="020000"/>
              <w:bottom w:val="none" w:sz="0" w:space="0" w:color="020000"/>
              <w:right w:val="none" w:sz="0" w:space="0" w:color="020000"/>
            </w:tcBorders>
            <w:vAlign w:val="center"/>
          </w:tcPr>
          <w:p w14:paraId="4DA32B05" w14:textId="77777777" w:rsidR="00AC2714" w:rsidRPr="00B83048" w:rsidRDefault="00AC2714" w:rsidP="00AC2714">
            <w:pPr>
              <w:spacing w:after="0" w:line="194"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 xml:space="preserve">Transfers out to other Queensland Government entities </w:t>
            </w:r>
            <w:proofErr w:type="spellStart"/>
            <w:r w:rsidRPr="00B83048">
              <w:rPr>
                <w:rFonts w:ascii="Arial" w:eastAsia="Arial" w:hAnsi="Arial"/>
                <w:color w:val="000000"/>
                <w:sz w:val="18"/>
                <w:szCs w:val="22"/>
                <w:lang w:val="en-US"/>
              </w:rPr>
              <w:t>MoG</w:t>
            </w:r>
            <w:proofErr w:type="spellEnd"/>
            <w:r w:rsidRPr="00B83048">
              <w:rPr>
                <w:rFonts w:ascii="Arial" w:eastAsia="Arial" w:hAnsi="Arial"/>
                <w:color w:val="000000"/>
                <w:sz w:val="18"/>
                <w:szCs w:val="22"/>
                <w:lang w:val="en-US"/>
              </w:rPr>
              <w:t>*</w:t>
            </w:r>
          </w:p>
        </w:tc>
        <w:tc>
          <w:tcPr>
            <w:tcW w:w="1181" w:type="dxa"/>
            <w:tcBorders>
              <w:top w:val="none" w:sz="0" w:space="0" w:color="020000"/>
              <w:left w:val="none" w:sz="0" w:space="0" w:color="020000"/>
              <w:bottom w:val="none" w:sz="0" w:space="0" w:color="020000"/>
              <w:right w:val="none" w:sz="0" w:space="0" w:color="020000"/>
            </w:tcBorders>
            <w:vAlign w:val="center"/>
          </w:tcPr>
          <w:p w14:paraId="07B64732" w14:textId="77777777" w:rsidR="00AC2714" w:rsidRPr="00B83048" w:rsidRDefault="00AC2714" w:rsidP="00AC2714">
            <w:pPr>
              <w:spacing w:after="0" w:line="194"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(1,989)</w:t>
            </w:r>
          </w:p>
        </w:tc>
        <w:tc>
          <w:tcPr>
            <w:tcW w:w="1087" w:type="dxa"/>
            <w:gridSpan w:val="2"/>
            <w:tcBorders>
              <w:top w:val="none" w:sz="0" w:space="0" w:color="020000"/>
              <w:left w:val="none" w:sz="0" w:space="0" w:color="020000"/>
              <w:bottom w:val="none" w:sz="0" w:space="0" w:color="020000"/>
              <w:right w:val="none" w:sz="0" w:space="0" w:color="020000"/>
            </w:tcBorders>
            <w:vAlign w:val="center"/>
          </w:tcPr>
          <w:p w14:paraId="76D5FD9C" w14:textId="77777777" w:rsidR="00AC2714" w:rsidRPr="00B83048" w:rsidRDefault="00AC2714" w:rsidP="00AC2714">
            <w:pPr>
              <w:spacing w:after="0" w:line="194"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one" w:sz="0" w:space="0" w:color="020000"/>
              <w:left w:val="none" w:sz="0" w:space="0" w:color="020000"/>
              <w:bottom w:val="none" w:sz="0" w:space="0" w:color="020000"/>
              <w:right w:val="none" w:sz="0" w:space="0" w:color="020000"/>
            </w:tcBorders>
            <w:vAlign w:val="center"/>
          </w:tcPr>
          <w:p w14:paraId="0A6F4F93" w14:textId="77777777" w:rsidR="00AC2714" w:rsidRPr="00B83048" w:rsidRDefault="00AC2714" w:rsidP="00AC2714">
            <w:pPr>
              <w:spacing w:after="0" w:line="194"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(1,989)</w:t>
            </w:r>
          </w:p>
        </w:tc>
      </w:tr>
      <w:tr w:rsidR="00AC2714" w:rsidRPr="00B83048" w14:paraId="45859810" w14:textId="77777777" w:rsidTr="00B1425D">
        <w:trPr>
          <w:trHeight w:hRule="exact" w:val="206"/>
        </w:trPr>
        <w:tc>
          <w:tcPr>
            <w:tcW w:w="6096" w:type="dxa"/>
            <w:tcBorders>
              <w:top w:val="none" w:sz="0" w:space="0" w:color="020000"/>
              <w:left w:val="none" w:sz="0" w:space="0" w:color="020000"/>
              <w:bottom w:val="none" w:sz="0" w:space="0" w:color="020000"/>
              <w:right w:val="none" w:sz="0" w:space="0" w:color="020000"/>
            </w:tcBorders>
            <w:vAlign w:val="center"/>
          </w:tcPr>
          <w:p w14:paraId="6BCA3D4F" w14:textId="77777777" w:rsidR="00AC2714" w:rsidRPr="00B83048" w:rsidRDefault="00AC2714" w:rsidP="00AC2714">
            <w:pPr>
              <w:spacing w:after="0" w:line="194" w:lineRule="exact"/>
              <w:textAlignment w:val="baseline"/>
              <w:rPr>
                <w:rFonts w:ascii="Arial" w:eastAsia="Arial" w:hAnsi="Arial"/>
                <w:color w:val="000000"/>
                <w:sz w:val="18"/>
                <w:szCs w:val="22"/>
                <w:lang w:val="en-US"/>
              </w:rPr>
            </w:pPr>
            <w:proofErr w:type="spellStart"/>
            <w:r w:rsidRPr="00B83048">
              <w:rPr>
                <w:rFonts w:ascii="Arial" w:eastAsia="Arial" w:hAnsi="Arial"/>
                <w:color w:val="000000"/>
                <w:sz w:val="18"/>
                <w:szCs w:val="22"/>
                <w:lang w:val="en-US"/>
              </w:rPr>
              <w:t>Amortisation</w:t>
            </w:r>
            <w:proofErr w:type="spellEnd"/>
          </w:p>
        </w:tc>
        <w:tc>
          <w:tcPr>
            <w:tcW w:w="1181" w:type="dxa"/>
            <w:tcBorders>
              <w:top w:val="none" w:sz="0" w:space="0" w:color="020000"/>
              <w:left w:val="none" w:sz="0" w:space="0" w:color="020000"/>
              <w:bottom w:val="single" w:sz="4" w:space="0" w:color="000000"/>
              <w:right w:val="none" w:sz="0" w:space="0" w:color="020000"/>
            </w:tcBorders>
            <w:vAlign w:val="center"/>
          </w:tcPr>
          <w:p w14:paraId="489EE66D" w14:textId="77777777" w:rsidR="00AC2714" w:rsidRPr="00B83048" w:rsidRDefault="00AC2714" w:rsidP="00AC2714">
            <w:pPr>
              <w:spacing w:after="0" w:line="199"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(339)</w:t>
            </w:r>
          </w:p>
        </w:tc>
        <w:tc>
          <w:tcPr>
            <w:tcW w:w="1087" w:type="dxa"/>
            <w:gridSpan w:val="2"/>
            <w:tcBorders>
              <w:top w:val="none" w:sz="0" w:space="0" w:color="020000"/>
              <w:left w:val="none" w:sz="0" w:space="0" w:color="020000"/>
              <w:bottom w:val="single" w:sz="4" w:space="0" w:color="000000"/>
              <w:right w:val="none" w:sz="0" w:space="0" w:color="020000"/>
            </w:tcBorders>
            <w:vAlign w:val="center"/>
          </w:tcPr>
          <w:p w14:paraId="12FABEA3" w14:textId="77777777" w:rsidR="00AC2714" w:rsidRPr="00B83048" w:rsidRDefault="00AC2714" w:rsidP="00AC2714">
            <w:pPr>
              <w:spacing w:after="0" w:line="199" w:lineRule="exact"/>
              <w:ind w:right="202"/>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w:t>
            </w:r>
          </w:p>
        </w:tc>
        <w:tc>
          <w:tcPr>
            <w:tcW w:w="681" w:type="dxa"/>
            <w:tcBorders>
              <w:top w:val="none" w:sz="0" w:space="0" w:color="020000"/>
              <w:left w:val="none" w:sz="0" w:space="0" w:color="020000"/>
              <w:bottom w:val="single" w:sz="4" w:space="0" w:color="000000"/>
              <w:right w:val="none" w:sz="0" w:space="0" w:color="020000"/>
            </w:tcBorders>
            <w:vAlign w:val="center"/>
          </w:tcPr>
          <w:p w14:paraId="3870414A" w14:textId="77777777" w:rsidR="00AC2714" w:rsidRPr="00B83048" w:rsidRDefault="00AC2714" w:rsidP="00AC2714">
            <w:pPr>
              <w:spacing w:after="0" w:line="199" w:lineRule="exact"/>
              <w:ind w:right="35"/>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(339)</w:t>
            </w:r>
          </w:p>
        </w:tc>
      </w:tr>
      <w:tr w:rsidR="00AC2714" w:rsidRPr="00B83048" w14:paraId="21F2165D" w14:textId="77777777" w:rsidTr="00B1425D">
        <w:trPr>
          <w:trHeight w:hRule="exact" w:val="221"/>
        </w:trPr>
        <w:tc>
          <w:tcPr>
            <w:tcW w:w="6096" w:type="dxa"/>
            <w:tcBorders>
              <w:top w:val="none" w:sz="0" w:space="0" w:color="020000"/>
              <w:left w:val="none" w:sz="0" w:space="0" w:color="020000"/>
              <w:bottom w:val="none" w:sz="0" w:space="0" w:color="020000"/>
              <w:right w:val="none" w:sz="0" w:space="0" w:color="020000"/>
            </w:tcBorders>
            <w:vAlign w:val="center"/>
          </w:tcPr>
          <w:p w14:paraId="31277208" w14:textId="77777777" w:rsidR="00AC2714" w:rsidRPr="00B83048" w:rsidRDefault="00AC2714" w:rsidP="00AC2714">
            <w:pPr>
              <w:spacing w:after="0" w:line="189"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Carrying amount at 30 June 2021</w:t>
            </w:r>
          </w:p>
        </w:tc>
        <w:tc>
          <w:tcPr>
            <w:tcW w:w="1181" w:type="dxa"/>
            <w:tcBorders>
              <w:top w:val="single" w:sz="4" w:space="0" w:color="000000"/>
              <w:left w:val="none" w:sz="0" w:space="0" w:color="020000"/>
              <w:bottom w:val="single" w:sz="4" w:space="0" w:color="000000"/>
              <w:right w:val="none" w:sz="0" w:space="0" w:color="020000"/>
            </w:tcBorders>
            <w:vAlign w:val="center"/>
          </w:tcPr>
          <w:p w14:paraId="514E7D0A" w14:textId="77777777" w:rsidR="00AC2714" w:rsidRPr="00B83048" w:rsidRDefault="00AC2714" w:rsidP="00AC2714">
            <w:pPr>
              <w:spacing w:after="0" w:line="203" w:lineRule="exact"/>
              <w:ind w:right="202"/>
              <w:jc w:val="right"/>
              <w:textAlignment w:val="baseline"/>
              <w:rPr>
                <w:rFonts w:ascii="Arial" w:eastAsia="Arial" w:hAnsi="Arial"/>
                <w:b/>
                <w:bCs/>
                <w:color w:val="000000"/>
                <w:sz w:val="18"/>
                <w:szCs w:val="22"/>
                <w:lang w:val="en-US"/>
              </w:rPr>
            </w:pPr>
            <w:r w:rsidRPr="00B83048">
              <w:rPr>
                <w:rFonts w:ascii="Arial" w:eastAsia="Arial" w:hAnsi="Arial"/>
                <w:b/>
                <w:bCs/>
                <w:color w:val="000000"/>
                <w:sz w:val="18"/>
                <w:szCs w:val="22"/>
                <w:lang w:val="en-US"/>
              </w:rPr>
              <w:t>1,050</w:t>
            </w:r>
          </w:p>
        </w:tc>
        <w:tc>
          <w:tcPr>
            <w:tcW w:w="1087" w:type="dxa"/>
            <w:gridSpan w:val="2"/>
            <w:tcBorders>
              <w:top w:val="single" w:sz="4" w:space="0" w:color="000000"/>
              <w:left w:val="none" w:sz="0" w:space="0" w:color="020000"/>
              <w:bottom w:val="single" w:sz="4" w:space="0" w:color="000000"/>
              <w:right w:val="none" w:sz="0" w:space="0" w:color="020000"/>
            </w:tcBorders>
            <w:vAlign w:val="center"/>
          </w:tcPr>
          <w:p w14:paraId="4B1FC432" w14:textId="77777777" w:rsidR="00AC2714" w:rsidRPr="00B83048" w:rsidRDefault="00AC2714" w:rsidP="00AC2714">
            <w:pPr>
              <w:spacing w:after="0" w:line="203" w:lineRule="exact"/>
              <w:ind w:right="202"/>
              <w:jc w:val="right"/>
              <w:textAlignment w:val="baseline"/>
              <w:rPr>
                <w:rFonts w:ascii="Arial" w:eastAsia="Arial" w:hAnsi="Arial"/>
                <w:b/>
                <w:bCs/>
                <w:color w:val="000000"/>
                <w:sz w:val="18"/>
                <w:szCs w:val="22"/>
                <w:lang w:val="en-US"/>
              </w:rPr>
            </w:pPr>
            <w:r w:rsidRPr="00B83048">
              <w:rPr>
                <w:rFonts w:ascii="Arial" w:eastAsia="Arial" w:hAnsi="Arial"/>
                <w:b/>
                <w:bCs/>
                <w:color w:val="000000"/>
                <w:sz w:val="18"/>
                <w:szCs w:val="22"/>
                <w:lang w:val="en-US"/>
              </w:rPr>
              <w:t>-</w:t>
            </w:r>
          </w:p>
        </w:tc>
        <w:tc>
          <w:tcPr>
            <w:tcW w:w="681" w:type="dxa"/>
            <w:tcBorders>
              <w:top w:val="single" w:sz="4" w:space="0" w:color="000000"/>
              <w:left w:val="none" w:sz="0" w:space="0" w:color="020000"/>
              <w:bottom w:val="single" w:sz="4" w:space="0" w:color="000000"/>
              <w:right w:val="none" w:sz="0" w:space="0" w:color="020000"/>
            </w:tcBorders>
            <w:vAlign w:val="center"/>
          </w:tcPr>
          <w:p w14:paraId="1CB68AA8" w14:textId="77777777" w:rsidR="00AC2714" w:rsidRPr="00B83048" w:rsidRDefault="00AC2714" w:rsidP="00AC2714">
            <w:pPr>
              <w:spacing w:after="0" w:line="203" w:lineRule="exact"/>
              <w:ind w:right="35"/>
              <w:jc w:val="right"/>
              <w:textAlignment w:val="baseline"/>
              <w:rPr>
                <w:rFonts w:ascii="Arial" w:eastAsia="Arial" w:hAnsi="Arial"/>
                <w:b/>
                <w:bCs/>
                <w:color w:val="000000"/>
                <w:sz w:val="18"/>
                <w:szCs w:val="22"/>
                <w:lang w:val="en-US"/>
              </w:rPr>
            </w:pPr>
            <w:r w:rsidRPr="00B83048">
              <w:rPr>
                <w:rFonts w:ascii="Arial" w:eastAsia="Arial" w:hAnsi="Arial"/>
                <w:b/>
                <w:bCs/>
                <w:color w:val="000000"/>
                <w:sz w:val="18"/>
                <w:szCs w:val="22"/>
                <w:lang w:val="en-US"/>
              </w:rPr>
              <w:t>1,050</w:t>
            </w:r>
          </w:p>
        </w:tc>
      </w:tr>
      <w:tr w:rsidR="00AC2714" w:rsidRPr="00B83048" w14:paraId="2C770191" w14:textId="77777777" w:rsidTr="00B1425D">
        <w:trPr>
          <w:trHeight w:hRule="exact" w:val="600"/>
        </w:trPr>
        <w:tc>
          <w:tcPr>
            <w:tcW w:w="6096" w:type="dxa"/>
            <w:tcBorders>
              <w:top w:val="none" w:sz="0" w:space="0" w:color="020000"/>
              <w:left w:val="none" w:sz="0" w:space="0" w:color="020000"/>
              <w:bottom w:val="none" w:sz="0" w:space="0" w:color="020000"/>
              <w:right w:val="none" w:sz="0" w:space="0" w:color="020000"/>
            </w:tcBorders>
            <w:vAlign w:val="center"/>
          </w:tcPr>
          <w:p w14:paraId="5F50C4A0" w14:textId="77777777" w:rsidR="00AC2714" w:rsidRPr="00B83048" w:rsidRDefault="00AC2714" w:rsidP="00AC2714">
            <w:pPr>
              <w:spacing w:before="262" w:after="129" w:line="204" w:lineRule="exact"/>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Refer to Note A3 for further information.</w:t>
            </w:r>
          </w:p>
        </w:tc>
        <w:tc>
          <w:tcPr>
            <w:tcW w:w="1181" w:type="dxa"/>
            <w:tcBorders>
              <w:top w:val="single" w:sz="4" w:space="0" w:color="000000"/>
              <w:left w:val="none" w:sz="0" w:space="0" w:color="020000"/>
              <w:bottom w:val="none" w:sz="0" w:space="0" w:color="020000"/>
              <w:right w:val="none" w:sz="0" w:space="0" w:color="020000"/>
            </w:tcBorders>
          </w:tcPr>
          <w:p w14:paraId="38941BF8"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p>
        </w:tc>
        <w:tc>
          <w:tcPr>
            <w:tcW w:w="1087" w:type="dxa"/>
            <w:gridSpan w:val="2"/>
            <w:tcBorders>
              <w:top w:val="single" w:sz="4" w:space="0" w:color="000000"/>
              <w:left w:val="none" w:sz="0" w:space="0" w:color="020000"/>
              <w:bottom w:val="none" w:sz="0" w:space="0" w:color="020000"/>
              <w:right w:val="none" w:sz="0" w:space="0" w:color="020000"/>
            </w:tcBorders>
          </w:tcPr>
          <w:p w14:paraId="2501DDE0"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c>
          <w:tcPr>
            <w:tcW w:w="681" w:type="dxa"/>
            <w:tcBorders>
              <w:top w:val="single" w:sz="4" w:space="0" w:color="000000"/>
              <w:left w:val="none" w:sz="0" w:space="0" w:color="020000"/>
              <w:bottom w:val="none" w:sz="0" w:space="0" w:color="020000"/>
              <w:right w:val="none" w:sz="0" w:space="0" w:color="020000"/>
            </w:tcBorders>
          </w:tcPr>
          <w:p w14:paraId="53A9999D" w14:textId="77777777" w:rsidR="00AC2714" w:rsidRPr="00B83048" w:rsidRDefault="00AC2714" w:rsidP="00AC2714">
            <w:pPr>
              <w:spacing w:after="0" w:line="240" w:lineRule="auto"/>
              <w:textAlignment w:val="baseline"/>
              <w:rPr>
                <w:rFonts w:ascii="Arial" w:eastAsia="Arial" w:hAnsi="Arial"/>
                <w:color w:val="000000"/>
                <w:sz w:val="16"/>
                <w:szCs w:val="20"/>
                <w:lang w:val="en-US"/>
              </w:rPr>
            </w:pPr>
            <w:r w:rsidRPr="00B83048">
              <w:rPr>
                <w:rFonts w:ascii="Arial" w:eastAsia="Arial" w:hAnsi="Arial"/>
                <w:color w:val="000000"/>
                <w:sz w:val="16"/>
                <w:szCs w:val="20"/>
                <w:lang w:val="en-US"/>
              </w:rPr>
              <w:t xml:space="preserve"> </w:t>
            </w:r>
          </w:p>
        </w:tc>
      </w:tr>
    </w:tbl>
    <w:p w14:paraId="329D5E12" w14:textId="77777777" w:rsidR="00AC2714" w:rsidRPr="00AC2714" w:rsidRDefault="00AC2714" w:rsidP="00AC2714">
      <w:pPr>
        <w:spacing w:after="52" w:line="20" w:lineRule="exact"/>
        <w:rPr>
          <w:rFonts w:eastAsia="PMingLiU"/>
          <w:sz w:val="22"/>
          <w:szCs w:val="22"/>
          <w:lang w:val="en-US" w:eastAsia="en-US"/>
        </w:rPr>
      </w:pPr>
    </w:p>
    <w:p w14:paraId="775A39FD" w14:textId="7B738009" w:rsidR="00B1425D" w:rsidRPr="00B1425D" w:rsidRDefault="00B1425D" w:rsidP="00B1425D">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C5-2 Recognition and Measurement</w:t>
      </w:r>
    </w:p>
    <w:p w14:paraId="4BB7BA52" w14:textId="4C3A65A5" w:rsidR="00B1425D" w:rsidRDefault="00B1425D" w:rsidP="00AC2714">
      <w:pPr>
        <w:spacing w:after="0" w:line="207" w:lineRule="exact"/>
        <w:ind w:right="432"/>
        <w:textAlignment w:val="baseline"/>
        <w:rPr>
          <w:rFonts w:eastAsia="Arial"/>
          <w:color w:val="000000"/>
          <w:spacing w:val="-2"/>
          <w:sz w:val="18"/>
          <w:szCs w:val="22"/>
          <w:lang w:val="en-US" w:eastAsia="en-US"/>
        </w:rPr>
      </w:pPr>
      <w:r w:rsidRPr="00AC2714">
        <w:rPr>
          <w:rFonts w:ascii="Calibri Light" w:hAnsi="Calibri Light" w:cs="Times New Roman"/>
          <w:i/>
          <w:iCs/>
          <w:color w:val="2F5496"/>
          <w:sz w:val="22"/>
          <w:szCs w:val="22"/>
          <w:lang w:val="en-US" w:eastAsia="en-US"/>
        </w:rPr>
        <w:t>Accounting Policy</w:t>
      </w:r>
    </w:p>
    <w:p w14:paraId="5A2EB227" w14:textId="6FD14E5A" w:rsidR="00AC2714" w:rsidRPr="00AC2714" w:rsidRDefault="00AC2714" w:rsidP="00AC2714">
      <w:pPr>
        <w:spacing w:after="0" w:line="207" w:lineRule="exact"/>
        <w:ind w:right="432"/>
        <w:textAlignment w:val="baseline"/>
        <w:rPr>
          <w:rFonts w:eastAsia="Arial"/>
          <w:color w:val="000000"/>
          <w:spacing w:val="-2"/>
          <w:sz w:val="18"/>
          <w:szCs w:val="22"/>
          <w:lang w:val="en-US" w:eastAsia="en-US"/>
        </w:rPr>
      </w:pPr>
      <w:r w:rsidRPr="00AC2714">
        <w:rPr>
          <w:rFonts w:eastAsia="Arial"/>
          <w:color w:val="000000"/>
          <w:spacing w:val="-2"/>
          <w:sz w:val="18"/>
          <w:szCs w:val="22"/>
          <w:lang w:val="en-US" w:eastAsia="en-US"/>
        </w:rPr>
        <w:t xml:space="preserve">Intangible assets of the department comprise internally developed software and software works in progress. Intangible assets with a historical cost or other value equal to or greater than $100,000 are </w:t>
      </w:r>
      <w:proofErr w:type="spellStart"/>
      <w:r w:rsidRPr="00AC2714">
        <w:rPr>
          <w:rFonts w:eastAsia="Arial"/>
          <w:color w:val="000000"/>
          <w:spacing w:val="-2"/>
          <w:sz w:val="18"/>
          <w:szCs w:val="22"/>
          <w:lang w:val="en-US" w:eastAsia="en-US"/>
        </w:rPr>
        <w:t>recognised</w:t>
      </w:r>
      <w:proofErr w:type="spellEnd"/>
      <w:r w:rsidRPr="00AC2714">
        <w:rPr>
          <w:rFonts w:eastAsia="Arial"/>
          <w:color w:val="000000"/>
          <w:spacing w:val="-2"/>
          <w:sz w:val="18"/>
          <w:szCs w:val="22"/>
          <w:lang w:val="en-US" w:eastAsia="en-US"/>
        </w:rPr>
        <w:t xml:space="preserve"> in the financial statements. Items with a lesser value are expensed. Any training costs are expensed as incurred.</w:t>
      </w:r>
    </w:p>
    <w:p w14:paraId="4C75654C" w14:textId="77777777" w:rsidR="00AC2714" w:rsidRPr="00AC2714" w:rsidRDefault="00AC2714" w:rsidP="00AC2714">
      <w:pPr>
        <w:spacing w:before="140" w:after="0" w:line="206" w:lineRule="exact"/>
        <w:ind w:right="144"/>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There is no active market for any of the department's intangible assets. As such, the assets are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and carried at historical cost less accumulated </w:t>
      </w:r>
      <w:proofErr w:type="spellStart"/>
      <w:r w:rsidRPr="00AC2714">
        <w:rPr>
          <w:rFonts w:eastAsia="Arial"/>
          <w:color w:val="000000"/>
          <w:sz w:val="18"/>
          <w:szCs w:val="22"/>
          <w:lang w:val="en-US" w:eastAsia="en-US"/>
        </w:rPr>
        <w:t>amortisation</w:t>
      </w:r>
      <w:proofErr w:type="spellEnd"/>
      <w:r w:rsidRPr="00AC2714">
        <w:rPr>
          <w:rFonts w:eastAsia="Arial"/>
          <w:color w:val="000000"/>
          <w:sz w:val="18"/>
          <w:szCs w:val="22"/>
          <w:lang w:val="en-US" w:eastAsia="en-US"/>
        </w:rPr>
        <w:t xml:space="preserve"> and accumulated impairment losses.</w:t>
      </w:r>
    </w:p>
    <w:p w14:paraId="4EBBFA5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 xml:space="preserve">C5-3 </w:t>
      </w:r>
      <w:proofErr w:type="spellStart"/>
      <w:r w:rsidRPr="00AC2714">
        <w:rPr>
          <w:rFonts w:ascii="Calibri Light" w:eastAsia="Arial" w:hAnsi="Calibri Light" w:cs="Times New Roman"/>
          <w:color w:val="1F3763"/>
          <w:sz w:val="24"/>
          <w:szCs w:val="24"/>
          <w:lang w:val="en-US" w:eastAsia="en-US"/>
        </w:rPr>
        <w:t>Amortisation</w:t>
      </w:r>
      <w:proofErr w:type="spellEnd"/>
      <w:r w:rsidRPr="00AC2714">
        <w:rPr>
          <w:rFonts w:ascii="Calibri Light" w:eastAsia="Arial" w:hAnsi="Calibri Light" w:cs="Times New Roman"/>
          <w:color w:val="1F3763"/>
          <w:sz w:val="24"/>
          <w:szCs w:val="24"/>
          <w:lang w:val="en-US" w:eastAsia="en-US"/>
        </w:rPr>
        <w:t xml:space="preserve"> Expense</w:t>
      </w:r>
    </w:p>
    <w:p w14:paraId="1C808EE4" w14:textId="77777777" w:rsidR="00AC2714" w:rsidRPr="00AC2714" w:rsidRDefault="00AC2714" w:rsidP="00AC2714">
      <w:pPr>
        <w:spacing w:before="140" w:after="0" w:line="206" w:lineRule="exact"/>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All intangible assets of the department have finite useful lives and are </w:t>
      </w:r>
      <w:proofErr w:type="spellStart"/>
      <w:r w:rsidRPr="00AC2714">
        <w:rPr>
          <w:rFonts w:eastAsia="Arial"/>
          <w:color w:val="000000"/>
          <w:sz w:val="18"/>
          <w:szCs w:val="22"/>
          <w:lang w:val="en-US" w:eastAsia="en-US"/>
        </w:rPr>
        <w:t>amortised</w:t>
      </w:r>
      <w:proofErr w:type="spellEnd"/>
      <w:r w:rsidRPr="00AC2714">
        <w:rPr>
          <w:rFonts w:eastAsia="Arial"/>
          <w:color w:val="000000"/>
          <w:sz w:val="18"/>
          <w:szCs w:val="22"/>
          <w:lang w:val="en-US" w:eastAsia="en-US"/>
        </w:rPr>
        <w:t xml:space="preserve"> on a </w:t>
      </w:r>
      <w:proofErr w:type="gramStart"/>
      <w:r w:rsidRPr="00AC2714">
        <w:rPr>
          <w:rFonts w:eastAsia="Arial"/>
          <w:color w:val="000000"/>
          <w:sz w:val="18"/>
          <w:szCs w:val="22"/>
          <w:lang w:val="en-US" w:eastAsia="en-US"/>
        </w:rPr>
        <w:t>straight line</w:t>
      </w:r>
      <w:proofErr w:type="gramEnd"/>
      <w:r w:rsidRPr="00AC2714">
        <w:rPr>
          <w:rFonts w:eastAsia="Arial"/>
          <w:color w:val="000000"/>
          <w:sz w:val="18"/>
          <w:szCs w:val="22"/>
          <w:lang w:val="en-US" w:eastAsia="en-US"/>
        </w:rPr>
        <w:t xml:space="preserve"> basis over their estimated useful life to the department. Straight line </w:t>
      </w:r>
      <w:proofErr w:type="spellStart"/>
      <w:r w:rsidRPr="00AC2714">
        <w:rPr>
          <w:rFonts w:eastAsia="Arial"/>
          <w:color w:val="000000"/>
          <w:sz w:val="18"/>
          <w:szCs w:val="22"/>
          <w:lang w:val="en-US" w:eastAsia="en-US"/>
        </w:rPr>
        <w:t>amortisation</w:t>
      </w:r>
      <w:proofErr w:type="spellEnd"/>
      <w:r w:rsidRPr="00AC2714">
        <w:rPr>
          <w:rFonts w:eastAsia="Arial"/>
          <w:color w:val="000000"/>
          <w:sz w:val="18"/>
          <w:szCs w:val="22"/>
          <w:lang w:val="en-US" w:eastAsia="en-US"/>
        </w:rPr>
        <w:t xml:space="preserve"> is used reflecting the expected consumption of economic benefits on a progressive basis over the intangible’s useful life. The residual value of all the department's intangible assets is nil.</w:t>
      </w:r>
    </w:p>
    <w:p w14:paraId="0AF670C9" w14:textId="6D43855E" w:rsidR="00AC2714" w:rsidRDefault="00AC2714" w:rsidP="00B1425D">
      <w:pPr>
        <w:spacing w:before="142" w:after="120" w:line="204" w:lineRule="exact"/>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For each class of intangible </w:t>
      </w:r>
      <w:proofErr w:type="gramStart"/>
      <w:r w:rsidRPr="00AC2714">
        <w:rPr>
          <w:rFonts w:eastAsia="Arial"/>
          <w:color w:val="000000"/>
          <w:sz w:val="18"/>
          <w:szCs w:val="22"/>
          <w:lang w:val="en-US" w:eastAsia="en-US"/>
        </w:rPr>
        <w:t>asset</w:t>
      </w:r>
      <w:proofErr w:type="gramEnd"/>
      <w:r w:rsidRPr="00AC2714">
        <w:rPr>
          <w:rFonts w:eastAsia="Arial"/>
          <w:color w:val="000000"/>
          <w:sz w:val="18"/>
          <w:szCs w:val="22"/>
          <w:lang w:val="en-US" w:eastAsia="en-US"/>
        </w:rPr>
        <w:t xml:space="preserve"> the following </w:t>
      </w:r>
      <w:proofErr w:type="spellStart"/>
      <w:r w:rsidRPr="00AC2714">
        <w:rPr>
          <w:rFonts w:eastAsia="Arial"/>
          <w:color w:val="000000"/>
          <w:sz w:val="18"/>
          <w:szCs w:val="22"/>
          <w:lang w:val="en-US" w:eastAsia="en-US"/>
        </w:rPr>
        <w:t>amortisation</w:t>
      </w:r>
      <w:proofErr w:type="spellEnd"/>
      <w:r w:rsidRPr="00AC2714">
        <w:rPr>
          <w:rFonts w:eastAsia="Arial"/>
          <w:color w:val="000000"/>
          <w:sz w:val="18"/>
          <w:szCs w:val="22"/>
          <w:lang w:val="en-US" w:eastAsia="en-US"/>
        </w:rPr>
        <w:t xml:space="preserve"> useful lives are used:</w:t>
      </w:r>
    </w:p>
    <w:tbl>
      <w:tblPr>
        <w:tblStyle w:val="TableGrid"/>
        <w:tblW w:w="0" w:type="auto"/>
        <w:tblLook w:val="04A0" w:firstRow="1" w:lastRow="0" w:firstColumn="1" w:lastColumn="0" w:noHBand="0" w:noVBand="1"/>
      </w:tblPr>
      <w:tblGrid>
        <w:gridCol w:w="3010"/>
        <w:gridCol w:w="3010"/>
        <w:gridCol w:w="3010"/>
      </w:tblGrid>
      <w:tr w:rsidR="00B1425D" w14:paraId="123B2C8F" w14:textId="77777777" w:rsidTr="00B1425D">
        <w:tc>
          <w:tcPr>
            <w:tcW w:w="3010" w:type="dxa"/>
            <w:tcBorders>
              <w:top w:val="nil"/>
              <w:left w:val="nil"/>
              <w:bottom w:val="nil"/>
              <w:right w:val="nil"/>
            </w:tcBorders>
          </w:tcPr>
          <w:p w14:paraId="302F854E" w14:textId="366C1051" w:rsidR="00B1425D" w:rsidRDefault="00B1425D" w:rsidP="00B1425D">
            <w:pPr>
              <w:spacing w:before="142" w:after="0" w:line="204" w:lineRule="exact"/>
              <w:jc w:val="center"/>
              <w:textAlignment w:val="baseline"/>
              <w:rPr>
                <w:rFonts w:eastAsia="Arial"/>
                <w:color w:val="000000"/>
                <w:sz w:val="18"/>
                <w:szCs w:val="22"/>
                <w:lang w:val="en-US" w:eastAsia="en-US"/>
              </w:rPr>
            </w:pPr>
            <w:r w:rsidRPr="00AC2714">
              <w:rPr>
                <w:rFonts w:ascii="Calibri Light" w:hAnsi="Calibri Light" w:cs="Times New Roman"/>
                <w:i/>
                <w:iCs/>
                <w:color w:val="2F5496"/>
                <w:sz w:val="22"/>
                <w:szCs w:val="22"/>
                <w:lang w:val="en-US" w:eastAsia="en-US"/>
              </w:rPr>
              <w:t>Asset</w:t>
            </w:r>
          </w:p>
        </w:tc>
        <w:tc>
          <w:tcPr>
            <w:tcW w:w="3010" w:type="dxa"/>
            <w:tcBorders>
              <w:top w:val="nil"/>
              <w:left w:val="nil"/>
              <w:bottom w:val="nil"/>
              <w:right w:val="nil"/>
            </w:tcBorders>
          </w:tcPr>
          <w:p w14:paraId="2A19C91E" w14:textId="1A74BD95" w:rsidR="00B1425D" w:rsidRDefault="00B1425D" w:rsidP="00B1425D">
            <w:pPr>
              <w:spacing w:before="142" w:after="0" w:line="204" w:lineRule="exact"/>
              <w:jc w:val="center"/>
              <w:textAlignment w:val="baseline"/>
              <w:rPr>
                <w:rFonts w:eastAsia="Arial"/>
                <w:color w:val="000000"/>
                <w:sz w:val="18"/>
                <w:szCs w:val="22"/>
                <w:lang w:val="en-US" w:eastAsia="en-US"/>
              </w:rPr>
            </w:pPr>
            <w:r w:rsidRPr="00AC2714">
              <w:rPr>
                <w:rFonts w:ascii="Calibri Light" w:hAnsi="Calibri Light" w:cs="Times New Roman"/>
                <w:i/>
                <w:iCs/>
                <w:color w:val="2F5496"/>
                <w:sz w:val="22"/>
                <w:szCs w:val="22"/>
                <w:lang w:val="en-US" w:eastAsia="en-US"/>
              </w:rPr>
              <w:t>Range of Useful Life</w:t>
            </w:r>
          </w:p>
        </w:tc>
        <w:tc>
          <w:tcPr>
            <w:tcW w:w="3010" w:type="dxa"/>
            <w:tcBorders>
              <w:top w:val="nil"/>
              <w:left w:val="nil"/>
              <w:bottom w:val="nil"/>
              <w:right w:val="nil"/>
            </w:tcBorders>
          </w:tcPr>
          <w:p w14:paraId="3A455E30" w14:textId="200D681A" w:rsidR="00B1425D" w:rsidRDefault="00B1425D" w:rsidP="00B1425D">
            <w:pPr>
              <w:spacing w:before="142" w:after="0" w:line="204" w:lineRule="exact"/>
              <w:jc w:val="center"/>
              <w:textAlignment w:val="baseline"/>
              <w:rPr>
                <w:rFonts w:eastAsia="Arial"/>
                <w:color w:val="000000"/>
                <w:sz w:val="18"/>
                <w:szCs w:val="22"/>
                <w:lang w:val="en-US" w:eastAsia="en-US"/>
              </w:rPr>
            </w:pPr>
            <w:r w:rsidRPr="00AC2714">
              <w:rPr>
                <w:rFonts w:ascii="Calibri Light" w:hAnsi="Calibri Light" w:cs="Times New Roman"/>
                <w:i/>
                <w:iCs/>
                <w:color w:val="2F5496"/>
                <w:sz w:val="22"/>
                <w:szCs w:val="22"/>
                <w:lang w:val="en-US" w:eastAsia="en-US"/>
              </w:rPr>
              <w:t>Average Useful Life</w:t>
            </w:r>
          </w:p>
        </w:tc>
      </w:tr>
      <w:tr w:rsidR="00B1425D" w14:paraId="2646316C" w14:textId="77777777" w:rsidTr="00B1425D">
        <w:tc>
          <w:tcPr>
            <w:tcW w:w="3010" w:type="dxa"/>
            <w:tcBorders>
              <w:top w:val="nil"/>
              <w:left w:val="nil"/>
              <w:bottom w:val="nil"/>
              <w:right w:val="nil"/>
            </w:tcBorders>
          </w:tcPr>
          <w:p w14:paraId="03292A9E" w14:textId="258E9E7C" w:rsidR="00B1425D" w:rsidRPr="00B1425D" w:rsidRDefault="00B1425D" w:rsidP="00B1425D">
            <w:pPr>
              <w:spacing w:before="142" w:after="0" w:line="204" w:lineRule="exact"/>
              <w:jc w:val="center"/>
              <w:textAlignment w:val="baseline"/>
              <w:rPr>
                <w:rFonts w:ascii="Arial" w:eastAsia="Arial" w:hAnsi="Arial"/>
                <w:color w:val="000000"/>
                <w:sz w:val="18"/>
                <w:szCs w:val="22"/>
                <w:lang w:val="en-US" w:eastAsia="en-US"/>
              </w:rPr>
            </w:pPr>
            <w:r w:rsidRPr="00B1425D">
              <w:rPr>
                <w:rFonts w:ascii="Arial" w:eastAsia="Arial" w:hAnsi="Arial"/>
                <w:color w:val="000000"/>
                <w:sz w:val="18"/>
                <w:szCs w:val="22"/>
                <w:lang w:val="en-US" w:eastAsia="en-US"/>
              </w:rPr>
              <w:t>Software Internally Generated</w:t>
            </w:r>
          </w:p>
        </w:tc>
        <w:tc>
          <w:tcPr>
            <w:tcW w:w="3010" w:type="dxa"/>
            <w:tcBorders>
              <w:top w:val="nil"/>
              <w:left w:val="nil"/>
              <w:bottom w:val="nil"/>
              <w:right w:val="nil"/>
            </w:tcBorders>
          </w:tcPr>
          <w:p w14:paraId="5D549982" w14:textId="53B3F096" w:rsidR="00B1425D" w:rsidRPr="00B1425D" w:rsidRDefault="00B1425D" w:rsidP="00B1425D">
            <w:pPr>
              <w:spacing w:before="142" w:after="0" w:line="204" w:lineRule="exact"/>
              <w:jc w:val="center"/>
              <w:textAlignment w:val="baseline"/>
              <w:rPr>
                <w:rFonts w:ascii="Arial" w:eastAsia="Arial" w:hAnsi="Arial"/>
                <w:color w:val="000000"/>
                <w:sz w:val="18"/>
                <w:szCs w:val="22"/>
                <w:lang w:val="en-US" w:eastAsia="en-US"/>
              </w:rPr>
            </w:pPr>
            <w:r w:rsidRPr="00B1425D">
              <w:rPr>
                <w:rFonts w:ascii="Arial" w:eastAsia="Arial" w:hAnsi="Arial"/>
                <w:color w:val="000000"/>
                <w:sz w:val="18"/>
                <w:szCs w:val="22"/>
                <w:lang w:val="en-US" w:eastAsia="en-US"/>
              </w:rPr>
              <w:t>7-9 years</w:t>
            </w:r>
          </w:p>
        </w:tc>
        <w:tc>
          <w:tcPr>
            <w:tcW w:w="3010" w:type="dxa"/>
            <w:tcBorders>
              <w:top w:val="nil"/>
              <w:left w:val="nil"/>
              <w:bottom w:val="nil"/>
              <w:right w:val="nil"/>
            </w:tcBorders>
          </w:tcPr>
          <w:p w14:paraId="1191ED38" w14:textId="5BF4DEBA" w:rsidR="00B1425D" w:rsidRPr="00B1425D" w:rsidRDefault="00B1425D" w:rsidP="00B1425D">
            <w:pPr>
              <w:spacing w:before="142" w:after="0" w:line="204" w:lineRule="exact"/>
              <w:jc w:val="center"/>
              <w:textAlignment w:val="baseline"/>
              <w:rPr>
                <w:rFonts w:ascii="Arial" w:eastAsia="Arial" w:hAnsi="Arial"/>
                <w:color w:val="000000"/>
                <w:sz w:val="18"/>
                <w:szCs w:val="22"/>
                <w:lang w:val="en-US" w:eastAsia="en-US"/>
              </w:rPr>
            </w:pPr>
            <w:r w:rsidRPr="00B1425D">
              <w:rPr>
                <w:rFonts w:ascii="Arial" w:eastAsia="Arial" w:hAnsi="Arial"/>
                <w:color w:val="000000"/>
                <w:sz w:val="18"/>
                <w:szCs w:val="22"/>
                <w:lang w:val="en-US" w:eastAsia="en-US"/>
              </w:rPr>
              <w:t>7 years</w:t>
            </w:r>
          </w:p>
        </w:tc>
      </w:tr>
    </w:tbl>
    <w:p w14:paraId="0121B799" w14:textId="77777777" w:rsidR="00AC2714" w:rsidRPr="00AC2714" w:rsidRDefault="00AC2714" w:rsidP="00B1425D">
      <w:pPr>
        <w:keepNext/>
        <w:keepLines/>
        <w:spacing w:before="2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C5-4 Impairment</w:t>
      </w:r>
    </w:p>
    <w:p w14:paraId="058D1A1D" w14:textId="77777777" w:rsidR="00AC2714" w:rsidRPr="00AC2714" w:rsidRDefault="00AC2714" w:rsidP="00AC2714">
      <w:pPr>
        <w:spacing w:before="141" w:after="0" w:line="205"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Intangibles</w:t>
      </w:r>
    </w:p>
    <w:p w14:paraId="112F807D" w14:textId="77777777" w:rsidR="00AC2714" w:rsidRPr="00AC2714" w:rsidRDefault="00AC2714" w:rsidP="00AC2714">
      <w:pPr>
        <w:spacing w:before="139" w:after="0" w:line="206"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All intangible assets are assessed for indicators of impairment on an annual basis. If an indicator of possible impairment exists, the department determines the asset's recoverable amount. Any amount by which the asset's carrying amount exceeds the recoverable amount is recorded as an impairment loss.</w:t>
      </w:r>
    </w:p>
    <w:p w14:paraId="6660F1FD" w14:textId="77777777" w:rsidR="00AC2714" w:rsidRPr="00AC2714" w:rsidRDefault="00AC2714" w:rsidP="00AC2714">
      <w:pPr>
        <w:spacing w:before="139" w:after="0" w:line="206"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Intangible assets are principally assessed for impairment by reference to the actual and expected continuing use of the asset by the department, including discontinuing the use of the software or patent. Recoverable amount is determined as the higher of the asset's fair value less costs to sell and its value-in-use.</w:t>
      </w:r>
    </w:p>
    <w:p w14:paraId="303068C9" w14:textId="77777777" w:rsidR="00AC2714" w:rsidRPr="00AC2714" w:rsidRDefault="00AC2714" w:rsidP="00AC2714">
      <w:pPr>
        <w:spacing w:before="1400" w:after="0" w:line="203" w:lineRule="exact"/>
        <w:jc w:val="right"/>
        <w:textAlignment w:val="baseline"/>
        <w:rPr>
          <w:rFonts w:eastAsia="Arial" w:cs="Times New Roman"/>
          <w:color w:val="000000"/>
          <w:spacing w:val="7"/>
          <w:sz w:val="18"/>
          <w:szCs w:val="22"/>
          <w:lang w:val="en-US" w:eastAsia="en-US"/>
        </w:rPr>
      </w:pPr>
      <w:r w:rsidRPr="00AC2714">
        <w:rPr>
          <w:rFonts w:eastAsia="Arial" w:cs="Times New Roman"/>
          <w:color w:val="000000"/>
          <w:spacing w:val="7"/>
          <w:sz w:val="18"/>
          <w:szCs w:val="22"/>
          <w:lang w:val="en-US" w:eastAsia="en-US"/>
        </w:rPr>
        <w:t>31 of 44</w:t>
      </w:r>
    </w:p>
    <w:p w14:paraId="4C30A5F5"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rsidSect="00B86C59">
          <w:type w:val="continuous"/>
          <w:pgSz w:w="11909" w:h="16838"/>
          <w:pgMar w:top="1440" w:right="1432" w:bottom="1042" w:left="1437" w:header="720" w:footer="720" w:gutter="0"/>
          <w:cols w:space="720"/>
        </w:sectPr>
      </w:pPr>
    </w:p>
    <w:p w14:paraId="015B980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31E3E6D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0F1C671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FAC4C5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69888" behindDoc="0" locked="0" layoutInCell="1" allowOverlap="1" wp14:anchorId="4139DA5F" wp14:editId="4B481ADA">
                <wp:simplePos x="0" y="0"/>
                <wp:positionH relativeFrom="page">
                  <wp:posOffset>912495</wp:posOffset>
                </wp:positionH>
                <wp:positionV relativeFrom="page">
                  <wp:posOffset>1447800</wp:posOffset>
                </wp:positionV>
                <wp:extent cx="5741035" cy="0"/>
                <wp:effectExtent l="0" t="0" r="0" b="0"/>
                <wp:wrapNone/>
                <wp:docPr id="14"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3CFD" id="Line 15" o:spid="_x0000_s1026" style="position:absolute;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D4OpSPCAQAAaw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C6 Payables</w:t>
      </w:r>
    </w:p>
    <w:tbl>
      <w:tblPr>
        <w:tblStyle w:val="TableGrid1"/>
        <w:tblW w:w="0" w:type="auto"/>
        <w:tblLayout w:type="fixed"/>
        <w:tblCellMar>
          <w:left w:w="0" w:type="dxa"/>
          <w:right w:w="0" w:type="dxa"/>
        </w:tblCellMar>
        <w:tblLook w:val="04A0" w:firstRow="1" w:lastRow="0" w:firstColumn="1" w:lastColumn="0" w:noHBand="0" w:noVBand="1"/>
      </w:tblPr>
      <w:tblGrid>
        <w:gridCol w:w="5864"/>
        <w:gridCol w:w="1366"/>
        <w:gridCol w:w="1015"/>
        <w:gridCol w:w="795"/>
      </w:tblGrid>
      <w:tr w:rsidR="00AC2714" w:rsidRPr="00B83048" w14:paraId="01930B44" w14:textId="77777777" w:rsidTr="00B86C59">
        <w:trPr>
          <w:trHeight w:hRule="exact" w:val="950"/>
        </w:trPr>
        <w:tc>
          <w:tcPr>
            <w:tcW w:w="5864" w:type="dxa"/>
            <w:tcBorders>
              <w:top w:val="none" w:sz="0" w:space="0" w:color="020000"/>
              <w:left w:val="none" w:sz="0" w:space="0" w:color="020000"/>
              <w:bottom w:val="none" w:sz="0" w:space="0" w:color="020000"/>
              <w:right w:val="none" w:sz="0" w:space="0" w:color="020000"/>
            </w:tcBorders>
            <w:vAlign w:val="bottom"/>
          </w:tcPr>
          <w:p w14:paraId="1FF9796A" w14:textId="77777777" w:rsidR="00AC2714" w:rsidRPr="00B83048" w:rsidRDefault="00AC2714" w:rsidP="00AC2714">
            <w:pPr>
              <w:spacing w:before="755" w:after="0" w:line="195" w:lineRule="exac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Current</w:t>
            </w:r>
          </w:p>
        </w:tc>
        <w:tc>
          <w:tcPr>
            <w:tcW w:w="2381" w:type="dxa"/>
            <w:gridSpan w:val="2"/>
            <w:tcBorders>
              <w:top w:val="none" w:sz="0" w:space="0" w:color="020000"/>
              <w:left w:val="none" w:sz="0" w:space="0" w:color="020000"/>
              <w:bottom w:val="none" w:sz="0" w:space="0" w:color="020000"/>
              <w:right w:val="none" w:sz="0" w:space="0" w:color="020000"/>
            </w:tcBorders>
          </w:tcPr>
          <w:p w14:paraId="40B3A489" w14:textId="77777777" w:rsidR="00AC2714" w:rsidRPr="00B83048" w:rsidRDefault="00AC2714" w:rsidP="00AC2714">
            <w:pPr>
              <w:spacing w:before="59" w:after="0" w:line="199" w:lineRule="exact"/>
              <w:ind w:right="144"/>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2021</w:t>
            </w:r>
          </w:p>
          <w:p w14:paraId="46BBEB1E" w14:textId="77777777" w:rsidR="00AC2714" w:rsidRPr="00B83048" w:rsidRDefault="00AC2714" w:rsidP="00AC2714">
            <w:pPr>
              <w:spacing w:before="8" w:after="485" w:line="199" w:lineRule="exact"/>
              <w:ind w:right="144"/>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$'000</w:t>
            </w:r>
          </w:p>
        </w:tc>
        <w:tc>
          <w:tcPr>
            <w:tcW w:w="795" w:type="dxa"/>
            <w:tcBorders>
              <w:top w:val="none" w:sz="0" w:space="0" w:color="020000"/>
              <w:left w:val="none" w:sz="0" w:space="0" w:color="020000"/>
              <w:bottom w:val="none" w:sz="0" w:space="0" w:color="020000"/>
              <w:right w:val="none" w:sz="0" w:space="0" w:color="020000"/>
            </w:tcBorders>
          </w:tcPr>
          <w:p w14:paraId="3237C573" w14:textId="77777777" w:rsidR="00AC2714" w:rsidRPr="00B83048" w:rsidRDefault="00AC2714" w:rsidP="00AC2714">
            <w:pPr>
              <w:spacing w:before="59" w:after="0" w:line="199" w:lineRule="exact"/>
              <w:ind w:right="13"/>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2020</w:t>
            </w:r>
          </w:p>
          <w:p w14:paraId="209EA7AB" w14:textId="77777777" w:rsidR="00AC2714" w:rsidRPr="00B83048" w:rsidRDefault="00AC2714" w:rsidP="00AC2714">
            <w:pPr>
              <w:spacing w:before="8" w:after="485" w:line="199" w:lineRule="exact"/>
              <w:ind w:right="13"/>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$'000</w:t>
            </w:r>
          </w:p>
        </w:tc>
      </w:tr>
      <w:tr w:rsidR="00AC2714" w:rsidRPr="00B83048" w14:paraId="674D0B26" w14:textId="77777777" w:rsidTr="00B86C59">
        <w:trPr>
          <w:trHeight w:hRule="exact" w:val="202"/>
        </w:trPr>
        <w:tc>
          <w:tcPr>
            <w:tcW w:w="5864" w:type="dxa"/>
            <w:tcBorders>
              <w:top w:val="none" w:sz="0" w:space="0" w:color="020000"/>
              <w:left w:val="none" w:sz="0" w:space="0" w:color="020000"/>
              <w:bottom w:val="none" w:sz="0" w:space="0" w:color="020000"/>
              <w:right w:val="none" w:sz="0" w:space="0" w:color="020000"/>
            </w:tcBorders>
            <w:vAlign w:val="center"/>
          </w:tcPr>
          <w:p w14:paraId="0123CF67" w14:textId="77777777" w:rsidR="00AC2714" w:rsidRPr="00B83048" w:rsidRDefault="00AC2714" w:rsidP="00AC2714">
            <w:pPr>
              <w:spacing w:after="0" w:line="201"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Trade creditors and accruals</w:t>
            </w:r>
          </w:p>
        </w:tc>
        <w:tc>
          <w:tcPr>
            <w:tcW w:w="2381" w:type="dxa"/>
            <w:gridSpan w:val="2"/>
            <w:tcBorders>
              <w:top w:val="none" w:sz="0" w:space="0" w:color="020000"/>
              <w:left w:val="none" w:sz="0" w:space="0" w:color="020000"/>
              <w:bottom w:val="none" w:sz="0" w:space="0" w:color="020000"/>
              <w:right w:val="none" w:sz="0" w:space="0" w:color="020000"/>
            </w:tcBorders>
            <w:vAlign w:val="center"/>
          </w:tcPr>
          <w:p w14:paraId="55D84F86" w14:textId="77777777" w:rsidR="00AC2714" w:rsidRPr="00B83048" w:rsidRDefault="00AC2714" w:rsidP="00AC2714">
            <w:pPr>
              <w:spacing w:after="0" w:line="189" w:lineRule="exact"/>
              <w:ind w:right="178"/>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8,074</w:t>
            </w:r>
          </w:p>
        </w:tc>
        <w:tc>
          <w:tcPr>
            <w:tcW w:w="795" w:type="dxa"/>
            <w:tcBorders>
              <w:top w:val="none" w:sz="0" w:space="0" w:color="020000"/>
              <w:left w:val="none" w:sz="0" w:space="0" w:color="020000"/>
              <w:bottom w:val="none" w:sz="0" w:space="0" w:color="020000"/>
              <w:right w:val="none" w:sz="0" w:space="0" w:color="020000"/>
            </w:tcBorders>
            <w:vAlign w:val="center"/>
          </w:tcPr>
          <w:p w14:paraId="666FBA5A" w14:textId="77777777" w:rsidR="00AC2714" w:rsidRPr="00B83048" w:rsidRDefault="00AC2714" w:rsidP="00AC2714">
            <w:pPr>
              <w:spacing w:after="0" w:line="201" w:lineRule="exact"/>
              <w:ind w:right="13"/>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5,107</w:t>
            </w:r>
          </w:p>
        </w:tc>
      </w:tr>
      <w:tr w:rsidR="00AC2714" w:rsidRPr="00B83048" w14:paraId="0B91F206" w14:textId="77777777" w:rsidTr="00B86C59">
        <w:trPr>
          <w:trHeight w:hRule="exact" w:val="206"/>
        </w:trPr>
        <w:tc>
          <w:tcPr>
            <w:tcW w:w="5864" w:type="dxa"/>
            <w:tcBorders>
              <w:top w:val="none" w:sz="0" w:space="0" w:color="020000"/>
              <w:left w:val="none" w:sz="0" w:space="0" w:color="020000"/>
              <w:bottom w:val="none" w:sz="0" w:space="0" w:color="020000"/>
              <w:right w:val="none" w:sz="0" w:space="0" w:color="020000"/>
            </w:tcBorders>
            <w:vAlign w:val="center"/>
          </w:tcPr>
          <w:p w14:paraId="11B1A5B2" w14:textId="77777777" w:rsidR="00AC2714" w:rsidRPr="00B83048" w:rsidRDefault="00AC2714" w:rsidP="00AC2714">
            <w:pPr>
              <w:spacing w:after="0" w:line="201"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Grants and subsidies payable</w:t>
            </w:r>
          </w:p>
        </w:tc>
        <w:tc>
          <w:tcPr>
            <w:tcW w:w="2381" w:type="dxa"/>
            <w:gridSpan w:val="2"/>
            <w:tcBorders>
              <w:top w:val="none" w:sz="0" w:space="0" w:color="020000"/>
              <w:left w:val="none" w:sz="0" w:space="0" w:color="020000"/>
              <w:bottom w:val="none" w:sz="0" w:space="0" w:color="020000"/>
              <w:right w:val="none" w:sz="0" w:space="0" w:color="020000"/>
            </w:tcBorders>
            <w:vAlign w:val="center"/>
          </w:tcPr>
          <w:p w14:paraId="672E5EED" w14:textId="77777777" w:rsidR="00AC2714" w:rsidRPr="00B83048" w:rsidRDefault="00AC2714" w:rsidP="00AC2714">
            <w:pPr>
              <w:spacing w:after="0" w:line="185" w:lineRule="exact"/>
              <w:ind w:right="178"/>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1,359</w:t>
            </w:r>
          </w:p>
        </w:tc>
        <w:tc>
          <w:tcPr>
            <w:tcW w:w="795" w:type="dxa"/>
            <w:tcBorders>
              <w:top w:val="none" w:sz="0" w:space="0" w:color="020000"/>
              <w:left w:val="none" w:sz="0" w:space="0" w:color="020000"/>
              <w:bottom w:val="none" w:sz="0" w:space="0" w:color="020000"/>
              <w:right w:val="none" w:sz="0" w:space="0" w:color="020000"/>
            </w:tcBorders>
            <w:vAlign w:val="center"/>
          </w:tcPr>
          <w:p w14:paraId="78FC8BF3" w14:textId="77777777" w:rsidR="00AC2714" w:rsidRPr="00B83048" w:rsidRDefault="00AC2714" w:rsidP="00AC2714">
            <w:pPr>
              <w:spacing w:after="0" w:line="201" w:lineRule="exact"/>
              <w:ind w:right="13"/>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5,501</w:t>
            </w:r>
          </w:p>
        </w:tc>
      </w:tr>
      <w:tr w:rsidR="00AC2714" w:rsidRPr="00B83048" w14:paraId="3330A163" w14:textId="77777777" w:rsidTr="00B86C59">
        <w:trPr>
          <w:trHeight w:hRule="exact" w:val="216"/>
        </w:trPr>
        <w:tc>
          <w:tcPr>
            <w:tcW w:w="5864" w:type="dxa"/>
            <w:tcBorders>
              <w:top w:val="none" w:sz="0" w:space="0" w:color="020000"/>
              <w:left w:val="none" w:sz="0" w:space="0" w:color="020000"/>
              <w:bottom w:val="none" w:sz="0" w:space="0" w:color="020000"/>
              <w:right w:val="none" w:sz="0" w:space="0" w:color="020000"/>
            </w:tcBorders>
            <w:vAlign w:val="center"/>
          </w:tcPr>
          <w:p w14:paraId="78FE96AF" w14:textId="77777777" w:rsidR="00AC2714" w:rsidRPr="00B83048" w:rsidRDefault="00AC2714" w:rsidP="00AC2714">
            <w:pPr>
              <w:spacing w:after="0" w:line="203"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Deferred appropriation payable to Consolidated Fund</w:t>
            </w:r>
          </w:p>
        </w:tc>
        <w:tc>
          <w:tcPr>
            <w:tcW w:w="2381" w:type="dxa"/>
            <w:gridSpan w:val="2"/>
            <w:tcBorders>
              <w:top w:val="none" w:sz="0" w:space="0" w:color="020000"/>
              <w:left w:val="none" w:sz="0" w:space="0" w:color="020000"/>
              <w:bottom w:val="none" w:sz="0" w:space="0" w:color="020000"/>
              <w:right w:val="none" w:sz="0" w:space="0" w:color="020000"/>
            </w:tcBorders>
            <w:vAlign w:val="center"/>
          </w:tcPr>
          <w:p w14:paraId="59E7B4DA" w14:textId="77777777" w:rsidR="00AC2714" w:rsidRPr="00B83048" w:rsidRDefault="00AC2714" w:rsidP="00AC2714">
            <w:pPr>
              <w:spacing w:after="0" w:line="194" w:lineRule="exact"/>
              <w:ind w:right="178"/>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28,263</w:t>
            </w:r>
          </w:p>
        </w:tc>
        <w:tc>
          <w:tcPr>
            <w:tcW w:w="795" w:type="dxa"/>
            <w:tcBorders>
              <w:top w:val="none" w:sz="0" w:space="0" w:color="020000"/>
              <w:left w:val="none" w:sz="0" w:space="0" w:color="020000"/>
              <w:bottom w:val="none" w:sz="0" w:space="0" w:color="020000"/>
              <w:right w:val="none" w:sz="0" w:space="0" w:color="020000"/>
            </w:tcBorders>
            <w:vAlign w:val="center"/>
          </w:tcPr>
          <w:p w14:paraId="29120403" w14:textId="77777777" w:rsidR="00AC2714" w:rsidRPr="00B83048" w:rsidRDefault="00AC2714" w:rsidP="00AC2714">
            <w:pPr>
              <w:spacing w:after="0" w:line="203" w:lineRule="exact"/>
              <w:ind w:right="13"/>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21,652</w:t>
            </w:r>
          </w:p>
        </w:tc>
      </w:tr>
      <w:tr w:rsidR="00AC2714" w:rsidRPr="00B83048" w14:paraId="06FF64A9"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6BAC1294" w14:textId="77777777" w:rsidR="00AC2714" w:rsidRPr="00B83048" w:rsidRDefault="00AC2714" w:rsidP="00AC2714">
            <w:pPr>
              <w:spacing w:after="0" w:line="203"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Other</w:t>
            </w:r>
          </w:p>
        </w:tc>
        <w:tc>
          <w:tcPr>
            <w:tcW w:w="1015" w:type="dxa"/>
            <w:tcBorders>
              <w:top w:val="none" w:sz="0" w:space="0" w:color="020000"/>
              <w:left w:val="none" w:sz="0" w:space="0" w:color="020000"/>
              <w:bottom w:val="single" w:sz="2" w:space="0" w:color="000000"/>
              <w:right w:val="none" w:sz="0" w:space="0" w:color="020000"/>
            </w:tcBorders>
            <w:vAlign w:val="bottom"/>
          </w:tcPr>
          <w:p w14:paraId="435199C6" w14:textId="77777777" w:rsidR="00AC2714" w:rsidRPr="00B83048" w:rsidRDefault="00AC2714" w:rsidP="00AC2714">
            <w:pPr>
              <w:spacing w:after="0" w:line="199" w:lineRule="exact"/>
              <w:ind w:right="178"/>
              <w:jc w:val="right"/>
              <w:textAlignment w:val="baseline"/>
              <w:rPr>
                <w:rFonts w:ascii="Arial" w:eastAsia="Arial" w:hAnsi="Arial"/>
                <w:b/>
                <w:color w:val="000000"/>
                <w:sz w:val="18"/>
                <w:szCs w:val="22"/>
                <w:lang w:val="en-US"/>
              </w:rPr>
            </w:pPr>
            <w:r w:rsidRPr="00B83048">
              <w:rPr>
                <w:rFonts w:ascii="Arial" w:eastAsia="PMingLiU" w:hAnsi="Arial"/>
                <w:b/>
                <w:bCs/>
                <w:sz w:val="18"/>
                <w:szCs w:val="18"/>
                <w:lang w:val="en-US"/>
              </w:rPr>
              <w:t>230</w:t>
            </w:r>
          </w:p>
        </w:tc>
        <w:tc>
          <w:tcPr>
            <w:tcW w:w="795" w:type="dxa"/>
            <w:tcBorders>
              <w:top w:val="none" w:sz="0" w:space="0" w:color="020000"/>
              <w:left w:val="none" w:sz="0" w:space="0" w:color="020000"/>
              <w:bottom w:val="single" w:sz="2" w:space="0" w:color="000000"/>
              <w:right w:val="none" w:sz="0" w:space="0" w:color="020000"/>
            </w:tcBorders>
            <w:vAlign w:val="bottom"/>
          </w:tcPr>
          <w:p w14:paraId="2C850AE3" w14:textId="77777777" w:rsidR="00AC2714" w:rsidRPr="00B83048" w:rsidRDefault="00AC2714" w:rsidP="00AC2714">
            <w:pPr>
              <w:spacing w:after="0" w:line="208" w:lineRule="exact"/>
              <w:ind w:right="13"/>
              <w:jc w:val="right"/>
              <w:textAlignment w:val="baseline"/>
              <w:rPr>
                <w:rFonts w:ascii="Arial" w:eastAsia="Arial" w:hAnsi="Arial"/>
                <w:color w:val="000000"/>
                <w:sz w:val="18"/>
                <w:szCs w:val="22"/>
                <w:lang w:val="en-US"/>
              </w:rPr>
            </w:pPr>
            <w:r w:rsidRPr="00B83048">
              <w:rPr>
                <w:rFonts w:ascii="Arial" w:eastAsia="PMingLiU" w:hAnsi="Arial"/>
                <w:sz w:val="18"/>
                <w:szCs w:val="18"/>
                <w:lang w:val="en-US"/>
              </w:rPr>
              <w:t>339</w:t>
            </w:r>
          </w:p>
        </w:tc>
      </w:tr>
      <w:tr w:rsidR="00AC2714" w:rsidRPr="00B83048" w14:paraId="16750139"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0EC551BB" w14:textId="77777777" w:rsidR="00AC2714" w:rsidRPr="00B83048" w:rsidRDefault="00AC2714" w:rsidP="00AC2714">
            <w:pPr>
              <w:spacing w:after="0" w:line="190" w:lineRule="exac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Total</w:t>
            </w:r>
          </w:p>
        </w:tc>
        <w:tc>
          <w:tcPr>
            <w:tcW w:w="1015" w:type="dxa"/>
            <w:tcBorders>
              <w:top w:val="single" w:sz="2" w:space="0" w:color="000000"/>
              <w:left w:val="none" w:sz="0" w:space="0" w:color="020000"/>
              <w:bottom w:val="single" w:sz="2" w:space="0" w:color="000000"/>
              <w:right w:val="none" w:sz="0" w:space="0" w:color="020000"/>
            </w:tcBorders>
            <w:vAlign w:val="bottom"/>
          </w:tcPr>
          <w:p w14:paraId="42DD3E76" w14:textId="77777777" w:rsidR="00AC2714" w:rsidRPr="00B83048" w:rsidRDefault="00AC2714" w:rsidP="00AC2714">
            <w:pPr>
              <w:spacing w:after="0" w:line="199" w:lineRule="exact"/>
              <w:ind w:right="178"/>
              <w:jc w:val="right"/>
              <w:textAlignment w:val="baseline"/>
              <w:rPr>
                <w:rFonts w:ascii="Arial" w:eastAsia="Arial" w:hAnsi="Arial"/>
                <w:b/>
                <w:color w:val="000000"/>
                <w:sz w:val="18"/>
                <w:szCs w:val="22"/>
                <w:lang w:val="en-US"/>
              </w:rPr>
            </w:pPr>
            <w:r w:rsidRPr="00B83048">
              <w:rPr>
                <w:rFonts w:ascii="Arial" w:eastAsia="PMingLiU" w:hAnsi="Arial"/>
                <w:b/>
                <w:bCs/>
                <w:sz w:val="18"/>
                <w:szCs w:val="18"/>
                <w:lang w:val="en-US"/>
              </w:rPr>
              <w:t>37,926</w:t>
            </w:r>
          </w:p>
        </w:tc>
        <w:tc>
          <w:tcPr>
            <w:tcW w:w="795" w:type="dxa"/>
            <w:tcBorders>
              <w:top w:val="single" w:sz="2" w:space="0" w:color="000000"/>
              <w:left w:val="none" w:sz="0" w:space="0" w:color="020000"/>
              <w:bottom w:val="single" w:sz="2" w:space="0" w:color="000000"/>
              <w:right w:val="none" w:sz="0" w:space="0" w:color="020000"/>
            </w:tcBorders>
            <w:vAlign w:val="bottom"/>
          </w:tcPr>
          <w:p w14:paraId="3CB2124E" w14:textId="77777777" w:rsidR="00AC2714" w:rsidRPr="00B83048" w:rsidRDefault="00AC2714" w:rsidP="00AC2714">
            <w:pPr>
              <w:spacing w:after="0" w:line="199" w:lineRule="exact"/>
              <w:ind w:right="13"/>
              <w:jc w:val="right"/>
              <w:textAlignment w:val="baseline"/>
              <w:rPr>
                <w:rFonts w:ascii="Arial" w:eastAsia="Arial" w:hAnsi="Arial"/>
                <w:b/>
                <w:color w:val="000000"/>
                <w:sz w:val="18"/>
                <w:szCs w:val="22"/>
                <w:lang w:val="en-US"/>
              </w:rPr>
            </w:pPr>
            <w:r w:rsidRPr="00B83048">
              <w:rPr>
                <w:rFonts w:ascii="Arial" w:eastAsia="PMingLiU" w:hAnsi="Arial"/>
                <w:b/>
                <w:bCs/>
                <w:sz w:val="18"/>
                <w:szCs w:val="18"/>
                <w:lang w:val="en-US"/>
              </w:rPr>
              <w:t>32,599</w:t>
            </w:r>
          </w:p>
        </w:tc>
      </w:tr>
    </w:tbl>
    <w:p w14:paraId="39168F56" w14:textId="77777777" w:rsidR="00AC2714" w:rsidRPr="00AC2714" w:rsidRDefault="00AC2714" w:rsidP="00AC2714">
      <w:pPr>
        <w:spacing w:after="52" w:line="20" w:lineRule="exact"/>
        <w:rPr>
          <w:rFonts w:eastAsia="PMingLiU"/>
          <w:sz w:val="22"/>
          <w:szCs w:val="22"/>
          <w:lang w:val="en-US" w:eastAsia="en-US"/>
        </w:rPr>
      </w:pPr>
    </w:p>
    <w:p w14:paraId="677EC716" w14:textId="5924EA30" w:rsidR="00B3020C" w:rsidRPr="00B3020C" w:rsidRDefault="00B3020C" w:rsidP="00B3020C">
      <w:pPr>
        <w:spacing w:before="290" w:after="0" w:line="20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Payables</w:t>
      </w:r>
    </w:p>
    <w:p w14:paraId="3185A990" w14:textId="2C417DAB" w:rsidR="00AC2714" w:rsidRPr="00B3020C" w:rsidRDefault="00AC2714" w:rsidP="00B3020C">
      <w:pPr>
        <w:spacing w:before="136" w:after="0" w:line="206" w:lineRule="exact"/>
        <w:ind w:right="289"/>
        <w:textAlignment w:val="baseline"/>
        <w:rPr>
          <w:rFonts w:eastAsia="Arial"/>
          <w:color w:val="000000"/>
          <w:sz w:val="18"/>
          <w:szCs w:val="22"/>
          <w:lang w:val="en-US" w:eastAsia="en-US"/>
        </w:rPr>
      </w:pPr>
      <w:r w:rsidRPr="00B3020C">
        <w:rPr>
          <w:rFonts w:eastAsia="Arial"/>
          <w:color w:val="000000"/>
          <w:sz w:val="18"/>
          <w:szCs w:val="22"/>
          <w:lang w:val="en-US" w:eastAsia="en-US"/>
        </w:rPr>
        <w:t xml:space="preserve">Trade creditors are </w:t>
      </w:r>
      <w:proofErr w:type="spellStart"/>
      <w:r w:rsidRPr="00B3020C">
        <w:rPr>
          <w:rFonts w:eastAsia="Arial"/>
          <w:color w:val="000000"/>
          <w:sz w:val="18"/>
          <w:szCs w:val="22"/>
          <w:lang w:val="en-US" w:eastAsia="en-US"/>
        </w:rPr>
        <w:t>recognised</w:t>
      </w:r>
      <w:proofErr w:type="spellEnd"/>
      <w:r w:rsidRPr="00B3020C">
        <w:rPr>
          <w:rFonts w:eastAsia="Arial"/>
          <w:color w:val="000000"/>
          <w:sz w:val="18"/>
          <w:szCs w:val="22"/>
          <w:lang w:val="en-US" w:eastAsia="en-US"/>
        </w:rPr>
        <w:t xml:space="preserve"> upon receipt of the goods or services ordered and are measured at the agreed purchase or contract price, gross of applicable trade and other discounts. Amounts owing are unsecured.</w:t>
      </w:r>
    </w:p>
    <w:p w14:paraId="6FC6D28D" w14:textId="77777777" w:rsidR="00AC2714" w:rsidRPr="00AC2714" w:rsidRDefault="00AC2714" w:rsidP="00AC2714">
      <w:pPr>
        <w:spacing w:before="290" w:after="0" w:line="20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Disclosure - COVID-19 pandemic impact</w:t>
      </w:r>
    </w:p>
    <w:p w14:paraId="398851E0" w14:textId="77777777" w:rsidR="00AC2714" w:rsidRPr="00AC2714" w:rsidRDefault="00AC2714" w:rsidP="00AC2714">
      <w:pPr>
        <w:spacing w:before="136" w:after="0" w:line="208" w:lineRule="exact"/>
        <w:textAlignment w:val="baseline"/>
        <w:rPr>
          <w:rFonts w:eastAsia="Arial"/>
          <w:color w:val="000000"/>
          <w:sz w:val="18"/>
          <w:szCs w:val="22"/>
          <w:lang w:val="en-US" w:eastAsia="en-US"/>
        </w:rPr>
      </w:pPr>
      <w:r w:rsidRPr="00AC2714">
        <w:rPr>
          <w:rFonts w:eastAsia="Arial"/>
          <w:color w:val="000000"/>
          <w:sz w:val="18"/>
          <w:szCs w:val="22"/>
          <w:lang w:val="en-US" w:eastAsia="en-US"/>
        </w:rPr>
        <w:t>In response to COVID-19 the State Government announced a new payment policy to assist suppliers with the financial impact of the pandemic. The department now pays suppliers as soon as possible after the goods or services are received and following receipt of a tax invoice. There is no cash risk to the department. The department continues to monitor the financial viability of major non-government suppliers annually to identify risks to provision of government services.</w:t>
      </w:r>
    </w:p>
    <w:p w14:paraId="3DB9D285"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C7 Accrued Employee Benefits</w:t>
      </w:r>
    </w:p>
    <w:tbl>
      <w:tblPr>
        <w:tblStyle w:val="TableGrid1"/>
        <w:tblW w:w="9168" w:type="dxa"/>
        <w:tblLayout w:type="fixed"/>
        <w:tblCellMar>
          <w:left w:w="0" w:type="dxa"/>
          <w:right w:w="0" w:type="dxa"/>
        </w:tblCellMar>
        <w:tblLook w:val="04A0" w:firstRow="1" w:lastRow="0" w:firstColumn="1" w:lastColumn="0" w:noHBand="0" w:noVBand="1"/>
      </w:tblPr>
      <w:tblGrid>
        <w:gridCol w:w="5144"/>
        <w:gridCol w:w="2086"/>
        <w:gridCol w:w="1151"/>
        <w:gridCol w:w="787"/>
      </w:tblGrid>
      <w:tr w:rsidR="00B3020C" w:rsidRPr="00B83048" w14:paraId="4B2DAF1F" w14:textId="77777777" w:rsidTr="00B3020C">
        <w:trPr>
          <w:trHeight w:hRule="exact" w:val="485"/>
        </w:trPr>
        <w:tc>
          <w:tcPr>
            <w:tcW w:w="5144" w:type="dxa"/>
            <w:tcBorders>
              <w:top w:val="none" w:sz="0" w:space="0" w:color="020000"/>
              <w:left w:val="none" w:sz="0" w:space="0" w:color="020000"/>
              <w:bottom w:val="none" w:sz="0" w:space="0" w:color="020000"/>
              <w:right w:val="none" w:sz="0" w:space="0" w:color="020000"/>
            </w:tcBorders>
            <w:vAlign w:val="center"/>
          </w:tcPr>
          <w:p w14:paraId="607DA69D" w14:textId="77777777" w:rsidR="00B3020C" w:rsidRPr="00B83048" w:rsidRDefault="00B3020C" w:rsidP="00AC2714">
            <w:pPr>
              <w:spacing w:before="128" w:after="0" w:line="193" w:lineRule="exact"/>
              <w:textAlignment w:val="baseline"/>
              <w:rPr>
                <w:rFonts w:ascii="Arial" w:eastAsia="Arial" w:hAnsi="Arial"/>
                <w:color w:val="000000"/>
                <w:sz w:val="18"/>
                <w:szCs w:val="22"/>
                <w:lang w:val="en-US"/>
              </w:rPr>
            </w:pPr>
          </w:p>
        </w:tc>
        <w:tc>
          <w:tcPr>
            <w:tcW w:w="3237" w:type="dxa"/>
            <w:gridSpan w:val="2"/>
            <w:tcBorders>
              <w:top w:val="none" w:sz="0" w:space="0" w:color="020000"/>
              <w:left w:val="none" w:sz="0" w:space="0" w:color="020000"/>
              <w:bottom w:val="none" w:sz="0" w:space="0" w:color="020000"/>
              <w:right w:val="none" w:sz="0" w:space="0" w:color="020000"/>
            </w:tcBorders>
          </w:tcPr>
          <w:p w14:paraId="4F6DABE0" w14:textId="235DDE12" w:rsidR="00B3020C" w:rsidRPr="00B83048" w:rsidRDefault="00B3020C" w:rsidP="00AC2714">
            <w:pPr>
              <w:spacing w:before="146" w:after="0" w:line="175" w:lineRule="exact"/>
              <w:ind w:right="255"/>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2021</w:t>
            </w:r>
            <w:r w:rsidRPr="00B83048">
              <w:rPr>
                <w:rFonts w:ascii="Arial" w:eastAsia="Arial" w:hAnsi="Arial"/>
                <w:b/>
                <w:color w:val="000000"/>
                <w:sz w:val="18"/>
                <w:szCs w:val="22"/>
                <w:lang w:val="en-US"/>
              </w:rPr>
              <w:br/>
              <w:t>$’000</w:t>
            </w:r>
          </w:p>
        </w:tc>
        <w:tc>
          <w:tcPr>
            <w:tcW w:w="787" w:type="dxa"/>
            <w:tcBorders>
              <w:top w:val="none" w:sz="0" w:space="0" w:color="020000"/>
              <w:left w:val="none" w:sz="0" w:space="0" w:color="020000"/>
              <w:bottom w:val="none" w:sz="0" w:space="0" w:color="020000"/>
              <w:right w:val="none" w:sz="0" w:space="0" w:color="020000"/>
            </w:tcBorders>
            <w:vAlign w:val="center"/>
          </w:tcPr>
          <w:p w14:paraId="3D679E38" w14:textId="4D655ECA" w:rsidR="00B3020C" w:rsidRPr="00B83048" w:rsidRDefault="00B3020C" w:rsidP="00AC2714">
            <w:pPr>
              <w:spacing w:before="128" w:after="0" w:line="193" w:lineRule="exact"/>
              <w:ind w:right="71"/>
              <w:jc w:val="right"/>
              <w:textAlignment w:val="baseline"/>
              <w:rPr>
                <w:rFonts w:ascii="Arial" w:eastAsia="Arial" w:hAnsi="Arial"/>
                <w:b/>
                <w:bCs/>
                <w:color w:val="000000"/>
                <w:sz w:val="18"/>
                <w:szCs w:val="22"/>
                <w:lang w:val="en-US"/>
              </w:rPr>
            </w:pPr>
            <w:r w:rsidRPr="00B83048">
              <w:rPr>
                <w:rFonts w:ascii="Arial" w:eastAsia="Arial" w:hAnsi="Arial"/>
                <w:b/>
                <w:bCs/>
                <w:color w:val="000000"/>
                <w:sz w:val="18"/>
                <w:szCs w:val="22"/>
                <w:lang w:val="en-US"/>
              </w:rPr>
              <w:t>2020</w:t>
            </w:r>
            <w:r w:rsidRPr="00B83048">
              <w:rPr>
                <w:rFonts w:ascii="Arial" w:eastAsia="Arial" w:hAnsi="Arial"/>
                <w:b/>
                <w:bCs/>
                <w:color w:val="000000"/>
                <w:sz w:val="18"/>
                <w:szCs w:val="22"/>
                <w:lang w:val="en-US"/>
              </w:rPr>
              <w:br/>
              <w:t>$’000</w:t>
            </w:r>
          </w:p>
        </w:tc>
      </w:tr>
      <w:tr w:rsidR="00AC2714" w:rsidRPr="00B83048" w14:paraId="510FC9E1" w14:textId="77777777" w:rsidTr="00B86C59">
        <w:trPr>
          <w:trHeight w:hRule="exact" w:val="354"/>
        </w:trPr>
        <w:tc>
          <w:tcPr>
            <w:tcW w:w="5144" w:type="dxa"/>
            <w:tcBorders>
              <w:top w:val="none" w:sz="0" w:space="0" w:color="020000"/>
              <w:left w:val="none" w:sz="0" w:space="0" w:color="020000"/>
              <w:bottom w:val="none" w:sz="0" w:space="0" w:color="020000"/>
              <w:right w:val="none" w:sz="0" w:space="0" w:color="020000"/>
            </w:tcBorders>
            <w:vAlign w:val="center"/>
          </w:tcPr>
          <w:p w14:paraId="0A669D45" w14:textId="77777777" w:rsidR="00AC2714" w:rsidRPr="00B83048" w:rsidRDefault="00AC2714" w:rsidP="00AC2714">
            <w:pPr>
              <w:spacing w:before="128" w:after="0" w:line="193"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Salaries and wages payable</w:t>
            </w:r>
          </w:p>
        </w:tc>
        <w:tc>
          <w:tcPr>
            <w:tcW w:w="3237" w:type="dxa"/>
            <w:gridSpan w:val="2"/>
            <w:tcBorders>
              <w:top w:val="none" w:sz="0" w:space="0" w:color="020000"/>
              <w:left w:val="none" w:sz="0" w:space="0" w:color="020000"/>
              <w:bottom w:val="none" w:sz="0" w:space="0" w:color="020000"/>
              <w:right w:val="none" w:sz="0" w:space="0" w:color="020000"/>
            </w:tcBorders>
          </w:tcPr>
          <w:p w14:paraId="1DAC048F" w14:textId="77777777" w:rsidR="00AC2714" w:rsidRPr="00B83048" w:rsidRDefault="00AC2714" w:rsidP="00AC2714">
            <w:pPr>
              <w:spacing w:before="146" w:after="0" w:line="175" w:lineRule="exact"/>
              <w:ind w:right="255"/>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2,943</w:t>
            </w:r>
          </w:p>
        </w:tc>
        <w:tc>
          <w:tcPr>
            <w:tcW w:w="787" w:type="dxa"/>
            <w:tcBorders>
              <w:top w:val="none" w:sz="0" w:space="0" w:color="020000"/>
              <w:left w:val="none" w:sz="0" w:space="0" w:color="020000"/>
              <w:bottom w:val="none" w:sz="0" w:space="0" w:color="020000"/>
              <w:right w:val="none" w:sz="0" w:space="0" w:color="020000"/>
            </w:tcBorders>
            <w:vAlign w:val="center"/>
          </w:tcPr>
          <w:p w14:paraId="6B37A708" w14:textId="77777777" w:rsidR="00AC2714" w:rsidRPr="00B83048" w:rsidRDefault="00AC2714" w:rsidP="00AC2714">
            <w:pPr>
              <w:spacing w:before="128" w:after="0" w:line="193" w:lineRule="exact"/>
              <w:ind w:right="7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2,649</w:t>
            </w:r>
          </w:p>
        </w:tc>
      </w:tr>
      <w:tr w:rsidR="00AC2714" w:rsidRPr="00B83048" w14:paraId="27CF1222" w14:textId="77777777" w:rsidTr="00B86C59">
        <w:trPr>
          <w:trHeight w:hRule="exact" w:val="222"/>
        </w:trPr>
        <w:tc>
          <w:tcPr>
            <w:tcW w:w="5144" w:type="dxa"/>
            <w:tcBorders>
              <w:top w:val="none" w:sz="0" w:space="0" w:color="020000"/>
              <w:left w:val="none" w:sz="0" w:space="0" w:color="020000"/>
              <w:bottom w:val="none" w:sz="0" w:space="0" w:color="020000"/>
              <w:right w:val="none" w:sz="0" w:space="0" w:color="020000"/>
            </w:tcBorders>
            <w:vAlign w:val="center"/>
          </w:tcPr>
          <w:p w14:paraId="65C08CD6" w14:textId="77777777" w:rsidR="00AC2714" w:rsidRPr="00B83048" w:rsidRDefault="00AC2714" w:rsidP="00AC2714">
            <w:pPr>
              <w:spacing w:after="0" w:line="198"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Annual leave levy payable</w:t>
            </w:r>
          </w:p>
        </w:tc>
        <w:tc>
          <w:tcPr>
            <w:tcW w:w="3237" w:type="dxa"/>
            <w:gridSpan w:val="2"/>
            <w:tcBorders>
              <w:top w:val="none" w:sz="0" w:space="0" w:color="020000"/>
              <w:left w:val="none" w:sz="0" w:space="0" w:color="020000"/>
              <w:bottom w:val="none" w:sz="0" w:space="0" w:color="020000"/>
              <w:right w:val="none" w:sz="0" w:space="0" w:color="020000"/>
            </w:tcBorders>
            <w:vAlign w:val="center"/>
          </w:tcPr>
          <w:p w14:paraId="26E7CE40" w14:textId="77777777" w:rsidR="00AC2714" w:rsidRPr="00B83048" w:rsidRDefault="00AC2714" w:rsidP="00AC2714">
            <w:pPr>
              <w:spacing w:after="0" w:line="184" w:lineRule="exact"/>
              <w:ind w:right="255"/>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4,759</w:t>
            </w:r>
          </w:p>
        </w:tc>
        <w:tc>
          <w:tcPr>
            <w:tcW w:w="787" w:type="dxa"/>
            <w:tcBorders>
              <w:top w:val="none" w:sz="0" w:space="0" w:color="020000"/>
              <w:left w:val="none" w:sz="0" w:space="0" w:color="020000"/>
              <w:bottom w:val="none" w:sz="0" w:space="0" w:color="020000"/>
              <w:right w:val="none" w:sz="0" w:space="0" w:color="020000"/>
            </w:tcBorders>
            <w:vAlign w:val="center"/>
          </w:tcPr>
          <w:p w14:paraId="25E0454B" w14:textId="77777777" w:rsidR="00AC2714" w:rsidRPr="00B83048" w:rsidRDefault="00AC2714" w:rsidP="00AC2714">
            <w:pPr>
              <w:spacing w:after="0" w:line="198" w:lineRule="exact"/>
              <w:ind w:right="7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4,003</w:t>
            </w:r>
          </w:p>
        </w:tc>
      </w:tr>
      <w:tr w:rsidR="00AC2714" w:rsidRPr="00B83048" w14:paraId="013E638C" w14:textId="77777777" w:rsidTr="00B86C59">
        <w:trPr>
          <w:trHeight w:hRule="exact" w:val="228"/>
        </w:trPr>
        <w:tc>
          <w:tcPr>
            <w:tcW w:w="7230" w:type="dxa"/>
            <w:gridSpan w:val="2"/>
            <w:tcBorders>
              <w:top w:val="none" w:sz="0" w:space="0" w:color="020000"/>
              <w:left w:val="none" w:sz="0" w:space="0" w:color="020000"/>
              <w:bottom w:val="none" w:sz="0" w:space="0" w:color="020000"/>
              <w:right w:val="none" w:sz="0" w:space="0" w:color="020000"/>
            </w:tcBorders>
            <w:vAlign w:val="center"/>
          </w:tcPr>
          <w:p w14:paraId="4DF76B8E" w14:textId="77777777" w:rsidR="00AC2714" w:rsidRPr="00B83048" w:rsidRDefault="00AC2714" w:rsidP="00AC2714">
            <w:pPr>
              <w:spacing w:after="0" w:line="198" w:lineRule="exac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Long service leave levy payable</w:t>
            </w:r>
          </w:p>
        </w:tc>
        <w:tc>
          <w:tcPr>
            <w:tcW w:w="1151" w:type="dxa"/>
            <w:tcBorders>
              <w:top w:val="none" w:sz="0" w:space="0" w:color="020000"/>
              <w:left w:val="none" w:sz="0" w:space="0" w:color="020000"/>
              <w:bottom w:val="single" w:sz="2" w:space="0" w:color="000000"/>
              <w:right w:val="none" w:sz="0" w:space="0" w:color="020000"/>
            </w:tcBorders>
            <w:vAlign w:val="center"/>
          </w:tcPr>
          <w:p w14:paraId="27E6122F" w14:textId="77777777" w:rsidR="00AC2714" w:rsidRPr="00B83048" w:rsidRDefault="00AC2714" w:rsidP="00AC2714">
            <w:pPr>
              <w:spacing w:after="0" w:line="194" w:lineRule="exact"/>
              <w:ind w:right="255"/>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1,109</w:t>
            </w:r>
          </w:p>
        </w:tc>
        <w:tc>
          <w:tcPr>
            <w:tcW w:w="787" w:type="dxa"/>
            <w:tcBorders>
              <w:top w:val="none" w:sz="0" w:space="0" w:color="020000"/>
              <w:left w:val="none" w:sz="0" w:space="0" w:color="020000"/>
              <w:bottom w:val="single" w:sz="2" w:space="0" w:color="000000"/>
              <w:right w:val="none" w:sz="0" w:space="0" w:color="020000"/>
            </w:tcBorders>
            <w:vAlign w:val="center"/>
          </w:tcPr>
          <w:p w14:paraId="4054689F" w14:textId="77777777" w:rsidR="00AC2714" w:rsidRPr="00B83048" w:rsidRDefault="00AC2714" w:rsidP="00AC2714">
            <w:pPr>
              <w:spacing w:after="0" w:line="203" w:lineRule="exact"/>
              <w:ind w:right="71"/>
              <w:jc w:val="right"/>
              <w:textAlignment w:val="baseline"/>
              <w:rPr>
                <w:rFonts w:ascii="Arial" w:eastAsia="Arial" w:hAnsi="Arial"/>
                <w:color w:val="000000"/>
                <w:sz w:val="18"/>
                <w:szCs w:val="22"/>
                <w:lang w:val="en-US"/>
              </w:rPr>
            </w:pPr>
            <w:r w:rsidRPr="00B83048">
              <w:rPr>
                <w:rFonts w:ascii="Arial" w:eastAsia="Arial" w:hAnsi="Arial"/>
                <w:color w:val="000000"/>
                <w:sz w:val="18"/>
                <w:szCs w:val="22"/>
                <w:lang w:val="en-US"/>
              </w:rPr>
              <w:t>967</w:t>
            </w:r>
          </w:p>
        </w:tc>
      </w:tr>
      <w:tr w:rsidR="00AC2714" w:rsidRPr="00B83048" w14:paraId="7A3053B5" w14:textId="77777777" w:rsidTr="00B86C59">
        <w:trPr>
          <w:trHeight w:hRule="exact" w:val="228"/>
        </w:trPr>
        <w:tc>
          <w:tcPr>
            <w:tcW w:w="7230" w:type="dxa"/>
            <w:gridSpan w:val="2"/>
            <w:tcBorders>
              <w:top w:val="none" w:sz="0" w:space="0" w:color="020000"/>
              <w:left w:val="none" w:sz="0" w:space="0" w:color="020000"/>
              <w:bottom w:val="none" w:sz="0" w:space="0" w:color="020000"/>
              <w:right w:val="none" w:sz="0" w:space="0" w:color="020000"/>
            </w:tcBorders>
            <w:vAlign w:val="center"/>
          </w:tcPr>
          <w:p w14:paraId="517DA5C9" w14:textId="77777777" w:rsidR="00AC2714" w:rsidRPr="00B83048" w:rsidRDefault="00AC2714" w:rsidP="00AC2714">
            <w:pPr>
              <w:spacing w:after="0" w:line="179" w:lineRule="exac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Total</w:t>
            </w:r>
          </w:p>
        </w:tc>
        <w:tc>
          <w:tcPr>
            <w:tcW w:w="1151" w:type="dxa"/>
            <w:tcBorders>
              <w:top w:val="single" w:sz="2" w:space="0" w:color="000000"/>
              <w:left w:val="none" w:sz="0" w:space="0" w:color="020000"/>
              <w:bottom w:val="single" w:sz="2" w:space="0" w:color="000000"/>
              <w:right w:val="none" w:sz="0" w:space="0" w:color="020000"/>
            </w:tcBorders>
            <w:vAlign w:val="center"/>
          </w:tcPr>
          <w:p w14:paraId="5C4DE523" w14:textId="77777777" w:rsidR="00AC2714" w:rsidRPr="00B83048" w:rsidRDefault="00AC2714" w:rsidP="00AC2714">
            <w:pPr>
              <w:spacing w:after="0" w:line="194" w:lineRule="exact"/>
              <w:ind w:right="255"/>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8,811</w:t>
            </w:r>
          </w:p>
        </w:tc>
        <w:tc>
          <w:tcPr>
            <w:tcW w:w="787" w:type="dxa"/>
            <w:tcBorders>
              <w:top w:val="single" w:sz="2" w:space="0" w:color="000000"/>
              <w:left w:val="none" w:sz="0" w:space="0" w:color="020000"/>
              <w:bottom w:val="single" w:sz="2" w:space="0" w:color="000000"/>
              <w:right w:val="none" w:sz="0" w:space="0" w:color="020000"/>
            </w:tcBorders>
            <w:vAlign w:val="center"/>
          </w:tcPr>
          <w:p w14:paraId="335C6235" w14:textId="77777777" w:rsidR="00AC2714" w:rsidRPr="00B83048" w:rsidRDefault="00AC2714" w:rsidP="00AC2714">
            <w:pPr>
              <w:spacing w:after="0" w:line="194" w:lineRule="exact"/>
              <w:ind w:right="71"/>
              <w:jc w:val="right"/>
              <w:textAlignment w:val="baseline"/>
              <w:rPr>
                <w:rFonts w:ascii="Arial" w:eastAsia="Arial" w:hAnsi="Arial"/>
                <w:b/>
                <w:color w:val="000000"/>
                <w:sz w:val="18"/>
                <w:szCs w:val="22"/>
                <w:lang w:val="en-US"/>
              </w:rPr>
            </w:pPr>
            <w:r w:rsidRPr="00B83048">
              <w:rPr>
                <w:rFonts w:ascii="Arial" w:eastAsia="Arial" w:hAnsi="Arial"/>
                <w:b/>
                <w:color w:val="000000"/>
                <w:sz w:val="18"/>
                <w:szCs w:val="22"/>
                <w:lang w:val="en-US"/>
              </w:rPr>
              <w:t>7,619</w:t>
            </w:r>
          </w:p>
        </w:tc>
      </w:tr>
    </w:tbl>
    <w:p w14:paraId="2B083965" w14:textId="77777777" w:rsidR="00AC2714" w:rsidRPr="00AC2714" w:rsidRDefault="00AC2714" w:rsidP="00AC2714">
      <w:pPr>
        <w:spacing w:after="225" w:line="20" w:lineRule="exact"/>
        <w:rPr>
          <w:rFonts w:eastAsia="PMingLiU"/>
          <w:sz w:val="22"/>
          <w:szCs w:val="22"/>
          <w:lang w:val="en-US" w:eastAsia="en-US"/>
        </w:rPr>
      </w:pPr>
    </w:p>
    <w:p w14:paraId="758EAE3B" w14:textId="77777777" w:rsidR="00AC2714" w:rsidRPr="00AC2714" w:rsidRDefault="00AC2714" w:rsidP="00AC2714">
      <w:pPr>
        <w:spacing w:before="2" w:after="0" w:line="200" w:lineRule="exact"/>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Accounting Policy - Accrued Employee Benefits</w:t>
      </w:r>
    </w:p>
    <w:p w14:paraId="7DBF05C4" w14:textId="77777777" w:rsidR="00AC2714" w:rsidRPr="00AC2714" w:rsidRDefault="00AC2714" w:rsidP="00AC2714">
      <w:pPr>
        <w:spacing w:before="145" w:after="0" w:line="208"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No provision for annual leave or long service leave is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in the department’s financial statements as the liability is held on a Whole-of-Government basis and reported in those financial statements pursuant to AASB 1049 </w:t>
      </w:r>
      <w:r w:rsidRPr="00AC2714">
        <w:rPr>
          <w:rFonts w:eastAsia="Arial"/>
          <w:i/>
          <w:color w:val="000000"/>
          <w:sz w:val="18"/>
          <w:szCs w:val="22"/>
          <w:lang w:val="en-US" w:eastAsia="en-US"/>
        </w:rPr>
        <w:t>Whole of Government and General Government Sector Financial Reporting</w:t>
      </w:r>
      <w:r w:rsidRPr="00AC2714">
        <w:rPr>
          <w:rFonts w:eastAsia="Arial"/>
          <w:color w:val="000000"/>
          <w:sz w:val="18"/>
          <w:szCs w:val="22"/>
          <w:lang w:val="en-US" w:eastAsia="en-US"/>
        </w:rPr>
        <w:t>.</w:t>
      </w:r>
    </w:p>
    <w:p w14:paraId="244D259E"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C8 Equity</w:t>
      </w:r>
    </w:p>
    <w:p w14:paraId="3EA8EA27" w14:textId="77777777" w:rsidR="00AC2714" w:rsidRPr="00AC2714" w:rsidRDefault="00AC2714" w:rsidP="00AC2714">
      <w:pPr>
        <w:keepNext/>
        <w:keepLines/>
        <w:spacing w:before="40" w:after="0" w:line="240" w:lineRule="auto"/>
        <w:outlineLvl w:val="2"/>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C8-1 Contributed Equity</w:t>
      </w:r>
      <w:r w:rsidRPr="00AC2714">
        <w:rPr>
          <w:rFonts w:ascii="Calibri Light" w:eastAsia="Arial" w:hAnsi="Calibri Light" w:cs="Times New Roman"/>
          <w:color w:val="1F3763"/>
          <w:sz w:val="18"/>
          <w:szCs w:val="24"/>
          <w:lang w:val="en-US" w:eastAsia="en-US"/>
        </w:rPr>
        <w:t xml:space="preserve">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
          <w:iCs/>
          <w:color w:val="2F5496"/>
          <w:sz w:val="22"/>
          <w:szCs w:val="24"/>
          <w:lang w:val="en-US" w:eastAsia="en-US"/>
        </w:rPr>
        <w:t>Accounting Interpretation</w:t>
      </w:r>
    </w:p>
    <w:p w14:paraId="712BA625" w14:textId="77777777" w:rsidR="00AC2714" w:rsidRPr="00AC2714" w:rsidRDefault="00AC2714" w:rsidP="00AC2714">
      <w:pPr>
        <w:spacing w:before="139" w:after="0" w:line="208" w:lineRule="exact"/>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Interpretation 1038 </w:t>
      </w:r>
      <w:r w:rsidRPr="00AC2714">
        <w:rPr>
          <w:rFonts w:eastAsia="Arial"/>
          <w:i/>
          <w:color w:val="000000"/>
          <w:sz w:val="18"/>
          <w:szCs w:val="22"/>
          <w:lang w:val="en-US" w:eastAsia="en-US"/>
        </w:rPr>
        <w:t xml:space="preserve">Contributions by Owners Made to </w:t>
      </w:r>
      <w:proofErr w:type="gramStart"/>
      <w:r w:rsidRPr="00AC2714">
        <w:rPr>
          <w:rFonts w:eastAsia="Arial"/>
          <w:i/>
          <w:color w:val="000000"/>
          <w:sz w:val="18"/>
          <w:szCs w:val="22"/>
          <w:lang w:val="en-US" w:eastAsia="en-US"/>
        </w:rPr>
        <w:t>Wholly-Owned</w:t>
      </w:r>
      <w:proofErr w:type="gramEnd"/>
      <w:r w:rsidRPr="00AC2714">
        <w:rPr>
          <w:rFonts w:eastAsia="Arial"/>
          <w:i/>
          <w:color w:val="000000"/>
          <w:sz w:val="18"/>
          <w:szCs w:val="22"/>
          <w:lang w:val="en-US" w:eastAsia="en-US"/>
        </w:rPr>
        <w:t xml:space="preserve"> Public Sector Entities </w:t>
      </w:r>
      <w:r w:rsidRPr="00AC2714">
        <w:rPr>
          <w:rFonts w:eastAsia="Arial"/>
          <w:color w:val="000000"/>
          <w:sz w:val="18"/>
          <w:szCs w:val="22"/>
          <w:lang w:val="en-US" w:eastAsia="en-US"/>
        </w:rPr>
        <w:t xml:space="preserve">specifies the principles for </w:t>
      </w:r>
      <w:proofErr w:type="spellStart"/>
      <w:r w:rsidRPr="00AC2714">
        <w:rPr>
          <w:rFonts w:eastAsia="Arial"/>
          <w:color w:val="000000"/>
          <w:sz w:val="18"/>
          <w:szCs w:val="22"/>
          <w:lang w:val="en-US" w:eastAsia="en-US"/>
        </w:rPr>
        <w:t>recognising</w:t>
      </w:r>
      <w:proofErr w:type="spellEnd"/>
      <w:r w:rsidRPr="00AC2714">
        <w:rPr>
          <w:rFonts w:eastAsia="Arial"/>
          <w:color w:val="000000"/>
          <w:sz w:val="18"/>
          <w:szCs w:val="22"/>
          <w:lang w:val="en-US" w:eastAsia="en-US"/>
        </w:rPr>
        <w:t xml:space="preserve"> contributed equity by the department. The following items are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as contributed equity by the department during the reporting and comparative years:</w:t>
      </w:r>
    </w:p>
    <w:p w14:paraId="3291BA53" w14:textId="77777777" w:rsidR="00AC2714" w:rsidRPr="00AC2714" w:rsidRDefault="00AC2714" w:rsidP="007B1B10">
      <w:pPr>
        <w:numPr>
          <w:ilvl w:val="0"/>
          <w:numId w:val="31"/>
        </w:numPr>
        <w:spacing w:before="148" w:after="0" w:line="202" w:lineRule="exact"/>
        <w:ind w:left="720" w:right="72" w:hanging="720"/>
        <w:jc w:val="both"/>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Non-reciprocal transfers of assets and liabilities between </w:t>
      </w:r>
      <w:proofErr w:type="gramStart"/>
      <w:r w:rsidRPr="00AC2714">
        <w:rPr>
          <w:rFonts w:eastAsia="Arial"/>
          <w:color w:val="000000"/>
          <w:sz w:val="18"/>
          <w:szCs w:val="22"/>
          <w:lang w:val="en-US" w:eastAsia="en-US"/>
        </w:rPr>
        <w:t>wholly-owned</w:t>
      </w:r>
      <w:proofErr w:type="gramEnd"/>
      <w:r w:rsidRPr="00AC2714">
        <w:rPr>
          <w:rFonts w:eastAsia="Arial"/>
          <w:color w:val="000000"/>
          <w:sz w:val="18"/>
          <w:szCs w:val="22"/>
          <w:lang w:val="en-US" w:eastAsia="en-US"/>
        </w:rPr>
        <w:t xml:space="preserve"> Queensland State Public Sector entities as a result of Machinery-of-Government changes; and</w:t>
      </w:r>
    </w:p>
    <w:p w14:paraId="1BA5D6C0" w14:textId="77777777" w:rsidR="00AC2714" w:rsidRPr="00AC2714" w:rsidRDefault="00AC2714" w:rsidP="007B1B10">
      <w:pPr>
        <w:numPr>
          <w:ilvl w:val="0"/>
          <w:numId w:val="31"/>
        </w:numPr>
        <w:spacing w:before="142" w:after="0" w:line="208" w:lineRule="exact"/>
        <w:ind w:left="720" w:hanging="720"/>
        <w:jc w:val="both"/>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Appropriations for equity adjustments (refer to Note C8-2 Appropriations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in Equity).</w:t>
      </w:r>
    </w:p>
    <w:p w14:paraId="442C3A00" w14:textId="77777777" w:rsidR="00AC2714" w:rsidRPr="00AC2714" w:rsidRDefault="00AC2714" w:rsidP="00AC2714">
      <w:pPr>
        <w:spacing w:before="1400" w:after="0" w:line="203" w:lineRule="exact"/>
        <w:jc w:val="right"/>
        <w:textAlignment w:val="baseline"/>
        <w:rPr>
          <w:rFonts w:eastAsia="Arial" w:cs="Times New Roman"/>
          <w:color w:val="000000"/>
          <w:spacing w:val="7"/>
          <w:sz w:val="18"/>
          <w:szCs w:val="22"/>
          <w:lang w:val="en-US" w:eastAsia="en-US"/>
        </w:rPr>
      </w:pPr>
      <w:r w:rsidRPr="00AC2714">
        <w:rPr>
          <w:rFonts w:eastAsia="Arial" w:cs="Times New Roman"/>
          <w:color w:val="000000"/>
          <w:spacing w:val="7"/>
          <w:sz w:val="18"/>
          <w:szCs w:val="22"/>
          <w:lang w:val="en-US" w:eastAsia="en-US"/>
        </w:rPr>
        <w:t>32 of 44</w:t>
      </w:r>
    </w:p>
    <w:p w14:paraId="6FB9D8F4"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47C5095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D05376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7C2A9B7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099A2D2C"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0912" behindDoc="0" locked="0" layoutInCell="1" allowOverlap="1" wp14:anchorId="0B0F3C52" wp14:editId="283AFD7B">
                <wp:simplePos x="0" y="0"/>
                <wp:positionH relativeFrom="page">
                  <wp:posOffset>911225</wp:posOffset>
                </wp:positionH>
                <wp:positionV relativeFrom="page">
                  <wp:posOffset>1447800</wp:posOffset>
                </wp:positionV>
                <wp:extent cx="5741035" cy="0"/>
                <wp:effectExtent l="0" t="0" r="0" b="0"/>
                <wp:wrapNone/>
                <wp:docPr id="1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0022" id="Line 14" o:spid="_x0000_s1026" style="position:absolute;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C8 Equity (continued)</w:t>
      </w:r>
    </w:p>
    <w:tbl>
      <w:tblPr>
        <w:tblStyle w:val="TableGrid1"/>
        <w:tblW w:w="0" w:type="auto"/>
        <w:tblLayout w:type="fixed"/>
        <w:tblCellMar>
          <w:left w:w="0" w:type="dxa"/>
          <w:right w:w="0" w:type="dxa"/>
        </w:tblCellMar>
        <w:tblLook w:val="04A0" w:firstRow="1" w:lastRow="0" w:firstColumn="1" w:lastColumn="0" w:noHBand="0" w:noVBand="1"/>
      </w:tblPr>
      <w:tblGrid>
        <w:gridCol w:w="6936"/>
        <w:gridCol w:w="294"/>
        <w:gridCol w:w="1041"/>
        <w:gridCol w:w="769"/>
      </w:tblGrid>
      <w:tr w:rsidR="00AC2714" w:rsidRPr="00AC2714" w14:paraId="22FF8894" w14:textId="77777777" w:rsidTr="00B86C59">
        <w:trPr>
          <w:trHeight w:hRule="exact" w:val="326"/>
        </w:trPr>
        <w:tc>
          <w:tcPr>
            <w:tcW w:w="6936" w:type="dxa"/>
            <w:tcBorders>
              <w:top w:val="none" w:sz="0" w:space="0" w:color="020000"/>
              <w:left w:val="none" w:sz="0" w:space="0" w:color="020000"/>
              <w:bottom w:val="none" w:sz="0" w:space="0" w:color="020000"/>
              <w:right w:val="none" w:sz="0" w:space="0" w:color="020000"/>
            </w:tcBorders>
            <w:vAlign w:val="center"/>
          </w:tcPr>
          <w:p w14:paraId="7AC3B2D8"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rPr>
            </w:pPr>
            <w:r w:rsidRPr="00AC2714">
              <w:rPr>
                <w:rFonts w:ascii="Calibri Light" w:hAnsi="Calibri Light" w:cs="Times New Roman"/>
                <w:color w:val="1F3763"/>
                <w:sz w:val="24"/>
                <w:szCs w:val="24"/>
                <w:lang w:val="en-US"/>
              </w:rPr>
              <w:t xml:space="preserve">C8-2 Appropriations </w:t>
            </w:r>
            <w:proofErr w:type="spellStart"/>
            <w:r w:rsidRPr="00AC2714">
              <w:rPr>
                <w:rFonts w:ascii="Calibri Light" w:hAnsi="Calibri Light" w:cs="Times New Roman"/>
                <w:color w:val="1F3763"/>
                <w:sz w:val="24"/>
                <w:szCs w:val="24"/>
                <w:lang w:val="en-US"/>
              </w:rPr>
              <w:t>Recognised</w:t>
            </w:r>
            <w:proofErr w:type="spellEnd"/>
            <w:r w:rsidRPr="00AC2714">
              <w:rPr>
                <w:rFonts w:ascii="Calibri Light" w:hAnsi="Calibri Light" w:cs="Times New Roman"/>
                <w:color w:val="1F3763"/>
                <w:sz w:val="24"/>
                <w:szCs w:val="24"/>
                <w:lang w:val="en-US"/>
              </w:rPr>
              <w:t xml:space="preserve"> in Equity</w:t>
            </w:r>
          </w:p>
        </w:tc>
        <w:tc>
          <w:tcPr>
            <w:tcW w:w="1335" w:type="dxa"/>
            <w:gridSpan w:val="2"/>
            <w:tcBorders>
              <w:top w:val="none" w:sz="0" w:space="0" w:color="020000"/>
              <w:left w:val="none" w:sz="0" w:space="0" w:color="020000"/>
              <w:bottom w:val="none" w:sz="0" w:space="0" w:color="020000"/>
              <w:right w:val="none" w:sz="0" w:space="0" w:color="020000"/>
            </w:tcBorders>
          </w:tcPr>
          <w:p w14:paraId="40B0FBB5" w14:textId="77777777" w:rsidR="00AC2714" w:rsidRPr="00AC2714" w:rsidRDefault="00AC2714" w:rsidP="00AC2714">
            <w:pPr>
              <w:keepNext/>
              <w:keepLines/>
              <w:spacing w:before="40" w:after="0" w:line="240" w:lineRule="auto"/>
              <w:outlineLvl w:val="2"/>
              <w:rPr>
                <w:rFonts w:ascii="Calibri Light" w:eastAsia="Arial" w:hAnsi="Calibri Light"/>
                <w:color w:val="1F3763"/>
                <w:sz w:val="24"/>
                <w:szCs w:val="24"/>
                <w:lang w:val="en-US"/>
              </w:rPr>
            </w:pPr>
            <w:r w:rsidRPr="00AC2714">
              <w:rPr>
                <w:rFonts w:ascii="Calibri Light" w:eastAsia="Arial" w:hAnsi="Calibri Light"/>
                <w:color w:val="1F3763"/>
                <w:sz w:val="24"/>
                <w:szCs w:val="24"/>
                <w:lang w:val="en-US"/>
              </w:rPr>
              <w:t xml:space="preserve"> </w:t>
            </w:r>
          </w:p>
        </w:tc>
        <w:tc>
          <w:tcPr>
            <w:tcW w:w="769" w:type="dxa"/>
            <w:tcBorders>
              <w:top w:val="none" w:sz="0" w:space="0" w:color="020000"/>
              <w:left w:val="none" w:sz="0" w:space="0" w:color="020000"/>
              <w:bottom w:val="none" w:sz="0" w:space="0" w:color="020000"/>
              <w:right w:val="none" w:sz="0" w:space="0" w:color="020000"/>
            </w:tcBorders>
          </w:tcPr>
          <w:p w14:paraId="60B536AE" w14:textId="77777777" w:rsidR="00AC2714" w:rsidRPr="00AC2714" w:rsidRDefault="00AC2714" w:rsidP="00AC2714">
            <w:pPr>
              <w:keepNext/>
              <w:keepLines/>
              <w:spacing w:before="40" w:after="0" w:line="240" w:lineRule="auto"/>
              <w:outlineLvl w:val="2"/>
              <w:rPr>
                <w:rFonts w:ascii="Calibri Light" w:eastAsia="Arial" w:hAnsi="Calibri Light"/>
                <w:color w:val="1F3763"/>
                <w:sz w:val="24"/>
                <w:szCs w:val="24"/>
                <w:lang w:val="en-US"/>
              </w:rPr>
            </w:pPr>
            <w:r w:rsidRPr="00AC2714">
              <w:rPr>
                <w:rFonts w:ascii="Calibri Light" w:eastAsia="Arial" w:hAnsi="Calibri Light"/>
                <w:color w:val="1F3763"/>
                <w:sz w:val="24"/>
                <w:szCs w:val="24"/>
                <w:lang w:val="en-US"/>
              </w:rPr>
              <w:t xml:space="preserve"> </w:t>
            </w:r>
          </w:p>
        </w:tc>
      </w:tr>
      <w:tr w:rsidR="00AC2714" w:rsidRPr="00AC2714" w14:paraId="5B3830C0" w14:textId="77777777" w:rsidTr="00B3020C">
        <w:trPr>
          <w:trHeight w:hRule="exact" w:val="531"/>
        </w:trPr>
        <w:tc>
          <w:tcPr>
            <w:tcW w:w="6936" w:type="dxa"/>
            <w:tcBorders>
              <w:top w:val="none" w:sz="0" w:space="0" w:color="020000"/>
              <w:left w:val="none" w:sz="0" w:space="0" w:color="020000"/>
              <w:bottom w:val="none" w:sz="0" w:space="0" w:color="020000"/>
              <w:right w:val="none" w:sz="0" w:space="0" w:color="020000"/>
            </w:tcBorders>
          </w:tcPr>
          <w:p w14:paraId="68B49C46"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335" w:type="dxa"/>
            <w:gridSpan w:val="2"/>
            <w:tcBorders>
              <w:top w:val="none" w:sz="0" w:space="0" w:color="020000"/>
              <w:left w:val="none" w:sz="0" w:space="0" w:color="020000"/>
              <w:bottom w:val="none" w:sz="0" w:space="0" w:color="020000"/>
              <w:right w:val="none" w:sz="0" w:space="0" w:color="020000"/>
            </w:tcBorders>
          </w:tcPr>
          <w:p w14:paraId="73DC2728" w14:textId="7D03EAD3" w:rsidR="00AC2714" w:rsidRPr="003C72ED" w:rsidRDefault="00B3020C" w:rsidP="00B3020C">
            <w:pPr>
              <w:spacing w:before="64" w:after="0" w:line="205" w:lineRule="exact"/>
              <w:ind w:right="144"/>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2021</w:t>
            </w:r>
            <w:r w:rsidRPr="003C72ED">
              <w:rPr>
                <w:rFonts w:ascii="Arial" w:eastAsia="Arial" w:hAnsi="Arial"/>
                <w:b/>
                <w:color w:val="000000"/>
                <w:sz w:val="18"/>
                <w:szCs w:val="22"/>
                <w:lang w:val="en-US"/>
              </w:rPr>
              <w:br/>
            </w:r>
            <w:r w:rsidR="00AC2714" w:rsidRPr="003C72ED">
              <w:rPr>
                <w:rFonts w:ascii="Arial" w:eastAsia="Arial" w:hAnsi="Arial"/>
                <w:b/>
                <w:color w:val="000000"/>
                <w:sz w:val="18"/>
                <w:szCs w:val="22"/>
                <w:lang w:val="en-US"/>
              </w:rPr>
              <w:t>$'000</w:t>
            </w:r>
          </w:p>
        </w:tc>
        <w:tc>
          <w:tcPr>
            <w:tcW w:w="769" w:type="dxa"/>
            <w:tcBorders>
              <w:top w:val="none" w:sz="0" w:space="0" w:color="020000"/>
              <w:left w:val="none" w:sz="0" w:space="0" w:color="020000"/>
              <w:bottom w:val="none" w:sz="0" w:space="0" w:color="020000"/>
              <w:right w:val="none" w:sz="0" w:space="0" w:color="020000"/>
            </w:tcBorders>
          </w:tcPr>
          <w:p w14:paraId="5FD721CA" w14:textId="228C77B1" w:rsidR="00AC2714" w:rsidRPr="003C72ED" w:rsidRDefault="00B3020C" w:rsidP="00B3020C">
            <w:pPr>
              <w:spacing w:before="64" w:after="0" w:line="205" w:lineRule="exact"/>
              <w:ind w:right="1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2020</w:t>
            </w:r>
            <w:r w:rsidRPr="003C72ED">
              <w:rPr>
                <w:rFonts w:ascii="Arial" w:eastAsia="Arial" w:hAnsi="Arial"/>
                <w:b/>
                <w:color w:val="000000"/>
                <w:sz w:val="18"/>
                <w:szCs w:val="22"/>
                <w:lang w:val="en-US"/>
              </w:rPr>
              <w:br/>
            </w:r>
            <w:r w:rsidR="00AC2714" w:rsidRPr="003C72ED">
              <w:rPr>
                <w:rFonts w:ascii="Arial" w:eastAsia="Arial" w:hAnsi="Arial"/>
                <w:b/>
                <w:color w:val="000000"/>
                <w:sz w:val="18"/>
                <w:szCs w:val="22"/>
                <w:lang w:val="en-US"/>
              </w:rPr>
              <w:t>$'000</w:t>
            </w:r>
          </w:p>
        </w:tc>
      </w:tr>
      <w:tr w:rsidR="00AC2714" w:rsidRPr="00AC2714" w14:paraId="4044CB57" w14:textId="77777777" w:rsidTr="00B86C59">
        <w:trPr>
          <w:trHeight w:hRule="exact" w:val="346"/>
        </w:trPr>
        <w:tc>
          <w:tcPr>
            <w:tcW w:w="6936" w:type="dxa"/>
            <w:tcBorders>
              <w:top w:val="none" w:sz="0" w:space="0" w:color="020000"/>
              <w:left w:val="none" w:sz="0" w:space="0" w:color="020000"/>
              <w:bottom w:val="none" w:sz="0" w:space="0" w:color="020000"/>
              <w:right w:val="none" w:sz="0" w:space="0" w:color="020000"/>
            </w:tcBorders>
            <w:vAlign w:val="center"/>
          </w:tcPr>
          <w:p w14:paraId="15B324F2" w14:textId="77777777" w:rsidR="00AC2714" w:rsidRPr="003C72ED" w:rsidRDefault="00AC2714" w:rsidP="00AC2714">
            <w:pPr>
              <w:spacing w:before="151" w:after="0" w:line="189"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Reconciliation of Payments from Consolidated Fund to Equity Adjustment</w:t>
            </w:r>
          </w:p>
        </w:tc>
        <w:tc>
          <w:tcPr>
            <w:tcW w:w="1335" w:type="dxa"/>
            <w:gridSpan w:val="2"/>
            <w:tcBorders>
              <w:top w:val="none" w:sz="0" w:space="0" w:color="020000"/>
              <w:left w:val="none" w:sz="0" w:space="0" w:color="020000"/>
              <w:bottom w:val="none" w:sz="0" w:space="0" w:color="020000"/>
              <w:right w:val="none" w:sz="0" w:space="0" w:color="020000"/>
            </w:tcBorders>
          </w:tcPr>
          <w:p w14:paraId="149D20AC"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69" w:type="dxa"/>
            <w:tcBorders>
              <w:top w:val="none" w:sz="0" w:space="0" w:color="020000"/>
              <w:left w:val="none" w:sz="0" w:space="0" w:color="020000"/>
              <w:bottom w:val="none" w:sz="0" w:space="0" w:color="020000"/>
              <w:right w:val="none" w:sz="0" w:space="0" w:color="020000"/>
            </w:tcBorders>
          </w:tcPr>
          <w:p w14:paraId="6AFB2845"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AC2714" w14:paraId="71AFE127" w14:textId="77777777" w:rsidTr="00B86C59">
        <w:trPr>
          <w:trHeight w:hRule="exact" w:val="206"/>
        </w:trPr>
        <w:tc>
          <w:tcPr>
            <w:tcW w:w="6936" w:type="dxa"/>
            <w:tcBorders>
              <w:top w:val="none" w:sz="0" w:space="0" w:color="020000"/>
              <w:left w:val="none" w:sz="0" w:space="0" w:color="020000"/>
              <w:bottom w:val="none" w:sz="0" w:space="0" w:color="020000"/>
              <w:right w:val="none" w:sz="0" w:space="0" w:color="020000"/>
            </w:tcBorders>
            <w:vAlign w:val="center"/>
          </w:tcPr>
          <w:p w14:paraId="2A398E37" w14:textId="77777777" w:rsidR="00AC2714" w:rsidRPr="003C72ED" w:rsidRDefault="00AC2714" w:rsidP="00AC2714">
            <w:pPr>
              <w:spacing w:after="0" w:line="190"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Budgeted equity adjustment appropriation</w:t>
            </w:r>
          </w:p>
        </w:tc>
        <w:tc>
          <w:tcPr>
            <w:tcW w:w="1335" w:type="dxa"/>
            <w:gridSpan w:val="2"/>
            <w:tcBorders>
              <w:top w:val="none" w:sz="0" w:space="0" w:color="020000"/>
              <w:left w:val="none" w:sz="0" w:space="0" w:color="020000"/>
              <w:bottom w:val="none" w:sz="0" w:space="0" w:color="020000"/>
              <w:right w:val="none" w:sz="0" w:space="0" w:color="020000"/>
            </w:tcBorders>
            <w:vAlign w:val="center"/>
          </w:tcPr>
          <w:p w14:paraId="7D11A400" w14:textId="77777777" w:rsidR="00AC2714" w:rsidRPr="003C72ED" w:rsidRDefault="00AC2714" w:rsidP="00AC2714">
            <w:pPr>
              <w:spacing w:after="0" w:line="185" w:lineRule="exact"/>
              <w:ind w:right="180"/>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9,470</w:t>
            </w:r>
          </w:p>
        </w:tc>
        <w:tc>
          <w:tcPr>
            <w:tcW w:w="769" w:type="dxa"/>
            <w:tcBorders>
              <w:top w:val="none" w:sz="0" w:space="0" w:color="020000"/>
              <w:left w:val="none" w:sz="0" w:space="0" w:color="020000"/>
              <w:bottom w:val="none" w:sz="0" w:space="0" w:color="020000"/>
              <w:right w:val="none" w:sz="0" w:space="0" w:color="020000"/>
            </w:tcBorders>
            <w:vAlign w:val="center"/>
          </w:tcPr>
          <w:p w14:paraId="28CD93E8" w14:textId="77777777" w:rsidR="00AC2714" w:rsidRPr="003C72ED" w:rsidRDefault="00AC2714" w:rsidP="00AC2714">
            <w:pPr>
              <w:spacing w:after="0" w:line="190" w:lineRule="exact"/>
              <w:ind w:right="6"/>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3,259</w:t>
            </w:r>
          </w:p>
        </w:tc>
      </w:tr>
      <w:tr w:rsidR="00AC2714" w:rsidRPr="00AC2714" w14:paraId="4D70F8AB" w14:textId="77777777" w:rsidTr="00B86C59">
        <w:trPr>
          <w:trHeight w:hRule="exact" w:val="207"/>
        </w:trPr>
        <w:tc>
          <w:tcPr>
            <w:tcW w:w="6936" w:type="dxa"/>
            <w:tcBorders>
              <w:top w:val="none" w:sz="0" w:space="0" w:color="020000"/>
              <w:left w:val="none" w:sz="0" w:space="0" w:color="020000"/>
              <w:bottom w:val="none" w:sz="0" w:space="0" w:color="020000"/>
              <w:right w:val="none" w:sz="0" w:space="0" w:color="020000"/>
            </w:tcBorders>
            <w:vAlign w:val="center"/>
          </w:tcPr>
          <w:p w14:paraId="035D8604"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Additional appropriation revenue for unforeseen expenditure</w:t>
            </w:r>
          </w:p>
        </w:tc>
        <w:tc>
          <w:tcPr>
            <w:tcW w:w="1335" w:type="dxa"/>
            <w:gridSpan w:val="2"/>
            <w:tcBorders>
              <w:top w:val="none" w:sz="0" w:space="0" w:color="020000"/>
              <w:left w:val="none" w:sz="0" w:space="0" w:color="020000"/>
              <w:bottom w:val="none" w:sz="0" w:space="0" w:color="020000"/>
              <w:right w:val="none" w:sz="0" w:space="0" w:color="020000"/>
            </w:tcBorders>
            <w:vAlign w:val="center"/>
          </w:tcPr>
          <w:p w14:paraId="35EAE9D9" w14:textId="77777777" w:rsidR="00AC2714" w:rsidRPr="003C72ED" w:rsidRDefault="00AC2714" w:rsidP="00AC2714">
            <w:pPr>
              <w:spacing w:after="0" w:line="194" w:lineRule="exact"/>
              <w:ind w:right="180"/>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w:t>
            </w:r>
          </w:p>
        </w:tc>
        <w:tc>
          <w:tcPr>
            <w:tcW w:w="769" w:type="dxa"/>
            <w:tcBorders>
              <w:top w:val="none" w:sz="0" w:space="0" w:color="020000"/>
              <w:left w:val="none" w:sz="0" w:space="0" w:color="020000"/>
              <w:bottom w:val="none" w:sz="0" w:space="0" w:color="020000"/>
              <w:right w:val="none" w:sz="0" w:space="0" w:color="020000"/>
            </w:tcBorders>
            <w:vAlign w:val="center"/>
          </w:tcPr>
          <w:p w14:paraId="1019EB9F" w14:textId="77777777" w:rsidR="00AC2714" w:rsidRPr="003C72ED" w:rsidRDefault="00AC2714" w:rsidP="00AC2714">
            <w:pPr>
              <w:spacing w:after="0" w:line="199" w:lineRule="exact"/>
              <w:ind w:right="6"/>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2,306</w:t>
            </w:r>
          </w:p>
        </w:tc>
      </w:tr>
      <w:tr w:rsidR="00AC2714" w:rsidRPr="00AC2714" w14:paraId="42D1DD59" w14:textId="77777777" w:rsidTr="00B86C59">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0200A406"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Lapsed equity adjustment</w:t>
            </w:r>
          </w:p>
        </w:tc>
        <w:tc>
          <w:tcPr>
            <w:tcW w:w="1041" w:type="dxa"/>
            <w:tcBorders>
              <w:top w:val="none" w:sz="0" w:space="0" w:color="020000"/>
              <w:left w:val="none" w:sz="0" w:space="0" w:color="020000"/>
              <w:bottom w:val="single" w:sz="2" w:space="0" w:color="000000"/>
              <w:right w:val="none" w:sz="0" w:space="0" w:color="020000"/>
            </w:tcBorders>
            <w:vAlign w:val="center"/>
          </w:tcPr>
          <w:p w14:paraId="6DA11CDE" w14:textId="77777777" w:rsidR="00AC2714" w:rsidRPr="003C72ED" w:rsidRDefault="00AC2714" w:rsidP="00AC2714">
            <w:pPr>
              <w:spacing w:after="0" w:line="204" w:lineRule="exact"/>
              <w:ind w:right="180"/>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(4,520)</w:t>
            </w:r>
          </w:p>
        </w:tc>
        <w:tc>
          <w:tcPr>
            <w:tcW w:w="769" w:type="dxa"/>
            <w:tcBorders>
              <w:top w:val="none" w:sz="0" w:space="0" w:color="020000"/>
              <w:left w:val="none" w:sz="0" w:space="0" w:color="020000"/>
              <w:bottom w:val="single" w:sz="2" w:space="0" w:color="000000"/>
              <w:right w:val="none" w:sz="0" w:space="0" w:color="020000"/>
            </w:tcBorders>
            <w:vAlign w:val="center"/>
          </w:tcPr>
          <w:p w14:paraId="58DD74AC" w14:textId="77777777" w:rsidR="00AC2714" w:rsidRPr="003C72ED" w:rsidRDefault="00AC2714" w:rsidP="00AC2714">
            <w:pPr>
              <w:spacing w:after="6" w:line="203" w:lineRule="exact"/>
              <w:ind w:right="6"/>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w:t>
            </w:r>
          </w:p>
        </w:tc>
      </w:tr>
      <w:tr w:rsidR="00AC2714" w:rsidRPr="00AC2714" w14:paraId="354BF8B4" w14:textId="77777777" w:rsidTr="00B86C59">
        <w:trPr>
          <w:trHeight w:hRule="exact" w:val="268"/>
        </w:trPr>
        <w:tc>
          <w:tcPr>
            <w:tcW w:w="7230" w:type="dxa"/>
            <w:gridSpan w:val="2"/>
            <w:tcBorders>
              <w:top w:val="none" w:sz="0" w:space="0" w:color="020000"/>
              <w:left w:val="none" w:sz="0" w:space="0" w:color="020000"/>
              <w:bottom w:val="none" w:sz="0" w:space="0" w:color="020000"/>
              <w:right w:val="none" w:sz="0" w:space="0" w:color="020000"/>
            </w:tcBorders>
            <w:vAlign w:val="center"/>
          </w:tcPr>
          <w:p w14:paraId="08258AA2" w14:textId="77777777" w:rsidR="00AC2714" w:rsidRPr="003C72ED" w:rsidRDefault="00AC2714" w:rsidP="00AC2714">
            <w:pPr>
              <w:spacing w:after="37" w:line="20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Equity Adjustment Receipts (Payments)</w:t>
            </w:r>
          </w:p>
        </w:tc>
        <w:tc>
          <w:tcPr>
            <w:tcW w:w="1041" w:type="dxa"/>
            <w:tcBorders>
              <w:top w:val="single" w:sz="2" w:space="0" w:color="000000"/>
              <w:left w:val="none" w:sz="0" w:space="0" w:color="020000"/>
              <w:bottom w:val="none" w:sz="0" w:space="0" w:color="020000"/>
              <w:right w:val="none" w:sz="0" w:space="0" w:color="020000"/>
            </w:tcBorders>
            <w:vAlign w:val="center"/>
          </w:tcPr>
          <w:p w14:paraId="23442086" w14:textId="77777777" w:rsidR="00AC2714" w:rsidRPr="003C72ED" w:rsidRDefault="00AC2714" w:rsidP="00AC2714">
            <w:pPr>
              <w:spacing w:after="37" w:line="205" w:lineRule="exact"/>
              <w:ind w:right="180"/>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4,950</w:t>
            </w:r>
          </w:p>
        </w:tc>
        <w:tc>
          <w:tcPr>
            <w:tcW w:w="769" w:type="dxa"/>
            <w:tcBorders>
              <w:top w:val="single" w:sz="2" w:space="0" w:color="000000"/>
              <w:left w:val="none" w:sz="0" w:space="0" w:color="020000"/>
              <w:bottom w:val="none" w:sz="0" w:space="0" w:color="020000"/>
              <w:right w:val="none" w:sz="0" w:space="0" w:color="020000"/>
            </w:tcBorders>
            <w:vAlign w:val="center"/>
          </w:tcPr>
          <w:p w14:paraId="07A08CF3" w14:textId="77777777" w:rsidR="00AC2714" w:rsidRPr="003C72ED" w:rsidRDefault="00AC2714" w:rsidP="00AC2714">
            <w:pPr>
              <w:spacing w:after="49" w:line="203" w:lineRule="exact"/>
              <w:ind w:right="6"/>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5,565</w:t>
            </w:r>
          </w:p>
        </w:tc>
      </w:tr>
      <w:tr w:rsidR="00AC2714" w:rsidRPr="00AC2714" w14:paraId="08AC151A" w14:textId="77777777" w:rsidTr="00B86C59">
        <w:trPr>
          <w:trHeight w:hRule="exact" w:val="269"/>
        </w:trPr>
        <w:tc>
          <w:tcPr>
            <w:tcW w:w="7230" w:type="dxa"/>
            <w:gridSpan w:val="2"/>
            <w:tcBorders>
              <w:top w:val="none" w:sz="0" w:space="0" w:color="020000"/>
              <w:left w:val="none" w:sz="0" w:space="0" w:color="020000"/>
              <w:bottom w:val="none" w:sz="0" w:space="0" w:color="020000"/>
              <w:right w:val="none" w:sz="0" w:space="0" w:color="020000"/>
            </w:tcBorders>
            <w:vAlign w:val="center"/>
          </w:tcPr>
          <w:p w14:paraId="3E90F499" w14:textId="77777777" w:rsidR="00AC2714" w:rsidRPr="003C72ED" w:rsidRDefault="00AC2714" w:rsidP="00AC2714">
            <w:pPr>
              <w:spacing w:before="69" w:after="0" w:line="195"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Less: Closing balance of equity adjustment payable</w:t>
            </w:r>
          </w:p>
        </w:tc>
        <w:tc>
          <w:tcPr>
            <w:tcW w:w="1041" w:type="dxa"/>
            <w:tcBorders>
              <w:top w:val="none" w:sz="0" w:space="0" w:color="020000"/>
              <w:left w:val="none" w:sz="0" w:space="0" w:color="020000"/>
              <w:bottom w:val="single" w:sz="2" w:space="0" w:color="000000"/>
              <w:right w:val="none" w:sz="0" w:space="0" w:color="020000"/>
            </w:tcBorders>
            <w:vAlign w:val="center"/>
          </w:tcPr>
          <w:p w14:paraId="5A0457F0" w14:textId="77777777" w:rsidR="00AC2714" w:rsidRPr="003C72ED" w:rsidRDefault="00AC2714" w:rsidP="00AC2714">
            <w:pPr>
              <w:spacing w:before="65" w:after="0" w:line="199" w:lineRule="exact"/>
              <w:ind w:right="180"/>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(449)</w:t>
            </w:r>
          </w:p>
        </w:tc>
        <w:tc>
          <w:tcPr>
            <w:tcW w:w="769" w:type="dxa"/>
            <w:tcBorders>
              <w:top w:val="none" w:sz="0" w:space="0" w:color="020000"/>
              <w:left w:val="none" w:sz="0" w:space="0" w:color="020000"/>
              <w:bottom w:val="single" w:sz="2" w:space="0" w:color="000000"/>
              <w:right w:val="none" w:sz="0" w:space="0" w:color="020000"/>
            </w:tcBorders>
            <w:vAlign w:val="center"/>
          </w:tcPr>
          <w:p w14:paraId="73AE8187" w14:textId="77777777" w:rsidR="00AC2714" w:rsidRPr="003C72ED" w:rsidRDefault="00AC2714" w:rsidP="00AC2714">
            <w:pPr>
              <w:spacing w:before="60" w:after="1" w:line="203" w:lineRule="exact"/>
              <w:ind w:right="6"/>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(2,306)</w:t>
            </w:r>
          </w:p>
        </w:tc>
      </w:tr>
      <w:tr w:rsidR="00AC2714" w:rsidRPr="00AC2714" w14:paraId="6EDE6DE9" w14:textId="77777777" w:rsidTr="00B86C59">
        <w:trPr>
          <w:trHeight w:hRule="exact" w:val="269"/>
        </w:trPr>
        <w:tc>
          <w:tcPr>
            <w:tcW w:w="7230" w:type="dxa"/>
            <w:gridSpan w:val="2"/>
            <w:tcBorders>
              <w:top w:val="none" w:sz="0" w:space="0" w:color="020000"/>
              <w:left w:val="none" w:sz="0" w:space="0" w:color="020000"/>
              <w:bottom w:val="none" w:sz="0" w:space="0" w:color="020000"/>
              <w:right w:val="none" w:sz="0" w:space="0" w:color="020000"/>
            </w:tcBorders>
            <w:vAlign w:val="center"/>
          </w:tcPr>
          <w:p w14:paraId="4CB24011" w14:textId="77777777" w:rsidR="00AC2714" w:rsidRPr="003C72ED" w:rsidRDefault="00AC2714" w:rsidP="00AC2714">
            <w:pPr>
              <w:spacing w:after="42" w:line="20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Equity Adjustment </w:t>
            </w:r>
            <w:proofErr w:type="spellStart"/>
            <w:r w:rsidRPr="003C72ED">
              <w:rPr>
                <w:rFonts w:ascii="Arial" w:eastAsia="Arial" w:hAnsi="Arial"/>
                <w:b/>
                <w:color w:val="000000"/>
                <w:sz w:val="18"/>
                <w:szCs w:val="22"/>
                <w:lang w:val="en-US"/>
              </w:rPr>
              <w:t>Recognised</w:t>
            </w:r>
            <w:proofErr w:type="spellEnd"/>
            <w:r w:rsidRPr="003C72ED">
              <w:rPr>
                <w:rFonts w:ascii="Arial" w:eastAsia="Arial" w:hAnsi="Arial"/>
                <w:b/>
                <w:color w:val="000000"/>
                <w:sz w:val="18"/>
                <w:szCs w:val="22"/>
                <w:lang w:val="en-US"/>
              </w:rPr>
              <w:t xml:space="preserve"> in Contributed Equity</w:t>
            </w:r>
          </w:p>
        </w:tc>
        <w:tc>
          <w:tcPr>
            <w:tcW w:w="1041" w:type="dxa"/>
            <w:tcBorders>
              <w:top w:val="single" w:sz="2" w:space="0" w:color="000000"/>
              <w:left w:val="none" w:sz="0" w:space="0" w:color="020000"/>
              <w:bottom w:val="single" w:sz="2" w:space="0" w:color="000000"/>
              <w:right w:val="none" w:sz="0" w:space="0" w:color="020000"/>
            </w:tcBorders>
            <w:vAlign w:val="center"/>
          </w:tcPr>
          <w:p w14:paraId="6D5099CD" w14:textId="069DF05B" w:rsidR="00AC2714" w:rsidRPr="003C72ED" w:rsidRDefault="00AC2714" w:rsidP="00B3020C">
            <w:pPr>
              <w:spacing w:after="0" w:line="199" w:lineRule="exact"/>
              <w:ind w:right="178"/>
              <w:jc w:val="right"/>
              <w:textAlignment w:val="baseline"/>
              <w:rPr>
                <w:rFonts w:ascii="Arial" w:eastAsia="PMingLiU" w:hAnsi="Arial"/>
                <w:b/>
                <w:bCs/>
                <w:sz w:val="18"/>
                <w:szCs w:val="18"/>
                <w:lang w:val="en-US"/>
              </w:rPr>
            </w:pPr>
            <w:r w:rsidRPr="003C72ED">
              <w:rPr>
                <w:rFonts w:ascii="Arial" w:eastAsia="PMingLiU" w:hAnsi="Arial"/>
                <w:b/>
                <w:bCs/>
                <w:sz w:val="18"/>
                <w:szCs w:val="18"/>
                <w:lang w:val="en-US"/>
              </w:rPr>
              <w:t>4,501</w:t>
            </w:r>
          </w:p>
        </w:tc>
        <w:tc>
          <w:tcPr>
            <w:tcW w:w="769" w:type="dxa"/>
            <w:tcBorders>
              <w:top w:val="single" w:sz="2" w:space="0" w:color="000000"/>
              <w:left w:val="none" w:sz="0" w:space="0" w:color="020000"/>
              <w:bottom w:val="single" w:sz="2" w:space="0" w:color="000000"/>
              <w:right w:val="none" w:sz="0" w:space="0" w:color="020000"/>
            </w:tcBorders>
            <w:vAlign w:val="center"/>
          </w:tcPr>
          <w:p w14:paraId="48292E34" w14:textId="77777777" w:rsidR="00AC2714" w:rsidRPr="003C72ED" w:rsidRDefault="00AC2714" w:rsidP="00AC2714">
            <w:pPr>
              <w:spacing w:after="47" w:line="205" w:lineRule="exact"/>
              <w:ind w:right="6"/>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3,259</w:t>
            </w:r>
          </w:p>
        </w:tc>
      </w:tr>
    </w:tbl>
    <w:p w14:paraId="662B687F" w14:textId="77777777" w:rsidR="00AC2714" w:rsidRPr="00AC2714" w:rsidRDefault="00AC2714" w:rsidP="00AC2714">
      <w:pPr>
        <w:spacing w:after="318" w:line="20" w:lineRule="exact"/>
        <w:rPr>
          <w:rFonts w:eastAsia="PMingLiU"/>
          <w:sz w:val="22"/>
          <w:szCs w:val="22"/>
          <w:lang w:val="en-US" w:eastAsia="en-US"/>
        </w:rPr>
      </w:pPr>
    </w:p>
    <w:p w14:paraId="2A54BCDC"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D1 Financial Risk Disclosures</w:t>
      </w:r>
    </w:p>
    <w:p w14:paraId="0FDE0CE8"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D1-1 Financial Instrument Categories</w:t>
      </w:r>
    </w:p>
    <w:p w14:paraId="54A1D09C" w14:textId="77777777" w:rsidR="00AC2714" w:rsidRPr="00AC2714" w:rsidRDefault="00AC2714" w:rsidP="00AC2714">
      <w:pPr>
        <w:spacing w:before="133" w:after="0" w:line="206" w:lineRule="exact"/>
        <w:ind w:right="288"/>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Financial assets and liabilities are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in the balance sheet when the department becomes party to the contractual provisions of the financial instrument.</w:t>
      </w:r>
    </w:p>
    <w:p w14:paraId="5ECCD094" w14:textId="77777777" w:rsidR="00AC2714" w:rsidRPr="00AC2714" w:rsidRDefault="00AC2714" w:rsidP="00AC2714">
      <w:pPr>
        <w:spacing w:before="143" w:after="82" w:line="203" w:lineRule="exact"/>
        <w:textAlignment w:val="baseline"/>
        <w:rPr>
          <w:rFonts w:eastAsia="Arial"/>
          <w:color w:val="000000"/>
          <w:sz w:val="18"/>
          <w:szCs w:val="22"/>
          <w:lang w:val="en-US" w:eastAsia="en-US"/>
        </w:rPr>
      </w:pPr>
      <w:r w:rsidRPr="00AC2714">
        <w:rPr>
          <w:rFonts w:eastAsia="Arial"/>
          <w:color w:val="000000"/>
          <w:sz w:val="18"/>
          <w:szCs w:val="22"/>
          <w:lang w:val="en-US" w:eastAsia="en-US"/>
        </w:rPr>
        <w:t>The department has the following categories of financial assets and financial liabilities:</w:t>
      </w:r>
    </w:p>
    <w:tbl>
      <w:tblPr>
        <w:tblStyle w:val="TableGrid1"/>
        <w:tblW w:w="0" w:type="auto"/>
        <w:tblLayout w:type="fixed"/>
        <w:tblCellMar>
          <w:left w:w="0" w:type="dxa"/>
          <w:right w:w="0" w:type="dxa"/>
        </w:tblCellMar>
        <w:tblLook w:val="04A0" w:firstRow="1" w:lastRow="0" w:firstColumn="1" w:lastColumn="0" w:noHBand="0" w:noVBand="1"/>
      </w:tblPr>
      <w:tblGrid>
        <w:gridCol w:w="5492"/>
        <w:gridCol w:w="1752"/>
        <w:gridCol w:w="1003"/>
        <w:gridCol w:w="793"/>
      </w:tblGrid>
      <w:tr w:rsidR="00AC2714" w:rsidRPr="003C72ED" w14:paraId="4507E5EF" w14:textId="77777777" w:rsidTr="00B86C59">
        <w:trPr>
          <w:trHeight w:hRule="exact" w:val="610"/>
        </w:trPr>
        <w:tc>
          <w:tcPr>
            <w:tcW w:w="5492" w:type="dxa"/>
            <w:tcBorders>
              <w:top w:val="none" w:sz="0" w:space="0" w:color="020000"/>
              <w:left w:val="none" w:sz="0" w:space="0" w:color="020000"/>
              <w:bottom w:val="none" w:sz="0" w:space="0" w:color="020000"/>
              <w:right w:val="none" w:sz="0" w:space="0" w:color="020000"/>
            </w:tcBorders>
          </w:tcPr>
          <w:p w14:paraId="726AAAC9"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752" w:type="dxa"/>
            <w:tcBorders>
              <w:top w:val="none" w:sz="0" w:space="0" w:color="020000"/>
              <w:left w:val="none" w:sz="0" w:space="0" w:color="020000"/>
              <w:bottom w:val="none" w:sz="0" w:space="0" w:color="020000"/>
              <w:right w:val="none" w:sz="0" w:space="0" w:color="020000"/>
            </w:tcBorders>
            <w:vAlign w:val="center"/>
          </w:tcPr>
          <w:p w14:paraId="0126C5E1" w14:textId="77777777" w:rsidR="00AC2714" w:rsidRPr="003C72ED" w:rsidRDefault="00AC2714" w:rsidP="00AC2714">
            <w:pPr>
              <w:spacing w:before="271" w:after="123" w:line="20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Note</w:t>
            </w:r>
          </w:p>
        </w:tc>
        <w:tc>
          <w:tcPr>
            <w:tcW w:w="1003" w:type="dxa"/>
            <w:tcBorders>
              <w:top w:val="none" w:sz="0" w:space="0" w:color="020000"/>
              <w:left w:val="none" w:sz="0" w:space="0" w:color="020000"/>
              <w:bottom w:val="none" w:sz="0" w:space="0" w:color="020000"/>
              <w:right w:val="none" w:sz="0" w:space="0" w:color="020000"/>
            </w:tcBorders>
          </w:tcPr>
          <w:p w14:paraId="4781E8BC" w14:textId="77777777" w:rsidR="00AC2714" w:rsidRPr="003C72ED" w:rsidRDefault="00AC2714" w:rsidP="00AC2714">
            <w:pPr>
              <w:spacing w:before="64" w:after="0" w:line="205" w:lineRule="exact"/>
              <w:ind w:right="144"/>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2021</w:t>
            </w:r>
          </w:p>
          <w:p w14:paraId="5DCA3D47" w14:textId="77777777" w:rsidR="00AC2714" w:rsidRPr="003C72ED" w:rsidRDefault="00AC2714" w:rsidP="00AC2714">
            <w:pPr>
              <w:spacing w:before="2" w:after="123" w:line="205" w:lineRule="exact"/>
              <w:ind w:right="144"/>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$'000</w:t>
            </w:r>
          </w:p>
        </w:tc>
        <w:tc>
          <w:tcPr>
            <w:tcW w:w="793" w:type="dxa"/>
            <w:tcBorders>
              <w:top w:val="none" w:sz="0" w:space="0" w:color="020000"/>
              <w:left w:val="none" w:sz="0" w:space="0" w:color="020000"/>
              <w:bottom w:val="none" w:sz="0" w:space="0" w:color="020000"/>
              <w:right w:val="none" w:sz="0" w:space="0" w:color="020000"/>
            </w:tcBorders>
          </w:tcPr>
          <w:p w14:paraId="329DAEF3" w14:textId="77777777" w:rsidR="00AC2714" w:rsidRPr="003C72ED" w:rsidRDefault="00AC2714" w:rsidP="00AC2714">
            <w:pPr>
              <w:spacing w:before="64" w:after="0" w:line="205" w:lineRule="exact"/>
              <w:ind w:right="1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2020</w:t>
            </w:r>
          </w:p>
          <w:p w14:paraId="664D782B" w14:textId="77777777" w:rsidR="00AC2714" w:rsidRPr="003C72ED" w:rsidRDefault="00AC2714" w:rsidP="00AC2714">
            <w:pPr>
              <w:spacing w:before="2" w:after="123" w:line="205" w:lineRule="exact"/>
              <w:ind w:right="1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$'000</w:t>
            </w:r>
          </w:p>
        </w:tc>
      </w:tr>
      <w:tr w:rsidR="00AC2714" w:rsidRPr="003C72ED" w14:paraId="7616D128" w14:textId="77777777" w:rsidTr="003C72ED">
        <w:trPr>
          <w:trHeight w:hRule="exact" w:val="360"/>
        </w:trPr>
        <w:tc>
          <w:tcPr>
            <w:tcW w:w="5492" w:type="dxa"/>
            <w:tcBorders>
              <w:top w:val="none" w:sz="0" w:space="0" w:color="020000"/>
              <w:left w:val="none" w:sz="0" w:space="0" w:color="020000"/>
              <w:bottom w:val="none" w:sz="0" w:space="0" w:color="020000"/>
              <w:right w:val="none" w:sz="0" w:space="0" w:color="020000"/>
            </w:tcBorders>
            <w:vAlign w:val="center"/>
          </w:tcPr>
          <w:p w14:paraId="5B0CD345" w14:textId="77777777" w:rsidR="00AC2714" w:rsidRPr="003C72ED" w:rsidRDefault="00AC2714" w:rsidP="00AC2714">
            <w:pPr>
              <w:spacing w:before="148" w:after="0" w:line="201" w:lineRule="exact"/>
              <w:textAlignment w:val="baseline"/>
              <w:rPr>
                <w:rFonts w:ascii="Arial" w:eastAsia="Arial" w:hAnsi="Arial"/>
                <w:b/>
                <w:color w:val="000000"/>
                <w:szCs w:val="22"/>
                <w:lang w:val="en-US"/>
              </w:rPr>
            </w:pPr>
            <w:r w:rsidRPr="003C72ED">
              <w:rPr>
                <w:rFonts w:ascii="Arial" w:eastAsia="Arial" w:hAnsi="Arial"/>
                <w:b/>
                <w:color w:val="000000"/>
                <w:szCs w:val="22"/>
                <w:lang w:val="en-US"/>
              </w:rPr>
              <w:t>Financial Assets</w:t>
            </w:r>
          </w:p>
        </w:tc>
        <w:tc>
          <w:tcPr>
            <w:tcW w:w="1752" w:type="dxa"/>
            <w:tcBorders>
              <w:top w:val="none" w:sz="0" w:space="0" w:color="020000"/>
              <w:left w:val="none" w:sz="0" w:space="0" w:color="020000"/>
              <w:bottom w:val="nil"/>
              <w:right w:val="none" w:sz="0" w:space="0" w:color="020000"/>
            </w:tcBorders>
          </w:tcPr>
          <w:p w14:paraId="1611E8EB"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none" w:sz="0" w:space="0" w:color="020000"/>
              <w:left w:val="none" w:sz="0" w:space="0" w:color="020000"/>
              <w:bottom w:val="none" w:sz="0" w:space="0" w:color="020000"/>
              <w:right w:val="none" w:sz="0" w:space="0" w:color="020000"/>
            </w:tcBorders>
          </w:tcPr>
          <w:p w14:paraId="48213399"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93" w:type="dxa"/>
            <w:tcBorders>
              <w:top w:val="none" w:sz="0" w:space="0" w:color="020000"/>
              <w:left w:val="none" w:sz="0" w:space="0" w:color="020000"/>
              <w:bottom w:val="none" w:sz="0" w:space="0" w:color="020000"/>
              <w:right w:val="none" w:sz="0" w:space="0" w:color="020000"/>
            </w:tcBorders>
          </w:tcPr>
          <w:p w14:paraId="3CC53F36"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260FB1D9" w14:textId="77777777" w:rsidTr="003C72ED">
        <w:trPr>
          <w:trHeight w:hRule="exact" w:val="206"/>
        </w:trPr>
        <w:tc>
          <w:tcPr>
            <w:tcW w:w="5492" w:type="dxa"/>
            <w:tcBorders>
              <w:top w:val="none" w:sz="0" w:space="0" w:color="020000"/>
              <w:left w:val="none" w:sz="0" w:space="0" w:color="020000"/>
              <w:bottom w:val="none" w:sz="0" w:space="0" w:color="020000"/>
              <w:right w:val="nil"/>
            </w:tcBorders>
            <w:vAlign w:val="center"/>
          </w:tcPr>
          <w:p w14:paraId="6462E3DD"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Cash and cash equivalents</w:t>
            </w:r>
          </w:p>
        </w:tc>
        <w:tc>
          <w:tcPr>
            <w:tcW w:w="1752" w:type="dxa"/>
            <w:tcBorders>
              <w:top w:val="nil"/>
              <w:left w:val="nil"/>
              <w:bottom w:val="nil"/>
              <w:right w:val="nil"/>
            </w:tcBorders>
            <w:vAlign w:val="center"/>
          </w:tcPr>
          <w:p w14:paraId="40CC8AB3"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C1</w:t>
            </w:r>
          </w:p>
        </w:tc>
        <w:tc>
          <w:tcPr>
            <w:tcW w:w="1003" w:type="dxa"/>
            <w:tcBorders>
              <w:top w:val="none" w:sz="0" w:space="0" w:color="020000"/>
              <w:left w:val="nil"/>
              <w:bottom w:val="none" w:sz="0" w:space="0" w:color="020000"/>
              <w:right w:val="none" w:sz="0" w:space="0" w:color="020000"/>
            </w:tcBorders>
            <w:vAlign w:val="center"/>
          </w:tcPr>
          <w:p w14:paraId="01F1C0B6" w14:textId="77777777" w:rsidR="00AC2714" w:rsidRPr="003C72ED" w:rsidRDefault="00AC2714" w:rsidP="00AC2714">
            <w:pPr>
              <w:spacing w:after="0" w:line="189" w:lineRule="exact"/>
              <w:ind w:right="178"/>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54,840</w:t>
            </w:r>
          </w:p>
        </w:tc>
        <w:tc>
          <w:tcPr>
            <w:tcW w:w="793" w:type="dxa"/>
            <w:tcBorders>
              <w:top w:val="none" w:sz="0" w:space="0" w:color="020000"/>
              <w:left w:val="none" w:sz="0" w:space="0" w:color="020000"/>
              <w:bottom w:val="none" w:sz="0" w:space="0" w:color="020000"/>
              <w:right w:val="none" w:sz="0" w:space="0" w:color="020000"/>
            </w:tcBorders>
            <w:vAlign w:val="center"/>
          </w:tcPr>
          <w:p w14:paraId="327AA4C4" w14:textId="77777777" w:rsidR="00AC2714" w:rsidRPr="003C72ED" w:rsidRDefault="00AC2714" w:rsidP="00AC2714">
            <w:pPr>
              <w:spacing w:after="0" w:line="199" w:lineRule="exact"/>
              <w:ind w:right="11"/>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72,041</w:t>
            </w:r>
          </w:p>
        </w:tc>
      </w:tr>
      <w:tr w:rsidR="00AC2714" w:rsidRPr="003C72ED" w14:paraId="26EC4370" w14:textId="77777777" w:rsidTr="003C72ED">
        <w:trPr>
          <w:trHeight w:hRule="exact" w:val="211"/>
        </w:trPr>
        <w:tc>
          <w:tcPr>
            <w:tcW w:w="5492" w:type="dxa"/>
            <w:tcBorders>
              <w:top w:val="none" w:sz="0" w:space="0" w:color="020000"/>
              <w:left w:val="none" w:sz="0" w:space="0" w:color="020000"/>
              <w:bottom w:val="none" w:sz="0" w:space="0" w:color="020000"/>
              <w:right w:val="nil"/>
            </w:tcBorders>
            <w:vAlign w:val="center"/>
          </w:tcPr>
          <w:p w14:paraId="4326969E" w14:textId="77777777" w:rsidR="00AC2714" w:rsidRPr="003C72ED" w:rsidRDefault="00AC2714" w:rsidP="00AC2714">
            <w:pPr>
              <w:spacing w:after="0" w:line="18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Financial assets at </w:t>
            </w:r>
            <w:proofErr w:type="spellStart"/>
            <w:r w:rsidRPr="003C72ED">
              <w:rPr>
                <w:rFonts w:ascii="Arial" w:eastAsia="Arial" w:hAnsi="Arial"/>
                <w:b/>
                <w:color w:val="000000"/>
                <w:sz w:val="18"/>
                <w:szCs w:val="22"/>
                <w:lang w:val="en-US"/>
              </w:rPr>
              <w:t>amortised</w:t>
            </w:r>
            <w:proofErr w:type="spellEnd"/>
            <w:r w:rsidRPr="003C72ED">
              <w:rPr>
                <w:rFonts w:ascii="Arial" w:eastAsia="Arial" w:hAnsi="Arial"/>
                <w:b/>
                <w:color w:val="000000"/>
                <w:sz w:val="18"/>
                <w:szCs w:val="22"/>
                <w:lang w:val="en-US"/>
              </w:rPr>
              <w:t xml:space="preserve"> cost:</w:t>
            </w:r>
          </w:p>
        </w:tc>
        <w:tc>
          <w:tcPr>
            <w:tcW w:w="1752" w:type="dxa"/>
            <w:tcBorders>
              <w:top w:val="nil"/>
              <w:left w:val="nil"/>
              <w:bottom w:val="nil"/>
              <w:right w:val="nil"/>
            </w:tcBorders>
          </w:tcPr>
          <w:p w14:paraId="3A6CFB7F"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none" w:sz="0" w:space="0" w:color="020000"/>
              <w:left w:val="nil"/>
              <w:bottom w:val="none" w:sz="0" w:space="0" w:color="020000"/>
              <w:right w:val="none" w:sz="0" w:space="0" w:color="020000"/>
            </w:tcBorders>
          </w:tcPr>
          <w:p w14:paraId="01F917A6"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93" w:type="dxa"/>
            <w:tcBorders>
              <w:top w:val="none" w:sz="0" w:space="0" w:color="020000"/>
              <w:left w:val="none" w:sz="0" w:space="0" w:color="020000"/>
              <w:bottom w:val="none" w:sz="0" w:space="0" w:color="020000"/>
              <w:right w:val="none" w:sz="0" w:space="0" w:color="020000"/>
            </w:tcBorders>
          </w:tcPr>
          <w:p w14:paraId="4C0CECFB"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71F11C59" w14:textId="77777777" w:rsidTr="003C72ED">
        <w:trPr>
          <w:trHeight w:hRule="exact" w:val="216"/>
        </w:trPr>
        <w:tc>
          <w:tcPr>
            <w:tcW w:w="5492" w:type="dxa"/>
            <w:tcBorders>
              <w:top w:val="none" w:sz="0" w:space="0" w:color="020000"/>
              <w:left w:val="none" w:sz="0" w:space="0" w:color="020000"/>
              <w:bottom w:val="none" w:sz="0" w:space="0" w:color="020000"/>
              <w:right w:val="nil"/>
            </w:tcBorders>
            <w:vAlign w:val="center"/>
          </w:tcPr>
          <w:p w14:paraId="50E3D988" w14:textId="77777777" w:rsidR="00AC2714" w:rsidRPr="003C72ED" w:rsidRDefault="00AC2714" w:rsidP="00AC2714">
            <w:pPr>
              <w:spacing w:after="0" w:line="190"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Current Receivables</w:t>
            </w:r>
          </w:p>
        </w:tc>
        <w:tc>
          <w:tcPr>
            <w:tcW w:w="1752" w:type="dxa"/>
            <w:tcBorders>
              <w:top w:val="nil"/>
              <w:left w:val="nil"/>
              <w:bottom w:val="nil"/>
              <w:right w:val="nil"/>
            </w:tcBorders>
            <w:vAlign w:val="center"/>
          </w:tcPr>
          <w:p w14:paraId="501D18F0" w14:textId="77777777" w:rsidR="00AC2714" w:rsidRPr="003C72ED" w:rsidRDefault="00AC2714" w:rsidP="00AC2714">
            <w:pPr>
              <w:spacing w:after="0" w:line="190"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C2</w:t>
            </w:r>
          </w:p>
        </w:tc>
        <w:tc>
          <w:tcPr>
            <w:tcW w:w="1003" w:type="dxa"/>
            <w:tcBorders>
              <w:top w:val="none" w:sz="0" w:space="0" w:color="020000"/>
              <w:left w:val="nil"/>
              <w:bottom w:val="single" w:sz="2" w:space="0" w:color="000000"/>
              <w:right w:val="none" w:sz="0" w:space="0" w:color="020000"/>
            </w:tcBorders>
            <w:vAlign w:val="bottom"/>
          </w:tcPr>
          <w:p w14:paraId="0752838F" w14:textId="77777777" w:rsidR="00AC2714" w:rsidRPr="003C72ED" w:rsidRDefault="00AC2714" w:rsidP="00AC2714">
            <w:pPr>
              <w:spacing w:after="0" w:line="194" w:lineRule="exact"/>
              <w:ind w:right="178"/>
              <w:jc w:val="right"/>
              <w:textAlignment w:val="baseline"/>
              <w:rPr>
                <w:rFonts w:ascii="Arial" w:eastAsia="Arial" w:hAnsi="Arial"/>
                <w:b/>
                <w:color w:val="000000"/>
                <w:sz w:val="18"/>
                <w:szCs w:val="22"/>
                <w:lang w:val="en-US"/>
              </w:rPr>
            </w:pPr>
            <w:r w:rsidRPr="003C72ED">
              <w:rPr>
                <w:rFonts w:ascii="Arial" w:eastAsia="PMingLiU" w:hAnsi="Arial"/>
                <w:b/>
                <w:bCs/>
                <w:sz w:val="18"/>
                <w:szCs w:val="18"/>
                <w:lang w:val="en-US"/>
              </w:rPr>
              <w:t>6,009</w:t>
            </w:r>
          </w:p>
        </w:tc>
        <w:tc>
          <w:tcPr>
            <w:tcW w:w="793" w:type="dxa"/>
            <w:tcBorders>
              <w:top w:val="none" w:sz="0" w:space="0" w:color="020000"/>
              <w:left w:val="none" w:sz="0" w:space="0" w:color="020000"/>
              <w:bottom w:val="single" w:sz="2" w:space="0" w:color="000000"/>
              <w:right w:val="none" w:sz="0" w:space="0" w:color="020000"/>
            </w:tcBorders>
            <w:vAlign w:val="bottom"/>
          </w:tcPr>
          <w:p w14:paraId="038DCCA9" w14:textId="77777777" w:rsidR="00AC2714" w:rsidRPr="003C72ED" w:rsidRDefault="00AC2714" w:rsidP="00AC2714">
            <w:pPr>
              <w:spacing w:after="0" w:line="199" w:lineRule="exact"/>
              <w:ind w:right="11"/>
              <w:jc w:val="right"/>
              <w:textAlignment w:val="baseline"/>
              <w:rPr>
                <w:rFonts w:ascii="Arial" w:eastAsia="Arial" w:hAnsi="Arial"/>
                <w:color w:val="000000"/>
                <w:sz w:val="18"/>
                <w:szCs w:val="22"/>
                <w:lang w:val="en-US"/>
              </w:rPr>
            </w:pPr>
            <w:r w:rsidRPr="003C72ED">
              <w:rPr>
                <w:rFonts w:ascii="Arial" w:eastAsia="PMingLiU" w:hAnsi="Arial"/>
                <w:sz w:val="18"/>
                <w:szCs w:val="18"/>
                <w:lang w:val="en-US"/>
              </w:rPr>
              <w:t>4,841</w:t>
            </w:r>
          </w:p>
        </w:tc>
      </w:tr>
      <w:tr w:rsidR="00AC2714" w:rsidRPr="003C72ED" w14:paraId="2A5294CC" w14:textId="77777777" w:rsidTr="003C72ED">
        <w:trPr>
          <w:trHeight w:hRule="exact" w:val="216"/>
        </w:trPr>
        <w:tc>
          <w:tcPr>
            <w:tcW w:w="5492" w:type="dxa"/>
            <w:tcBorders>
              <w:top w:val="none" w:sz="0" w:space="0" w:color="020000"/>
              <w:left w:val="none" w:sz="0" w:space="0" w:color="020000"/>
              <w:bottom w:val="none" w:sz="0" w:space="0" w:color="020000"/>
              <w:right w:val="nil"/>
            </w:tcBorders>
            <w:vAlign w:val="center"/>
          </w:tcPr>
          <w:p w14:paraId="49D981EF" w14:textId="77777777" w:rsidR="00AC2714" w:rsidRPr="003C72ED" w:rsidRDefault="00AC2714" w:rsidP="00AC2714">
            <w:pPr>
              <w:spacing w:after="0" w:line="18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Total financial assets</w:t>
            </w:r>
          </w:p>
        </w:tc>
        <w:tc>
          <w:tcPr>
            <w:tcW w:w="1752" w:type="dxa"/>
            <w:tcBorders>
              <w:top w:val="nil"/>
              <w:left w:val="nil"/>
              <w:bottom w:val="nil"/>
              <w:right w:val="nil"/>
            </w:tcBorders>
          </w:tcPr>
          <w:p w14:paraId="385A948D"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single" w:sz="2" w:space="0" w:color="000000"/>
              <w:left w:val="nil"/>
              <w:bottom w:val="single" w:sz="2" w:space="0" w:color="000000"/>
              <w:right w:val="none" w:sz="0" w:space="0" w:color="020000"/>
            </w:tcBorders>
            <w:vAlign w:val="bottom"/>
          </w:tcPr>
          <w:p w14:paraId="0601C031" w14:textId="77777777" w:rsidR="00AC2714" w:rsidRPr="003C72ED" w:rsidRDefault="00AC2714" w:rsidP="00AC2714">
            <w:pPr>
              <w:spacing w:after="0" w:line="194" w:lineRule="exact"/>
              <w:ind w:right="178"/>
              <w:jc w:val="right"/>
              <w:textAlignment w:val="baseline"/>
              <w:rPr>
                <w:rFonts w:ascii="Arial" w:eastAsia="Arial" w:hAnsi="Arial"/>
                <w:b/>
                <w:color w:val="000000"/>
                <w:sz w:val="18"/>
                <w:szCs w:val="22"/>
                <w:lang w:val="en-US"/>
              </w:rPr>
            </w:pPr>
            <w:r w:rsidRPr="003C72ED">
              <w:rPr>
                <w:rFonts w:ascii="Arial" w:eastAsia="PMingLiU" w:hAnsi="Arial"/>
                <w:b/>
                <w:bCs/>
                <w:sz w:val="18"/>
                <w:szCs w:val="18"/>
                <w:lang w:val="en-US"/>
              </w:rPr>
              <w:t>60,849</w:t>
            </w:r>
          </w:p>
        </w:tc>
        <w:tc>
          <w:tcPr>
            <w:tcW w:w="793" w:type="dxa"/>
            <w:tcBorders>
              <w:top w:val="single" w:sz="2" w:space="0" w:color="000000"/>
              <w:left w:val="none" w:sz="0" w:space="0" w:color="020000"/>
              <w:bottom w:val="single" w:sz="2" w:space="0" w:color="000000"/>
              <w:right w:val="none" w:sz="0" w:space="0" w:color="020000"/>
            </w:tcBorders>
            <w:vAlign w:val="bottom"/>
          </w:tcPr>
          <w:p w14:paraId="0C36B88C" w14:textId="77777777" w:rsidR="00AC2714" w:rsidRPr="003C72ED" w:rsidRDefault="00AC2714" w:rsidP="00AC2714">
            <w:pPr>
              <w:spacing w:after="0" w:line="194" w:lineRule="exact"/>
              <w:ind w:right="11"/>
              <w:jc w:val="right"/>
              <w:textAlignment w:val="baseline"/>
              <w:rPr>
                <w:rFonts w:ascii="Arial" w:eastAsia="Arial" w:hAnsi="Arial"/>
                <w:b/>
                <w:color w:val="000000"/>
                <w:sz w:val="18"/>
                <w:szCs w:val="22"/>
                <w:lang w:val="en-US"/>
              </w:rPr>
            </w:pPr>
            <w:r w:rsidRPr="003C72ED">
              <w:rPr>
                <w:rFonts w:ascii="Arial" w:eastAsia="PMingLiU" w:hAnsi="Arial"/>
                <w:b/>
                <w:bCs/>
                <w:sz w:val="18"/>
                <w:szCs w:val="18"/>
                <w:lang w:val="en-US"/>
              </w:rPr>
              <w:t>76,882</w:t>
            </w:r>
          </w:p>
        </w:tc>
      </w:tr>
      <w:tr w:rsidR="00AC2714" w:rsidRPr="003C72ED" w14:paraId="5FF5EB90" w14:textId="77777777" w:rsidTr="003C72ED">
        <w:trPr>
          <w:trHeight w:hRule="exact" w:val="461"/>
        </w:trPr>
        <w:tc>
          <w:tcPr>
            <w:tcW w:w="5492" w:type="dxa"/>
            <w:tcBorders>
              <w:top w:val="none" w:sz="0" w:space="0" w:color="020000"/>
              <w:left w:val="none" w:sz="0" w:space="0" w:color="020000"/>
              <w:bottom w:val="none" w:sz="0" w:space="0" w:color="020000"/>
              <w:right w:val="nil"/>
            </w:tcBorders>
            <w:vAlign w:val="bottom"/>
          </w:tcPr>
          <w:p w14:paraId="3D2329F4" w14:textId="77777777" w:rsidR="00AC2714" w:rsidRPr="003C72ED" w:rsidRDefault="00AC2714" w:rsidP="00AC2714">
            <w:pPr>
              <w:spacing w:before="245" w:after="0" w:line="206" w:lineRule="exact"/>
              <w:textAlignment w:val="baseline"/>
              <w:rPr>
                <w:rFonts w:ascii="Arial" w:eastAsia="Arial" w:hAnsi="Arial"/>
                <w:b/>
                <w:color w:val="000000"/>
                <w:szCs w:val="22"/>
                <w:lang w:val="en-US"/>
              </w:rPr>
            </w:pPr>
            <w:r w:rsidRPr="003C72ED">
              <w:rPr>
                <w:rFonts w:ascii="Arial" w:eastAsia="Arial" w:hAnsi="Arial"/>
                <w:b/>
                <w:color w:val="000000"/>
                <w:szCs w:val="22"/>
                <w:lang w:val="en-US"/>
              </w:rPr>
              <w:t>Financial Liabilities</w:t>
            </w:r>
          </w:p>
        </w:tc>
        <w:tc>
          <w:tcPr>
            <w:tcW w:w="1752" w:type="dxa"/>
            <w:tcBorders>
              <w:top w:val="nil"/>
              <w:left w:val="nil"/>
              <w:bottom w:val="nil"/>
              <w:right w:val="nil"/>
            </w:tcBorders>
          </w:tcPr>
          <w:p w14:paraId="090D594D"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single" w:sz="2" w:space="0" w:color="000000"/>
              <w:left w:val="nil"/>
              <w:bottom w:val="none" w:sz="0" w:space="0" w:color="020000"/>
              <w:right w:val="none" w:sz="0" w:space="0" w:color="020000"/>
            </w:tcBorders>
          </w:tcPr>
          <w:p w14:paraId="60278269"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93" w:type="dxa"/>
            <w:tcBorders>
              <w:top w:val="single" w:sz="2" w:space="0" w:color="000000"/>
              <w:left w:val="none" w:sz="0" w:space="0" w:color="020000"/>
              <w:bottom w:val="none" w:sz="0" w:space="0" w:color="020000"/>
              <w:right w:val="none" w:sz="0" w:space="0" w:color="020000"/>
            </w:tcBorders>
          </w:tcPr>
          <w:p w14:paraId="66C2F31F"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470C8A30" w14:textId="77777777" w:rsidTr="003C72ED">
        <w:trPr>
          <w:trHeight w:hRule="exact" w:val="206"/>
        </w:trPr>
        <w:tc>
          <w:tcPr>
            <w:tcW w:w="5492" w:type="dxa"/>
            <w:tcBorders>
              <w:top w:val="none" w:sz="0" w:space="0" w:color="020000"/>
              <w:left w:val="none" w:sz="0" w:space="0" w:color="020000"/>
              <w:bottom w:val="none" w:sz="0" w:space="0" w:color="020000"/>
              <w:right w:val="nil"/>
            </w:tcBorders>
            <w:vAlign w:val="center"/>
          </w:tcPr>
          <w:p w14:paraId="785AE473" w14:textId="77777777" w:rsidR="00AC2714" w:rsidRPr="003C72ED" w:rsidRDefault="00AC2714" w:rsidP="00AC2714">
            <w:pPr>
              <w:spacing w:after="0" w:line="19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Financial liabilities at </w:t>
            </w:r>
            <w:proofErr w:type="spellStart"/>
            <w:r w:rsidRPr="003C72ED">
              <w:rPr>
                <w:rFonts w:ascii="Arial" w:eastAsia="Arial" w:hAnsi="Arial"/>
                <w:b/>
                <w:color w:val="000000"/>
                <w:sz w:val="18"/>
                <w:szCs w:val="22"/>
                <w:lang w:val="en-US"/>
              </w:rPr>
              <w:t>amortised</w:t>
            </w:r>
            <w:proofErr w:type="spellEnd"/>
            <w:r w:rsidRPr="003C72ED">
              <w:rPr>
                <w:rFonts w:ascii="Arial" w:eastAsia="Arial" w:hAnsi="Arial"/>
                <w:b/>
                <w:color w:val="000000"/>
                <w:sz w:val="18"/>
                <w:szCs w:val="22"/>
                <w:lang w:val="en-US"/>
              </w:rPr>
              <w:t xml:space="preserve"> cost - comprising:</w:t>
            </w:r>
          </w:p>
        </w:tc>
        <w:tc>
          <w:tcPr>
            <w:tcW w:w="1752" w:type="dxa"/>
            <w:tcBorders>
              <w:top w:val="nil"/>
              <w:left w:val="nil"/>
              <w:bottom w:val="nil"/>
              <w:right w:val="nil"/>
            </w:tcBorders>
          </w:tcPr>
          <w:p w14:paraId="51FB1A9E"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none" w:sz="0" w:space="0" w:color="020000"/>
              <w:left w:val="nil"/>
              <w:bottom w:val="none" w:sz="0" w:space="0" w:color="020000"/>
              <w:right w:val="none" w:sz="0" w:space="0" w:color="020000"/>
            </w:tcBorders>
          </w:tcPr>
          <w:p w14:paraId="29390F91"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93" w:type="dxa"/>
            <w:tcBorders>
              <w:top w:val="none" w:sz="0" w:space="0" w:color="020000"/>
              <w:left w:val="none" w:sz="0" w:space="0" w:color="020000"/>
              <w:bottom w:val="none" w:sz="0" w:space="0" w:color="020000"/>
              <w:right w:val="none" w:sz="0" w:space="0" w:color="020000"/>
            </w:tcBorders>
          </w:tcPr>
          <w:p w14:paraId="0D17044C"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1445BD7F" w14:textId="77777777" w:rsidTr="003C72ED">
        <w:trPr>
          <w:trHeight w:hRule="exact" w:val="216"/>
        </w:trPr>
        <w:tc>
          <w:tcPr>
            <w:tcW w:w="5492" w:type="dxa"/>
            <w:tcBorders>
              <w:top w:val="none" w:sz="0" w:space="0" w:color="020000"/>
              <w:left w:val="none" w:sz="0" w:space="0" w:color="020000"/>
              <w:bottom w:val="none" w:sz="0" w:space="0" w:color="020000"/>
              <w:right w:val="nil"/>
            </w:tcBorders>
            <w:vAlign w:val="center"/>
          </w:tcPr>
          <w:p w14:paraId="471E1E37"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Payables</w:t>
            </w:r>
          </w:p>
        </w:tc>
        <w:tc>
          <w:tcPr>
            <w:tcW w:w="1752" w:type="dxa"/>
            <w:tcBorders>
              <w:top w:val="nil"/>
              <w:left w:val="nil"/>
              <w:bottom w:val="nil"/>
              <w:right w:val="nil"/>
            </w:tcBorders>
            <w:vAlign w:val="center"/>
          </w:tcPr>
          <w:p w14:paraId="697A0875"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C6</w:t>
            </w:r>
          </w:p>
        </w:tc>
        <w:tc>
          <w:tcPr>
            <w:tcW w:w="1003" w:type="dxa"/>
            <w:tcBorders>
              <w:top w:val="none" w:sz="0" w:space="0" w:color="020000"/>
              <w:left w:val="nil"/>
              <w:bottom w:val="single" w:sz="2" w:space="0" w:color="000000"/>
              <w:right w:val="none" w:sz="0" w:space="0" w:color="020000"/>
            </w:tcBorders>
            <w:vAlign w:val="bottom"/>
          </w:tcPr>
          <w:p w14:paraId="09A3609A" w14:textId="77777777" w:rsidR="00AC2714" w:rsidRPr="003C72ED" w:rsidRDefault="00AC2714" w:rsidP="00AC2714">
            <w:pPr>
              <w:spacing w:after="0" w:line="199" w:lineRule="exact"/>
              <w:ind w:right="178"/>
              <w:jc w:val="right"/>
              <w:textAlignment w:val="baseline"/>
              <w:rPr>
                <w:rFonts w:ascii="Arial" w:eastAsia="Arial" w:hAnsi="Arial"/>
                <w:b/>
                <w:color w:val="000000"/>
                <w:sz w:val="18"/>
                <w:szCs w:val="22"/>
                <w:lang w:val="en-US"/>
              </w:rPr>
            </w:pPr>
            <w:r w:rsidRPr="003C72ED">
              <w:rPr>
                <w:rFonts w:ascii="Arial" w:eastAsia="PMingLiU" w:hAnsi="Arial"/>
                <w:b/>
                <w:bCs/>
                <w:sz w:val="18"/>
                <w:szCs w:val="18"/>
                <w:lang w:val="en-US"/>
              </w:rPr>
              <w:t>37,926</w:t>
            </w:r>
          </w:p>
        </w:tc>
        <w:tc>
          <w:tcPr>
            <w:tcW w:w="793" w:type="dxa"/>
            <w:tcBorders>
              <w:top w:val="none" w:sz="0" w:space="0" w:color="020000"/>
              <w:left w:val="none" w:sz="0" w:space="0" w:color="020000"/>
              <w:bottom w:val="single" w:sz="2" w:space="0" w:color="000000"/>
              <w:right w:val="none" w:sz="0" w:space="0" w:color="020000"/>
            </w:tcBorders>
            <w:vAlign w:val="bottom"/>
          </w:tcPr>
          <w:p w14:paraId="5BBD9D3B" w14:textId="77777777" w:rsidR="00AC2714" w:rsidRPr="003C72ED" w:rsidRDefault="00AC2714" w:rsidP="00AC2714">
            <w:pPr>
              <w:spacing w:after="6" w:line="203" w:lineRule="exact"/>
              <w:ind w:right="11"/>
              <w:jc w:val="right"/>
              <w:textAlignment w:val="baseline"/>
              <w:rPr>
                <w:rFonts w:ascii="Arial" w:eastAsia="Arial" w:hAnsi="Arial"/>
                <w:color w:val="000000"/>
                <w:sz w:val="18"/>
                <w:szCs w:val="22"/>
                <w:lang w:val="en-US"/>
              </w:rPr>
            </w:pPr>
            <w:r w:rsidRPr="003C72ED">
              <w:rPr>
                <w:rFonts w:ascii="Arial" w:eastAsia="PMingLiU" w:hAnsi="Arial"/>
                <w:sz w:val="18"/>
                <w:szCs w:val="18"/>
                <w:lang w:val="en-US"/>
              </w:rPr>
              <w:t>32,599</w:t>
            </w:r>
          </w:p>
        </w:tc>
      </w:tr>
      <w:tr w:rsidR="00AC2714" w:rsidRPr="003C72ED" w14:paraId="61760CC9" w14:textId="77777777" w:rsidTr="003C72ED">
        <w:trPr>
          <w:trHeight w:hRule="exact" w:val="221"/>
        </w:trPr>
        <w:tc>
          <w:tcPr>
            <w:tcW w:w="5492" w:type="dxa"/>
            <w:tcBorders>
              <w:top w:val="none" w:sz="0" w:space="0" w:color="020000"/>
              <w:left w:val="none" w:sz="0" w:space="0" w:color="020000"/>
              <w:bottom w:val="none" w:sz="0" w:space="0" w:color="020000"/>
              <w:right w:val="nil"/>
            </w:tcBorders>
            <w:vAlign w:val="center"/>
          </w:tcPr>
          <w:p w14:paraId="52837B8A" w14:textId="77777777" w:rsidR="00AC2714" w:rsidRPr="003C72ED" w:rsidRDefault="00AC2714" w:rsidP="00AC2714">
            <w:pPr>
              <w:spacing w:after="0" w:line="190"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Total financial liabilities at </w:t>
            </w:r>
            <w:proofErr w:type="spellStart"/>
            <w:r w:rsidRPr="003C72ED">
              <w:rPr>
                <w:rFonts w:ascii="Arial" w:eastAsia="Arial" w:hAnsi="Arial"/>
                <w:b/>
                <w:color w:val="000000"/>
                <w:sz w:val="18"/>
                <w:szCs w:val="22"/>
                <w:lang w:val="en-US"/>
              </w:rPr>
              <w:t>amortised</w:t>
            </w:r>
            <w:proofErr w:type="spellEnd"/>
            <w:r w:rsidRPr="003C72ED">
              <w:rPr>
                <w:rFonts w:ascii="Arial" w:eastAsia="Arial" w:hAnsi="Arial"/>
                <w:b/>
                <w:color w:val="000000"/>
                <w:sz w:val="18"/>
                <w:szCs w:val="22"/>
                <w:lang w:val="en-US"/>
              </w:rPr>
              <w:t xml:space="preserve"> cost</w:t>
            </w:r>
          </w:p>
        </w:tc>
        <w:tc>
          <w:tcPr>
            <w:tcW w:w="1752" w:type="dxa"/>
            <w:tcBorders>
              <w:top w:val="nil"/>
              <w:left w:val="nil"/>
              <w:bottom w:val="nil"/>
              <w:right w:val="nil"/>
            </w:tcBorders>
          </w:tcPr>
          <w:p w14:paraId="19274523"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single" w:sz="2" w:space="0" w:color="000000"/>
              <w:left w:val="nil"/>
              <w:bottom w:val="single" w:sz="2" w:space="0" w:color="000000"/>
              <w:right w:val="none" w:sz="0" w:space="0" w:color="020000"/>
            </w:tcBorders>
            <w:vAlign w:val="bottom"/>
          </w:tcPr>
          <w:p w14:paraId="129407B0" w14:textId="77777777" w:rsidR="00AC2714" w:rsidRPr="003C72ED" w:rsidRDefault="00AC2714" w:rsidP="00AC2714">
            <w:pPr>
              <w:spacing w:after="0" w:line="199" w:lineRule="exact"/>
              <w:ind w:right="178"/>
              <w:jc w:val="right"/>
              <w:textAlignment w:val="baseline"/>
              <w:rPr>
                <w:rFonts w:ascii="Arial" w:eastAsia="Arial" w:hAnsi="Arial"/>
                <w:b/>
                <w:color w:val="000000"/>
                <w:sz w:val="18"/>
                <w:szCs w:val="22"/>
                <w:lang w:val="en-US"/>
              </w:rPr>
            </w:pPr>
            <w:r w:rsidRPr="003C72ED">
              <w:rPr>
                <w:rFonts w:ascii="Arial" w:eastAsia="PMingLiU" w:hAnsi="Arial"/>
                <w:b/>
                <w:bCs/>
                <w:sz w:val="18"/>
                <w:szCs w:val="18"/>
                <w:lang w:val="en-US"/>
              </w:rPr>
              <w:t>37,926</w:t>
            </w:r>
          </w:p>
        </w:tc>
        <w:tc>
          <w:tcPr>
            <w:tcW w:w="793" w:type="dxa"/>
            <w:tcBorders>
              <w:top w:val="single" w:sz="2" w:space="0" w:color="000000"/>
              <w:left w:val="none" w:sz="0" w:space="0" w:color="020000"/>
              <w:bottom w:val="single" w:sz="2" w:space="0" w:color="000000"/>
              <w:right w:val="none" w:sz="0" w:space="0" w:color="020000"/>
            </w:tcBorders>
            <w:vAlign w:val="bottom"/>
          </w:tcPr>
          <w:p w14:paraId="53F7B8B6" w14:textId="77777777" w:rsidR="00AC2714" w:rsidRPr="003C72ED" w:rsidRDefault="00AC2714" w:rsidP="00AC2714">
            <w:pPr>
              <w:spacing w:after="6" w:line="203" w:lineRule="exact"/>
              <w:ind w:right="11"/>
              <w:jc w:val="right"/>
              <w:textAlignment w:val="baseline"/>
              <w:rPr>
                <w:rFonts w:ascii="Arial" w:eastAsia="Arial" w:hAnsi="Arial"/>
                <w:color w:val="000000"/>
                <w:sz w:val="18"/>
                <w:szCs w:val="22"/>
                <w:lang w:val="en-US"/>
              </w:rPr>
            </w:pPr>
            <w:r w:rsidRPr="003C72ED">
              <w:rPr>
                <w:rFonts w:ascii="Arial" w:eastAsia="PMingLiU" w:hAnsi="Arial"/>
                <w:sz w:val="18"/>
                <w:szCs w:val="18"/>
                <w:lang w:val="en-US"/>
              </w:rPr>
              <w:t>32,599</w:t>
            </w:r>
          </w:p>
        </w:tc>
      </w:tr>
      <w:tr w:rsidR="00AC2714" w:rsidRPr="003C72ED" w14:paraId="1642D68E" w14:textId="77777777" w:rsidTr="003C72ED">
        <w:trPr>
          <w:trHeight w:hRule="exact" w:val="533"/>
        </w:trPr>
        <w:tc>
          <w:tcPr>
            <w:tcW w:w="5492" w:type="dxa"/>
            <w:tcBorders>
              <w:top w:val="none" w:sz="0" w:space="0" w:color="020000"/>
              <w:left w:val="none" w:sz="0" w:space="0" w:color="020000"/>
              <w:bottom w:val="none" w:sz="0" w:space="0" w:color="020000"/>
              <w:right w:val="none" w:sz="0" w:space="0" w:color="020000"/>
            </w:tcBorders>
            <w:vAlign w:val="bottom"/>
          </w:tcPr>
          <w:p w14:paraId="08D55FBA" w14:textId="77777777" w:rsidR="00AC2714" w:rsidRPr="003C72ED" w:rsidRDefault="00AC2714" w:rsidP="00AC2714">
            <w:pPr>
              <w:keepNext/>
              <w:keepLines/>
              <w:spacing w:before="40" w:after="0" w:line="240" w:lineRule="auto"/>
              <w:outlineLvl w:val="2"/>
              <w:rPr>
                <w:rFonts w:ascii="Arial" w:eastAsia="Arial" w:hAnsi="Arial"/>
                <w:color w:val="1F3763"/>
                <w:sz w:val="24"/>
                <w:szCs w:val="24"/>
                <w:lang w:val="en-US"/>
              </w:rPr>
            </w:pPr>
            <w:r w:rsidRPr="003C72ED">
              <w:rPr>
                <w:rFonts w:ascii="Arial" w:eastAsia="Arial" w:hAnsi="Arial"/>
                <w:color w:val="1F3763"/>
                <w:sz w:val="24"/>
                <w:szCs w:val="24"/>
                <w:lang w:val="en-US"/>
              </w:rPr>
              <w:t>D1-2 Financial Risk Management</w:t>
            </w:r>
          </w:p>
        </w:tc>
        <w:tc>
          <w:tcPr>
            <w:tcW w:w="1752" w:type="dxa"/>
            <w:tcBorders>
              <w:top w:val="nil"/>
              <w:left w:val="none" w:sz="0" w:space="0" w:color="020000"/>
              <w:bottom w:val="none" w:sz="0" w:space="0" w:color="020000"/>
              <w:right w:val="none" w:sz="0" w:space="0" w:color="020000"/>
            </w:tcBorders>
          </w:tcPr>
          <w:p w14:paraId="7CC61AD7"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003" w:type="dxa"/>
            <w:tcBorders>
              <w:top w:val="single" w:sz="2" w:space="0" w:color="000000"/>
              <w:left w:val="none" w:sz="0" w:space="0" w:color="020000"/>
              <w:bottom w:val="none" w:sz="0" w:space="0" w:color="020000"/>
              <w:right w:val="none" w:sz="0" w:space="0" w:color="020000"/>
            </w:tcBorders>
          </w:tcPr>
          <w:p w14:paraId="570093C1"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793" w:type="dxa"/>
            <w:tcBorders>
              <w:top w:val="single" w:sz="2" w:space="0" w:color="000000"/>
              <w:left w:val="none" w:sz="0" w:space="0" w:color="020000"/>
              <w:bottom w:val="none" w:sz="0" w:space="0" w:color="020000"/>
              <w:right w:val="none" w:sz="0" w:space="0" w:color="020000"/>
            </w:tcBorders>
          </w:tcPr>
          <w:p w14:paraId="4C313173"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bl>
    <w:p w14:paraId="1D2DCDE5" w14:textId="77777777" w:rsidR="00AC2714" w:rsidRPr="00AC2714" w:rsidRDefault="00AC2714" w:rsidP="00AC2714">
      <w:pPr>
        <w:spacing w:after="52" w:line="20" w:lineRule="exact"/>
        <w:rPr>
          <w:rFonts w:eastAsia="PMingLiU"/>
          <w:sz w:val="22"/>
          <w:szCs w:val="22"/>
          <w:lang w:val="en-US" w:eastAsia="en-US"/>
        </w:rPr>
      </w:pPr>
    </w:p>
    <w:p w14:paraId="01408889" w14:textId="77777777" w:rsidR="00AC2714" w:rsidRPr="00AC2714" w:rsidRDefault="00AC2714" w:rsidP="00AC2714">
      <w:pPr>
        <w:spacing w:after="0" w:line="206"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Financial risk management is implemented pursuant to State Government and departmental policy. These policies focus on the unpredictability of financial markets and seek to </w:t>
      </w:r>
      <w:proofErr w:type="spellStart"/>
      <w:r w:rsidRPr="00AC2714">
        <w:rPr>
          <w:rFonts w:eastAsia="Arial"/>
          <w:color w:val="000000"/>
          <w:sz w:val="18"/>
          <w:szCs w:val="22"/>
          <w:lang w:val="en-US" w:eastAsia="en-US"/>
        </w:rPr>
        <w:t>minimise</w:t>
      </w:r>
      <w:proofErr w:type="spellEnd"/>
      <w:r w:rsidRPr="00AC2714">
        <w:rPr>
          <w:rFonts w:eastAsia="Arial"/>
          <w:color w:val="000000"/>
          <w:sz w:val="18"/>
          <w:szCs w:val="22"/>
          <w:lang w:val="en-US" w:eastAsia="en-US"/>
        </w:rPr>
        <w:t xml:space="preserve"> potential adverse effects on the financial performance of the department.</w:t>
      </w:r>
    </w:p>
    <w:p w14:paraId="23C2A80B" w14:textId="77777777" w:rsidR="00AC2714" w:rsidRPr="00AC2714" w:rsidRDefault="00AC2714" w:rsidP="00AC2714">
      <w:pPr>
        <w:spacing w:before="144" w:after="0" w:line="206" w:lineRule="exact"/>
        <w:ind w:right="648"/>
        <w:textAlignment w:val="baseline"/>
        <w:rPr>
          <w:rFonts w:eastAsia="Arial"/>
          <w:color w:val="000000"/>
          <w:sz w:val="18"/>
          <w:szCs w:val="22"/>
          <w:lang w:val="en-US" w:eastAsia="en-US"/>
        </w:rPr>
      </w:pPr>
      <w:r w:rsidRPr="00AC2714">
        <w:rPr>
          <w:rFonts w:eastAsia="Arial"/>
          <w:color w:val="000000"/>
          <w:sz w:val="18"/>
          <w:szCs w:val="22"/>
          <w:lang w:val="en-US" w:eastAsia="en-US"/>
        </w:rPr>
        <w:t>All financial risk is managed under policies approved by the department. The department provides written principles for overall risk management, as well as policies covering specific areas.</w:t>
      </w:r>
    </w:p>
    <w:p w14:paraId="7DB57148" w14:textId="77777777" w:rsidR="00AC2714" w:rsidRPr="00AC2714" w:rsidRDefault="00AC2714" w:rsidP="00AC2714">
      <w:pPr>
        <w:spacing w:before="148" w:after="0" w:line="203" w:lineRule="exact"/>
        <w:textAlignment w:val="baseline"/>
        <w:rPr>
          <w:rFonts w:eastAsia="Arial"/>
          <w:color w:val="000000"/>
          <w:sz w:val="18"/>
          <w:szCs w:val="22"/>
          <w:lang w:val="en-US" w:eastAsia="en-US"/>
        </w:rPr>
      </w:pPr>
      <w:r w:rsidRPr="00AC2714">
        <w:rPr>
          <w:rFonts w:eastAsia="Arial"/>
          <w:color w:val="000000"/>
          <w:sz w:val="18"/>
          <w:szCs w:val="22"/>
          <w:lang w:val="en-US" w:eastAsia="en-US"/>
        </w:rPr>
        <w:t>The department measures risk exposure using a variety of methods as follows:</w:t>
      </w:r>
    </w:p>
    <w:p w14:paraId="34C7C0D8"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Risk Exposure</w:t>
      </w:r>
      <w:r w:rsidRPr="00AC2714">
        <w:rPr>
          <w:rFonts w:ascii="Calibri Light" w:eastAsia="Arial" w:hAnsi="Calibri Light" w:cs="Times New Roman"/>
          <w:i/>
          <w:iCs/>
          <w:color w:val="2F5496"/>
          <w:sz w:val="22"/>
          <w:szCs w:val="22"/>
          <w:lang w:val="en-US" w:eastAsia="en-US"/>
        </w:rPr>
        <w:tab/>
        <w:t>Measurement Method</w:t>
      </w:r>
    </w:p>
    <w:p w14:paraId="6E3DED11" w14:textId="77777777" w:rsidR="00AC2714" w:rsidRPr="00AC2714" w:rsidRDefault="00AC2714" w:rsidP="00AC2714">
      <w:pPr>
        <w:tabs>
          <w:tab w:val="left" w:pos="2304"/>
        </w:tabs>
        <w:spacing w:after="0" w:line="202" w:lineRule="exact"/>
        <w:textAlignment w:val="baseline"/>
        <w:rPr>
          <w:rFonts w:eastAsia="Arial"/>
          <w:color w:val="000000"/>
          <w:sz w:val="18"/>
          <w:szCs w:val="22"/>
          <w:lang w:val="en-US" w:eastAsia="en-US"/>
        </w:rPr>
      </w:pPr>
      <w:r w:rsidRPr="00AC2714">
        <w:rPr>
          <w:rFonts w:eastAsia="Arial"/>
          <w:color w:val="000000"/>
          <w:sz w:val="18"/>
          <w:szCs w:val="22"/>
          <w:lang w:val="en-US" w:eastAsia="en-US"/>
        </w:rPr>
        <w:t>Credit risk</w:t>
      </w:r>
      <w:r w:rsidRPr="00AC2714">
        <w:rPr>
          <w:rFonts w:eastAsia="Arial"/>
          <w:color w:val="000000"/>
          <w:sz w:val="18"/>
          <w:szCs w:val="22"/>
          <w:lang w:val="en-US" w:eastAsia="en-US"/>
        </w:rPr>
        <w:tab/>
        <w:t>Ageing analysis, earnings at risk</w:t>
      </w:r>
    </w:p>
    <w:p w14:paraId="58BC93C5" w14:textId="77777777" w:rsidR="00AC2714" w:rsidRPr="00AC2714" w:rsidRDefault="00AC2714" w:rsidP="00AC2714">
      <w:pPr>
        <w:tabs>
          <w:tab w:val="left" w:pos="2304"/>
        </w:tabs>
        <w:spacing w:before="8" w:after="0" w:line="203" w:lineRule="exact"/>
        <w:textAlignment w:val="baseline"/>
        <w:rPr>
          <w:rFonts w:eastAsia="Arial"/>
          <w:color w:val="000000"/>
          <w:sz w:val="18"/>
          <w:szCs w:val="22"/>
          <w:lang w:val="en-US" w:eastAsia="en-US"/>
        </w:rPr>
      </w:pPr>
      <w:r w:rsidRPr="00AC2714">
        <w:rPr>
          <w:rFonts w:eastAsia="Arial"/>
          <w:color w:val="000000"/>
          <w:sz w:val="18"/>
          <w:szCs w:val="22"/>
          <w:lang w:val="en-US" w:eastAsia="en-US"/>
        </w:rPr>
        <w:t>Liquidity risk</w:t>
      </w:r>
      <w:r w:rsidRPr="00AC2714">
        <w:rPr>
          <w:rFonts w:eastAsia="Arial"/>
          <w:color w:val="000000"/>
          <w:sz w:val="18"/>
          <w:szCs w:val="22"/>
          <w:lang w:val="en-US" w:eastAsia="en-US"/>
        </w:rPr>
        <w:tab/>
        <w:t>Sensitivity analysis</w:t>
      </w:r>
    </w:p>
    <w:p w14:paraId="557DCA4D" w14:textId="77777777" w:rsidR="00AC2714" w:rsidRPr="00AC2714" w:rsidRDefault="00AC2714" w:rsidP="00AC2714">
      <w:pPr>
        <w:tabs>
          <w:tab w:val="left" w:pos="2304"/>
        </w:tabs>
        <w:spacing w:before="3" w:after="1720" w:line="203" w:lineRule="exact"/>
        <w:textAlignment w:val="baseline"/>
        <w:rPr>
          <w:rFonts w:eastAsia="Arial"/>
          <w:color w:val="000000"/>
          <w:sz w:val="18"/>
          <w:szCs w:val="22"/>
          <w:lang w:val="en-US" w:eastAsia="en-US"/>
        </w:rPr>
      </w:pPr>
      <w:r w:rsidRPr="00AC2714">
        <w:rPr>
          <w:rFonts w:eastAsia="Arial"/>
          <w:color w:val="000000"/>
          <w:sz w:val="18"/>
          <w:szCs w:val="22"/>
          <w:lang w:val="en-US" w:eastAsia="en-US"/>
        </w:rPr>
        <w:t>Market risk</w:t>
      </w:r>
      <w:r w:rsidRPr="00AC2714">
        <w:rPr>
          <w:rFonts w:eastAsia="Arial"/>
          <w:color w:val="000000"/>
          <w:sz w:val="18"/>
          <w:szCs w:val="22"/>
          <w:lang w:val="en-US" w:eastAsia="en-US"/>
        </w:rPr>
        <w:tab/>
        <w:t>Interest rate sensitivity analysis</w:t>
      </w:r>
    </w:p>
    <w:p w14:paraId="55C6CEBA" w14:textId="77777777" w:rsidR="00AC2714" w:rsidRPr="00AC2714" w:rsidRDefault="00AC2714" w:rsidP="00AC2714">
      <w:pPr>
        <w:spacing w:before="3" w:after="1720" w:line="203" w:lineRule="exact"/>
        <w:rPr>
          <w:rFonts w:ascii="Times New Roman" w:eastAsia="PMingLiU" w:hAnsi="Times New Roman" w:cs="Times New Roman"/>
          <w:sz w:val="22"/>
          <w:szCs w:val="22"/>
          <w:lang w:val="en-US" w:eastAsia="en-US"/>
        </w:rPr>
        <w:sectPr w:rsidR="00AC2714" w:rsidRPr="00AC2714">
          <w:pgSz w:w="11909" w:h="16838"/>
          <w:pgMar w:top="1440" w:right="1434" w:bottom="1042" w:left="1435" w:header="720" w:footer="720" w:gutter="0"/>
          <w:cols w:space="720"/>
        </w:sectPr>
      </w:pPr>
    </w:p>
    <w:p w14:paraId="46F59ED8" w14:textId="77777777" w:rsidR="00AC2714" w:rsidRPr="00AC2714" w:rsidRDefault="00AC2714" w:rsidP="00AC2714">
      <w:pPr>
        <w:spacing w:before="2" w:after="0" w:line="199" w:lineRule="exact"/>
        <w:textAlignment w:val="baseline"/>
        <w:rPr>
          <w:rFonts w:eastAsia="Arial" w:cs="Times New Roman"/>
          <w:color w:val="000000"/>
          <w:spacing w:val="7"/>
          <w:sz w:val="18"/>
          <w:szCs w:val="22"/>
          <w:lang w:val="en-US" w:eastAsia="en-US"/>
        </w:rPr>
      </w:pPr>
      <w:r w:rsidRPr="00AC2714">
        <w:rPr>
          <w:rFonts w:eastAsia="Arial" w:cs="Times New Roman"/>
          <w:color w:val="000000"/>
          <w:spacing w:val="7"/>
          <w:sz w:val="18"/>
          <w:szCs w:val="22"/>
          <w:lang w:val="en-US" w:eastAsia="en-US"/>
        </w:rPr>
        <w:t>33 of 44</w:t>
      </w:r>
    </w:p>
    <w:p w14:paraId="57DBA62D"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22" w:header="720" w:footer="720" w:gutter="0"/>
          <w:cols w:space="720"/>
        </w:sectPr>
      </w:pPr>
    </w:p>
    <w:p w14:paraId="2082E0C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57F69A6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A8EF06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48AAABF0"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1936" behindDoc="0" locked="0" layoutInCell="1" allowOverlap="1" wp14:anchorId="5A938C08" wp14:editId="7A1B1AD1">
                <wp:simplePos x="0" y="0"/>
                <wp:positionH relativeFrom="page">
                  <wp:posOffset>911225</wp:posOffset>
                </wp:positionH>
                <wp:positionV relativeFrom="page">
                  <wp:posOffset>1447800</wp:posOffset>
                </wp:positionV>
                <wp:extent cx="5740400" cy="0"/>
                <wp:effectExtent l="0" t="0" r="0" b="0"/>
                <wp:wrapNone/>
                <wp:docPr id="12"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9BA4" id="Line 13" o:spid="_x0000_s1026" style="position:absolute;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D1 Financial Risk Disclosures (continued)</w:t>
      </w:r>
    </w:p>
    <w:p w14:paraId="5692F951"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D1-2 Financial Risk Management (continued)</w:t>
      </w:r>
    </w:p>
    <w:p w14:paraId="5F737E2D" w14:textId="77777777" w:rsidR="00AC2714" w:rsidRPr="00AC2714" w:rsidRDefault="00AC2714" w:rsidP="00AC2714">
      <w:pPr>
        <w:spacing w:before="140" w:after="0" w:line="207" w:lineRule="exact"/>
        <w:ind w:right="720"/>
        <w:textAlignment w:val="baseline"/>
        <w:rPr>
          <w:rFonts w:eastAsia="Arial"/>
          <w:color w:val="000000"/>
          <w:sz w:val="18"/>
          <w:szCs w:val="22"/>
          <w:lang w:val="en-US" w:eastAsia="en-US"/>
        </w:rPr>
      </w:pPr>
      <w:r w:rsidRPr="00AC2714">
        <w:rPr>
          <w:rFonts w:eastAsia="Arial"/>
          <w:color w:val="000000"/>
          <w:sz w:val="18"/>
          <w:szCs w:val="22"/>
          <w:lang w:val="en-US" w:eastAsia="en-US"/>
        </w:rPr>
        <w:t>There are no material liquidity, market and credit risks for the department. A sensitivity analysis has not been undertaken for the interest rate risk of the department as it has been determined that the possible impact on income from fluctuations in interest rates is immaterial.</w:t>
      </w:r>
    </w:p>
    <w:p w14:paraId="6CBC77CF" w14:textId="77777777" w:rsidR="00AC2714" w:rsidRPr="00AC2714" w:rsidRDefault="00AC2714" w:rsidP="00AC2714">
      <w:pPr>
        <w:spacing w:before="138" w:after="0" w:line="207" w:lineRule="exact"/>
        <w:ind w:right="1152"/>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Management review and follow up aged receivables monthly to </w:t>
      </w:r>
      <w:proofErr w:type="spellStart"/>
      <w:r w:rsidRPr="00AC2714">
        <w:rPr>
          <w:rFonts w:eastAsia="Arial"/>
          <w:color w:val="000000"/>
          <w:sz w:val="18"/>
          <w:szCs w:val="22"/>
          <w:lang w:val="en-US" w:eastAsia="en-US"/>
        </w:rPr>
        <w:t>minimise</w:t>
      </w:r>
      <w:proofErr w:type="spellEnd"/>
      <w:r w:rsidRPr="00AC2714">
        <w:rPr>
          <w:rFonts w:eastAsia="Arial"/>
          <w:color w:val="000000"/>
          <w:sz w:val="18"/>
          <w:szCs w:val="22"/>
          <w:lang w:val="en-US" w:eastAsia="en-US"/>
        </w:rPr>
        <w:t xml:space="preserve"> the credit risk exposure of the department.</w:t>
      </w:r>
    </w:p>
    <w:p w14:paraId="154D3CE2"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D2 Contingencies</w:t>
      </w:r>
    </w:p>
    <w:p w14:paraId="4F25672B"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 xml:space="preserve">D2-1 Native Title Claims </w:t>
      </w:r>
      <w:proofErr w:type="gramStart"/>
      <w:r w:rsidRPr="00AC2714">
        <w:rPr>
          <w:rFonts w:ascii="Calibri Light" w:hAnsi="Calibri Light" w:cs="Times New Roman"/>
          <w:color w:val="1F3763"/>
          <w:sz w:val="24"/>
          <w:szCs w:val="24"/>
          <w:lang w:val="en-US" w:eastAsia="en-US"/>
        </w:rPr>
        <w:t>over</w:t>
      </w:r>
      <w:proofErr w:type="gramEnd"/>
      <w:r w:rsidRPr="00AC2714">
        <w:rPr>
          <w:rFonts w:ascii="Calibri Light" w:hAnsi="Calibri Light" w:cs="Times New Roman"/>
          <w:color w:val="1F3763"/>
          <w:sz w:val="24"/>
          <w:szCs w:val="24"/>
          <w:lang w:val="en-US" w:eastAsia="en-US"/>
        </w:rPr>
        <w:t xml:space="preserve"> Departmental Assets</w:t>
      </w:r>
    </w:p>
    <w:p w14:paraId="68F3B7E2" w14:textId="77777777" w:rsidR="00AC2714" w:rsidRPr="00AC2714" w:rsidRDefault="00AC2714" w:rsidP="00AC2714">
      <w:pPr>
        <w:spacing w:before="139" w:after="0" w:line="207" w:lineRule="exact"/>
        <w:ind w:right="720"/>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As at reporting date native title claims exist that covers departmental land with buildings and site improvements </w:t>
      </w:r>
      <w:proofErr w:type="spellStart"/>
      <w:r w:rsidRPr="00AC2714">
        <w:rPr>
          <w:rFonts w:eastAsia="Arial"/>
          <w:color w:val="000000"/>
          <w:sz w:val="18"/>
          <w:szCs w:val="22"/>
          <w:lang w:val="en-US" w:eastAsia="en-US"/>
        </w:rPr>
        <w:t>totalling</w:t>
      </w:r>
      <w:proofErr w:type="spellEnd"/>
      <w:r w:rsidRPr="00AC2714">
        <w:rPr>
          <w:rFonts w:eastAsia="Arial"/>
          <w:color w:val="000000"/>
          <w:sz w:val="18"/>
          <w:szCs w:val="22"/>
          <w:lang w:val="en-US" w:eastAsia="en-US"/>
        </w:rPr>
        <w:t xml:space="preserve"> $0.655M. At the reporting date it is not possible to make an estimate of any probable outcome of this claim, or any financial effects.</w:t>
      </w:r>
    </w:p>
    <w:p w14:paraId="68E23C14"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D3 Commitments</w:t>
      </w:r>
    </w:p>
    <w:p w14:paraId="4A27C972"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D3-1 Capital Expenditure Commitments</w:t>
      </w:r>
    </w:p>
    <w:p w14:paraId="7565BB0B" w14:textId="3E69BD0D" w:rsidR="00AC2714" w:rsidRDefault="00AC2714" w:rsidP="00553B03">
      <w:pPr>
        <w:spacing w:before="135" w:after="240" w:line="207" w:lineRule="exact"/>
        <w:ind w:right="578"/>
        <w:textAlignment w:val="baseline"/>
        <w:rPr>
          <w:rFonts w:eastAsia="Arial"/>
          <w:b/>
          <w:color w:val="000000"/>
          <w:sz w:val="18"/>
          <w:szCs w:val="22"/>
          <w:lang w:val="en-US" w:eastAsia="en-US"/>
        </w:rPr>
      </w:pPr>
      <w:r w:rsidRPr="00AC2714">
        <w:rPr>
          <w:rFonts w:eastAsia="Arial"/>
          <w:color w:val="000000"/>
          <w:sz w:val="18"/>
          <w:szCs w:val="22"/>
          <w:lang w:val="en-US" w:eastAsia="en-US"/>
        </w:rPr>
        <w:t>Commitments for capital expenditure at reporting date (inclusive of non-recoverable GST input tax credits) are payable:</w:t>
      </w:r>
    </w:p>
    <w:tbl>
      <w:tblPr>
        <w:tblStyle w:val="TableGrid6"/>
        <w:tblW w:w="9923" w:type="dxa"/>
        <w:tblInd w:w="-5" w:type="dxa"/>
        <w:tblLayout w:type="fixed"/>
        <w:tblLook w:val="04A0" w:firstRow="1" w:lastRow="0" w:firstColumn="1" w:lastColumn="0" w:noHBand="0" w:noVBand="1"/>
      </w:tblPr>
      <w:tblGrid>
        <w:gridCol w:w="1276"/>
        <w:gridCol w:w="992"/>
        <w:gridCol w:w="993"/>
        <w:gridCol w:w="1275"/>
        <w:gridCol w:w="1276"/>
        <w:gridCol w:w="1134"/>
        <w:gridCol w:w="1134"/>
        <w:gridCol w:w="851"/>
        <w:gridCol w:w="992"/>
      </w:tblGrid>
      <w:tr w:rsidR="00553B03" w:rsidRPr="00553B03" w14:paraId="33368E45" w14:textId="77777777" w:rsidTr="00553B03">
        <w:tc>
          <w:tcPr>
            <w:tcW w:w="1276" w:type="dxa"/>
            <w:tcBorders>
              <w:top w:val="nil"/>
              <w:left w:val="nil"/>
              <w:bottom w:val="nil"/>
              <w:right w:val="nil"/>
            </w:tcBorders>
          </w:tcPr>
          <w:p w14:paraId="3ECE6894" w14:textId="77777777" w:rsidR="0008316E" w:rsidRPr="00553B03" w:rsidRDefault="0008316E" w:rsidP="00553B03">
            <w:pPr>
              <w:spacing w:before="64" w:after="0" w:line="205" w:lineRule="exact"/>
              <w:ind w:right="144"/>
              <w:textAlignment w:val="baseline"/>
              <w:rPr>
                <w:rFonts w:ascii="Arial" w:eastAsia="Arial" w:hAnsi="Arial"/>
                <w:b/>
                <w:color w:val="000000"/>
                <w:sz w:val="18"/>
                <w:szCs w:val="22"/>
                <w:lang w:val="en-US"/>
              </w:rPr>
            </w:pPr>
          </w:p>
        </w:tc>
        <w:tc>
          <w:tcPr>
            <w:tcW w:w="992" w:type="dxa"/>
            <w:tcBorders>
              <w:top w:val="nil"/>
              <w:left w:val="nil"/>
              <w:bottom w:val="nil"/>
              <w:right w:val="nil"/>
            </w:tcBorders>
          </w:tcPr>
          <w:p w14:paraId="0F8ED035" w14:textId="0F4295A1"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proofErr w:type="gramStart"/>
            <w:r w:rsidRPr="00553B03">
              <w:rPr>
                <w:rFonts w:ascii="Arial" w:eastAsia="Arial" w:hAnsi="Arial"/>
                <w:b/>
                <w:color w:val="000000"/>
                <w:sz w:val="18"/>
                <w:szCs w:val="22"/>
                <w:lang w:val="en-US"/>
              </w:rPr>
              <w:t>1 year</w:t>
            </w:r>
            <w:proofErr w:type="gramEnd"/>
            <w:r w:rsidRPr="00553B03">
              <w:rPr>
                <w:rFonts w:ascii="Arial" w:eastAsia="Arial" w:hAnsi="Arial"/>
                <w:b/>
                <w:color w:val="000000"/>
                <w:sz w:val="18"/>
                <w:szCs w:val="22"/>
                <w:lang w:val="en-US"/>
              </w:rPr>
              <w:t xml:space="preserve"> 2021 $’000</w:t>
            </w:r>
          </w:p>
        </w:tc>
        <w:tc>
          <w:tcPr>
            <w:tcW w:w="993" w:type="dxa"/>
            <w:tcBorders>
              <w:top w:val="nil"/>
              <w:left w:val="nil"/>
              <w:bottom w:val="nil"/>
              <w:right w:val="nil"/>
            </w:tcBorders>
          </w:tcPr>
          <w:p w14:paraId="74D63DF1" w14:textId="318616A3"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proofErr w:type="gramStart"/>
            <w:r w:rsidRPr="00553B03">
              <w:rPr>
                <w:rFonts w:ascii="Arial" w:eastAsia="Arial" w:hAnsi="Arial"/>
                <w:b/>
                <w:color w:val="000000"/>
                <w:sz w:val="18"/>
                <w:szCs w:val="22"/>
                <w:lang w:val="en-US"/>
              </w:rPr>
              <w:t>1 year</w:t>
            </w:r>
            <w:proofErr w:type="gramEnd"/>
            <w:r w:rsidRPr="00553B03">
              <w:rPr>
                <w:rFonts w:ascii="Arial" w:eastAsia="Arial" w:hAnsi="Arial"/>
                <w:b/>
                <w:color w:val="000000"/>
                <w:sz w:val="18"/>
                <w:szCs w:val="22"/>
                <w:lang w:val="en-US"/>
              </w:rPr>
              <w:t xml:space="preserve"> 2020 $’000</w:t>
            </w:r>
          </w:p>
        </w:tc>
        <w:tc>
          <w:tcPr>
            <w:tcW w:w="1275" w:type="dxa"/>
            <w:tcBorders>
              <w:top w:val="nil"/>
              <w:left w:val="nil"/>
              <w:bottom w:val="nil"/>
              <w:right w:val="nil"/>
            </w:tcBorders>
          </w:tcPr>
          <w:p w14:paraId="5A134BB2" w14:textId="5CC99502"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2-5 years 2021</w:t>
            </w:r>
            <w:r w:rsidR="00553B03">
              <w:rPr>
                <w:rFonts w:ascii="Arial" w:eastAsia="Arial" w:hAnsi="Arial"/>
                <w:b/>
                <w:color w:val="000000"/>
                <w:sz w:val="18"/>
                <w:szCs w:val="22"/>
                <w:lang w:val="en-US"/>
              </w:rPr>
              <w:br/>
            </w:r>
            <w:r w:rsidRPr="00553B03">
              <w:rPr>
                <w:rFonts w:ascii="Arial" w:eastAsia="Arial" w:hAnsi="Arial"/>
                <w:b/>
                <w:color w:val="000000"/>
                <w:sz w:val="18"/>
                <w:szCs w:val="22"/>
                <w:lang w:val="en-US"/>
              </w:rPr>
              <w:t xml:space="preserve"> $’000</w:t>
            </w:r>
          </w:p>
        </w:tc>
        <w:tc>
          <w:tcPr>
            <w:tcW w:w="1276" w:type="dxa"/>
            <w:tcBorders>
              <w:top w:val="nil"/>
              <w:left w:val="nil"/>
              <w:bottom w:val="nil"/>
              <w:right w:val="nil"/>
            </w:tcBorders>
          </w:tcPr>
          <w:p w14:paraId="314BE353" w14:textId="1F0C0C47" w:rsidR="0008316E" w:rsidRPr="00553B03" w:rsidRDefault="00084EED"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2-5 years 2020</w:t>
            </w:r>
            <w:r w:rsidR="00553B03">
              <w:rPr>
                <w:rFonts w:ascii="Arial" w:eastAsia="Arial" w:hAnsi="Arial"/>
                <w:b/>
                <w:color w:val="000000"/>
                <w:sz w:val="18"/>
                <w:szCs w:val="22"/>
                <w:lang w:val="en-US"/>
              </w:rPr>
              <w:br/>
            </w:r>
            <w:r w:rsidRPr="00553B03">
              <w:rPr>
                <w:rFonts w:ascii="Arial" w:eastAsia="Arial" w:hAnsi="Arial"/>
                <w:b/>
                <w:color w:val="000000"/>
                <w:sz w:val="18"/>
                <w:szCs w:val="22"/>
                <w:lang w:val="en-US"/>
              </w:rPr>
              <w:t xml:space="preserve"> $’000</w:t>
            </w:r>
          </w:p>
        </w:tc>
        <w:tc>
          <w:tcPr>
            <w:tcW w:w="1134" w:type="dxa"/>
            <w:tcBorders>
              <w:top w:val="nil"/>
              <w:left w:val="nil"/>
              <w:bottom w:val="nil"/>
              <w:right w:val="nil"/>
            </w:tcBorders>
          </w:tcPr>
          <w:p w14:paraId="475CC410" w14:textId="32EC15FE" w:rsidR="0008316E" w:rsidRPr="00553B03" w:rsidRDefault="00084EED"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5 years+ 2021 $’000</w:t>
            </w:r>
          </w:p>
        </w:tc>
        <w:tc>
          <w:tcPr>
            <w:tcW w:w="1134" w:type="dxa"/>
            <w:tcBorders>
              <w:top w:val="nil"/>
              <w:left w:val="nil"/>
              <w:bottom w:val="nil"/>
              <w:right w:val="nil"/>
            </w:tcBorders>
          </w:tcPr>
          <w:p w14:paraId="4CDA7CA4" w14:textId="427C3AE4" w:rsidR="0008316E" w:rsidRPr="00553B03" w:rsidRDefault="00084EED"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5 years+ 2020 $’000</w:t>
            </w:r>
          </w:p>
        </w:tc>
        <w:tc>
          <w:tcPr>
            <w:tcW w:w="851" w:type="dxa"/>
            <w:tcBorders>
              <w:top w:val="nil"/>
              <w:left w:val="nil"/>
              <w:bottom w:val="nil"/>
              <w:right w:val="nil"/>
            </w:tcBorders>
          </w:tcPr>
          <w:p w14:paraId="74EC8FD1" w14:textId="7A6F5466" w:rsidR="0008316E" w:rsidRPr="00553B03" w:rsidRDefault="00084EED"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Total 2021 $’000</w:t>
            </w:r>
          </w:p>
        </w:tc>
        <w:tc>
          <w:tcPr>
            <w:tcW w:w="992" w:type="dxa"/>
            <w:tcBorders>
              <w:top w:val="nil"/>
              <w:left w:val="nil"/>
              <w:bottom w:val="nil"/>
              <w:right w:val="nil"/>
            </w:tcBorders>
          </w:tcPr>
          <w:p w14:paraId="325648E0" w14:textId="2AF12449" w:rsidR="0008316E" w:rsidRPr="00553B03" w:rsidRDefault="00084EED"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Total 2020 $’000</w:t>
            </w:r>
          </w:p>
        </w:tc>
      </w:tr>
      <w:tr w:rsidR="00553B03" w:rsidRPr="00553B03" w14:paraId="4A30CEDC" w14:textId="77777777" w:rsidTr="00553B03">
        <w:tc>
          <w:tcPr>
            <w:tcW w:w="1276" w:type="dxa"/>
            <w:tcBorders>
              <w:top w:val="nil"/>
              <w:left w:val="nil"/>
              <w:bottom w:val="nil"/>
              <w:right w:val="nil"/>
            </w:tcBorders>
          </w:tcPr>
          <w:p w14:paraId="4EFCBF30" w14:textId="61051924" w:rsidR="0008316E" w:rsidRPr="00553B03" w:rsidRDefault="0008316E" w:rsidP="00553B03">
            <w:pPr>
              <w:spacing w:before="240" w:after="0" w:line="205" w:lineRule="exact"/>
              <w:ind w:right="142"/>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Payable</w:t>
            </w:r>
          </w:p>
        </w:tc>
        <w:tc>
          <w:tcPr>
            <w:tcW w:w="992" w:type="dxa"/>
            <w:tcBorders>
              <w:top w:val="nil"/>
              <w:left w:val="nil"/>
              <w:bottom w:val="nil"/>
              <w:right w:val="nil"/>
            </w:tcBorders>
          </w:tcPr>
          <w:p w14:paraId="513F7146"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993" w:type="dxa"/>
            <w:tcBorders>
              <w:top w:val="nil"/>
              <w:left w:val="nil"/>
              <w:bottom w:val="nil"/>
              <w:right w:val="nil"/>
            </w:tcBorders>
          </w:tcPr>
          <w:p w14:paraId="09E9664C"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1275" w:type="dxa"/>
            <w:tcBorders>
              <w:top w:val="nil"/>
              <w:left w:val="nil"/>
              <w:bottom w:val="nil"/>
              <w:right w:val="nil"/>
            </w:tcBorders>
          </w:tcPr>
          <w:p w14:paraId="5A06193F"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1276" w:type="dxa"/>
            <w:tcBorders>
              <w:top w:val="nil"/>
              <w:left w:val="nil"/>
              <w:bottom w:val="nil"/>
              <w:right w:val="nil"/>
            </w:tcBorders>
          </w:tcPr>
          <w:p w14:paraId="37036319"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1134" w:type="dxa"/>
            <w:tcBorders>
              <w:top w:val="nil"/>
              <w:left w:val="nil"/>
              <w:bottom w:val="nil"/>
              <w:right w:val="nil"/>
            </w:tcBorders>
          </w:tcPr>
          <w:p w14:paraId="17FD8E6D"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1134" w:type="dxa"/>
            <w:tcBorders>
              <w:top w:val="nil"/>
              <w:left w:val="nil"/>
              <w:bottom w:val="nil"/>
              <w:right w:val="nil"/>
            </w:tcBorders>
          </w:tcPr>
          <w:p w14:paraId="754DA4FD"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851" w:type="dxa"/>
            <w:tcBorders>
              <w:top w:val="nil"/>
              <w:left w:val="nil"/>
              <w:bottom w:val="nil"/>
              <w:right w:val="nil"/>
            </w:tcBorders>
          </w:tcPr>
          <w:p w14:paraId="3EBF835C"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c>
          <w:tcPr>
            <w:tcW w:w="992" w:type="dxa"/>
            <w:tcBorders>
              <w:top w:val="nil"/>
              <w:left w:val="nil"/>
              <w:bottom w:val="nil"/>
              <w:right w:val="nil"/>
            </w:tcBorders>
          </w:tcPr>
          <w:p w14:paraId="541F273A" w14:textId="77777777" w:rsidR="0008316E" w:rsidRPr="00553B03" w:rsidRDefault="0008316E" w:rsidP="00553B03">
            <w:pPr>
              <w:spacing w:before="240" w:after="0" w:line="205" w:lineRule="exact"/>
              <w:ind w:right="142"/>
              <w:jc w:val="right"/>
              <w:textAlignment w:val="baseline"/>
              <w:rPr>
                <w:rFonts w:ascii="Arial" w:eastAsia="Arial" w:hAnsi="Arial"/>
                <w:b/>
                <w:color w:val="000000"/>
                <w:sz w:val="18"/>
                <w:szCs w:val="22"/>
                <w:lang w:val="en-US"/>
              </w:rPr>
            </w:pPr>
          </w:p>
        </w:tc>
      </w:tr>
      <w:tr w:rsidR="00553B03" w:rsidRPr="00553B03" w14:paraId="1D0DB0D2" w14:textId="77777777" w:rsidTr="00553B03">
        <w:tc>
          <w:tcPr>
            <w:tcW w:w="1276" w:type="dxa"/>
            <w:tcBorders>
              <w:top w:val="nil"/>
              <w:left w:val="nil"/>
              <w:bottom w:val="nil"/>
              <w:right w:val="nil"/>
            </w:tcBorders>
          </w:tcPr>
          <w:p w14:paraId="4D7CB240" w14:textId="400766E5" w:rsidR="0008316E" w:rsidRPr="00553B03" w:rsidRDefault="0008316E" w:rsidP="00553B03">
            <w:pPr>
              <w:spacing w:before="64" w:after="0" w:line="205" w:lineRule="exact"/>
              <w:ind w:right="144"/>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Land and buildings</w:t>
            </w:r>
          </w:p>
        </w:tc>
        <w:tc>
          <w:tcPr>
            <w:tcW w:w="992" w:type="dxa"/>
            <w:tcBorders>
              <w:top w:val="nil"/>
              <w:left w:val="nil"/>
              <w:bottom w:val="nil"/>
              <w:right w:val="nil"/>
            </w:tcBorders>
          </w:tcPr>
          <w:p w14:paraId="43CF2368" w14:textId="7C5179AB"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1,287</w:t>
            </w:r>
          </w:p>
        </w:tc>
        <w:tc>
          <w:tcPr>
            <w:tcW w:w="993" w:type="dxa"/>
            <w:tcBorders>
              <w:top w:val="nil"/>
              <w:left w:val="nil"/>
              <w:bottom w:val="nil"/>
              <w:right w:val="nil"/>
            </w:tcBorders>
          </w:tcPr>
          <w:p w14:paraId="7C8E24AB" w14:textId="15FBEBDA"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12,666</w:t>
            </w:r>
          </w:p>
        </w:tc>
        <w:tc>
          <w:tcPr>
            <w:tcW w:w="1275" w:type="dxa"/>
            <w:tcBorders>
              <w:top w:val="nil"/>
              <w:left w:val="nil"/>
              <w:bottom w:val="nil"/>
              <w:right w:val="nil"/>
            </w:tcBorders>
          </w:tcPr>
          <w:p w14:paraId="7421B6CB" w14:textId="4F829249"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276" w:type="dxa"/>
            <w:tcBorders>
              <w:top w:val="nil"/>
              <w:left w:val="nil"/>
              <w:bottom w:val="nil"/>
              <w:right w:val="nil"/>
            </w:tcBorders>
          </w:tcPr>
          <w:p w14:paraId="4C6E818E" w14:textId="5F32CB97"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134" w:type="dxa"/>
            <w:tcBorders>
              <w:top w:val="nil"/>
              <w:left w:val="nil"/>
              <w:bottom w:val="nil"/>
              <w:right w:val="nil"/>
            </w:tcBorders>
          </w:tcPr>
          <w:p w14:paraId="466D0F82" w14:textId="3AB94E3A"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134" w:type="dxa"/>
            <w:tcBorders>
              <w:top w:val="nil"/>
              <w:left w:val="nil"/>
              <w:bottom w:val="nil"/>
              <w:right w:val="nil"/>
            </w:tcBorders>
          </w:tcPr>
          <w:p w14:paraId="60F8CFC8" w14:textId="71FACFE6"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851" w:type="dxa"/>
            <w:tcBorders>
              <w:top w:val="nil"/>
              <w:left w:val="nil"/>
              <w:bottom w:val="nil"/>
              <w:right w:val="nil"/>
            </w:tcBorders>
          </w:tcPr>
          <w:p w14:paraId="44481887" w14:textId="67808832"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1,287</w:t>
            </w:r>
          </w:p>
        </w:tc>
        <w:tc>
          <w:tcPr>
            <w:tcW w:w="992" w:type="dxa"/>
            <w:tcBorders>
              <w:top w:val="nil"/>
              <w:left w:val="nil"/>
              <w:bottom w:val="nil"/>
              <w:right w:val="nil"/>
            </w:tcBorders>
          </w:tcPr>
          <w:p w14:paraId="1CE1C9F6" w14:textId="0A1A489D"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12,666</w:t>
            </w:r>
          </w:p>
        </w:tc>
      </w:tr>
      <w:tr w:rsidR="00553B03" w:rsidRPr="00553B03" w14:paraId="2CE9D283" w14:textId="77777777" w:rsidTr="00553B03">
        <w:tc>
          <w:tcPr>
            <w:tcW w:w="1276" w:type="dxa"/>
            <w:tcBorders>
              <w:top w:val="nil"/>
              <w:left w:val="nil"/>
              <w:bottom w:val="nil"/>
              <w:right w:val="nil"/>
            </w:tcBorders>
          </w:tcPr>
          <w:p w14:paraId="31452296" w14:textId="3600ED75" w:rsidR="0008316E" w:rsidRPr="00553B03" w:rsidRDefault="0008316E" w:rsidP="00553B03">
            <w:pPr>
              <w:spacing w:before="64" w:after="0" w:line="205" w:lineRule="exact"/>
              <w:ind w:right="144"/>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Intangibles</w:t>
            </w:r>
          </w:p>
        </w:tc>
        <w:tc>
          <w:tcPr>
            <w:tcW w:w="992" w:type="dxa"/>
            <w:tcBorders>
              <w:top w:val="nil"/>
              <w:left w:val="nil"/>
              <w:right w:val="nil"/>
            </w:tcBorders>
          </w:tcPr>
          <w:p w14:paraId="444C941B" w14:textId="3A3BA867"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w:t>
            </w:r>
          </w:p>
        </w:tc>
        <w:tc>
          <w:tcPr>
            <w:tcW w:w="993" w:type="dxa"/>
            <w:tcBorders>
              <w:top w:val="nil"/>
              <w:left w:val="nil"/>
              <w:right w:val="nil"/>
            </w:tcBorders>
          </w:tcPr>
          <w:p w14:paraId="48DAB1D1" w14:textId="2B658FF9"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82</w:t>
            </w:r>
          </w:p>
        </w:tc>
        <w:tc>
          <w:tcPr>
            <w:tcW w:w="1275" w:type="dxa"/>
            <w:tcBorders>
              <w:top w:val="nil"/>
              <w:left w:val="nil"/>
              <w:right w:val="nil"/>
            </w:tcBorders>
          </w:tcPr>
          <w:p w14:paraId="08E468E2" w14:textId="3E0699AC"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276" w:type="dxa"/>
            <w:tcBorders>
              <w:top w:val="nil"/>
              <w:left w:val="nil"/>
              <w:right w:val="nil"/>
            </w:tcBorders>
          </w:tcPr>
          <w:p w14:paraId="3D98644B" w14:textId="1E4243B6"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134" w:type="dxa"/>
            <w:tcBorders>
              <w:top w:val="nil"/>
              <w:left w:val="nil"/>
              <w:right w:val="nil"/>
            </w:tcBorders>
          </w:tcPr>
          <w:p w14:paraId="1A4C61F2" w14:textId="6F2C69FE"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1134" w:type="dxa"/>
            <w:tcBorders>
              <w:top w:val="nil"/>
              <w:left w:val="nil"/>
              <w:right w:val="nil"/>
            </w:tcBorders>
          </w:tcPr>
          <w:p w14:paraId="7F564C70" w14:textId="15EB1D0D" w:rsidR="0008316E" w:rsidRPr="00553B03" w:rsidRDefault="00553B03" w:rsidP="0008316E">
            <w:pPr>
              <w:spacing w:before="64" w:after="0" w:line="205" w:lineRule="exact"/>
              <w:ind w:right="144"/>
              <w:jc w:val="right"/>
              <w:textAlignment w:val="baseline"/>
              <w:rPr>
                <w:rFonts w:ascii="Arial" w:eastAsia="Arial" w:hAnsi="Arial"/>
                <w:bCs/>
                <w:color w:val="000000"/>
                <w:sz w:val="18"/>
                <w:szCs w:val="22"/>
                <w:lang w:val="en-US"/>
              </w:rPr>
            </w:pPr>
            <w:r>
              <w:rPr>
                <w:rFonts w:ascii="Arial" w:eastAsia="Arial" w:hAnsi="Arial"/>
                <w:bCs/>
                <w:color w:val="000000"/>
                <w:sz w:val="18"/>
                <w:szCs w:val="22"/>
                <w:lang w:val="en-US"/>
              </w:rPr>
              <w:t>-</w:t>
            </w:r>
          </w:p>
        </w:tc>
        <w:tc>
          <w:tcPr>
            <w:tcW w:w="851" w:type="dxa"/>
            <w:tcBorders>
              <w:top w:val="nil"/>
              <w:left w:val="nil"/>
              <w:right w:val="nil"/>
            </w:tcBorders>
          </w:tcPr>
          <w:p w14:paraId="2CBF687D" w14:textId="5A83FAEC"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w:t>
            </w:r>
          </w:p>
        </w:tc>
        <w:tc>
          <w:tcPr>
            <w:tcW w:w="992" w:type="dxa"/>
            <w:tcBorders>
              <w:top w:val="nil"/>
              <w:left w:val="nil"/>
              <w:right w:val="nil"/>
            </w:tcBorders>
          </w:tcPr>
          <w:p w14:paraId="46184A5E" w14:textId="1CDC7D6E" w:rsidR="0008316E" w:rsidRPr="00553B03" w:rsidRDefault="0008316E" w:rsidP="0008316E">
            <w:pPr>
              <w:spacing w:before="64" w:after="0" w:line="205" w:lineRule="exact"/>
              <w:ind w:right="144"/>
              <w:jc w:val="right"/>
              <w:textAlignment w:val="baseline"/>
              <w:rPr>
                <w:rFonts w:ascii="Arial" w:eastAsia="Arial" w:hAnsi="Arial"/>
                <w:bCs/>
                <w:color w:val="000000"/>
                <w:sz w:val="18"/>
                <w:szCs w:val="22"/>
                <w:lang w:val="en-US"/>
              </w:rPr>
            </w:pPr>
            <w:r w:rsidRPr="00553B03">
              <w:rPr>
                <w:rFonts w:ascii="Arial" w:eastAsia="Arial" w:hAnsi="Arial"/>
                <w:bCs/>
                <w:color w:val="000000"/>
                <w:sz w:val="18"/>
                <w:szCs w:val="22"/>
                <w:lang w:val="en-US"/>
              </w:rPr>
              <w:t>82</w:t>
            </w:r>
          </w:p>
        </w:tc>
      </w:tr>
      <w:tr w:rsidR="00553B03" w:rsidRPr="00553B03" w14:paraId="4B012FE6" w14:textId="77777777" w:rsidTr="00553B03">
        <w:tc>
          <w:tcPr>
            <w:tcW w:w="1276" w:type="dxa"/>
            <w:tcBorders>
              <w:top w:val="nil"/>
              <w:left w:val="nil"/>
              <w:bottom w:val="nil"/>
              <w:right w:val="nil"/>
            </w:tcBorders>
          </w:tcPr>
          <w:p w14:paraId="213DC7AE" w14:textId="0159A595" w:rsidR="0008316E" w:rsidRPr="00553B03" w:rsidRDefault="0008316E" w:rsidP="00553B03">
            <w:pPr>
              <w:spacing w:before="64" w:after="0" w:line="205" w:lineRule="exact"/>
              <w:ind w:right="144"/>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Total</w:t>
            </w:r>
          </w:p>
        </w:tc>
        <w:tc>
          <w:tcPr>
            <w:tcW w:w="992" w:type="dxa"/>
            <w:tcBorders>
              <w:left w:val="nil"/>
              <w:right w:val="nil"/>
            </w:tcBorders>
          </w:tcPr>
          <w:p w14:paraId="5A221AC0" w14:textId="7C00881A"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1,287</w:t>
            </w:r>
          </w:p>
        </w:tc>
        <w:tc>
          <w:tcPr>
            <w:tcW w:w="993" w:type="dxa"/>
            <w:tcBorders>
              <w:left w:val="nil"/>
              <w:right w:val="nil"/>
            </w:tcBorders>
          </w:tcPr>
          <w:p w14:paraId="69692EF5" w14:textId="5BF3B892"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12,748</w:t>
            </w:r>
          </w:p>
        </w:tc>
        <w:tc>
          <w:tcPr>
            <w:tcW w:w="1275" w:type="dxa"/>
            <w:tcBorders>
              <w:left w:val="nil"/>
              <w:right w:val="nil"/>
            </w:tcBorders>
          </w:tcPr>
          <w:p w14:paraId="033B6CD6" w14:textId="77C64539" w:rsidR="0008316E" w:rsidRPr="00553B03" w:rsidRDefault="00553B03" w:rsidP="0008316E">
            <w:pPr>
              <w:spacing w:before="64" w:after="0" w:line="205" w:lineRule="exact"/>
              <w:ind w:right="144"/>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w:t>
            </w:r>
          </w:p>
        </w:tc>
        <w:tc>
          <w:tcPr>
            <w:tcW w:w="1276" w:type="dxa"/>
            <w:tcBorders>
              <w:left w:val="nil"/>
              <w:right w:val="nil"/>
            </w:tcBorders>
          </w:tcPr>
          <w:p w14:paraId="19CAFC93" w14:textId="0C5AA32E" w:rsidR="0008316E" w:rsidRPr="00553B03" w:rsidRDefault="00553B03" w:rsidP="0008316E">
            <w:pPr>
              <w:spacing w:before="64" w:after="0" w:line="205" w:lineRule="exact"/>
              <w:ind w:right="144"/>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w:t>
            </w:r>
          </w:p>
        </w:tc>
        <w:tc>
          <w:tcPr>
            <w:tcW w:w="1134" w:type="dxa"/>
            <w:tcBorders>
              <w:left w:val="nil"/>
              <w:right w:val="nil"/>
            </w:tcBorders>
          </w:tcPr>
          <w:p w14:paraId="1B485B0A" w14:textId="0C32DEC6" w:rsidR="0008316E" w:rsidRPr="00553B03" w:rsidRDefault="00553B03" w:rsidP="0008316E">
            <w:pPr>
              <w:spacing w:before="64" w:after="0" w:line="205" w:lineRule="exact"/>
              <w:ind w:right="144"/>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w:t>
            </w:r>
          </w:p>
        </w:tc>
        <w:tc>
          <w:tcPr>
            <w:tcW w:w="1134" w:type="dxa"/>
            <w:tcBorders>
              <w:left w:val="nil"/>
              <w:right w:val="nil"/>
            </w:tcBorders>
          </w:tcPr>
          <w:p w14:paraId="41D94BA0" w14:textId="16991B36" w:rsidR="0008316E" w:rsidRPr="00553B03" w:rsidRDefault="00553B03" w:rsidP="0008316E">
            <w:pPr>
              <w:spacing w:before="64" w:after="0" w:line="205" w:lineRule="exact"/>
              <w:ind w:right="144"/>
              <w:jc w:val="right"/>
              <w:textAlignment w:val="baseline"/>
              <w:rPr>
                <w:rFonts w:ascii="Arial" w:eastAsia="Arial" w:hAnsi="Arial"/>
                <w:b/>
                <w:color w:val="000000"/>
                <w:sz w:val="18"/>
                <w:szCs w:val="22"/>
                <w:lang w:val="en-US"/>
              </w:rPr>
            </w:pPr>
            <w:r>
              <w:rPr>
                <w:rFonts w:ascii="Arial" w:eastAsia="Arial" w:hAnsi="Arial"/>
                <w:b/>
                <w:color w:val="000000"/>
                <w:sz w:val="18"/>
                <w:szCs w:val="22"/>
                <w:lang w:val="en-US"/>
              </w:rPr>
              <w:t>-</w:t>
            </w:r>
          </w:p>
        </w:tc>
        <w:tc>
          <w:tcPr>
            <w:tcW w:w="851" w:type="dxa"/>
            <w:tcBorders>
              <w:left w:val="nil"/>
              <w:right w:val="nil"/>
            </w:tcBorders>
          </w:tcPr>
          <w:p w14:paraId="48370D6B" w14:textId="4DFC1379"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1,287</w:t>
            </w:r>
          </w:p>
        </w:tc>
        <w:tc>
          <w:tcPr>
            <w:tcW w:w="992" w:type="dxa"/>
            <w:tcBorders>
              <w:left w:val="nil"/>
              <w:right w:val="nil"/>
            </w:tcBorders>
          </w:tcPr>
          <w:p w14:paraId="030AA8FA" w14:textId="79EE5460" w:rsidR="0008316E" w:rsidRPr="00553B03" w:rsidRDefault="0008316E" w:rsidP="0008316E">
            <w:pPr>
              <w:spacing w:before="64" w:after="0" w:line="205" w:lineRule="exact"/>
              <w:ind w:right="144"/>
              <w:jc w:val="right"/>
              <w:textAlignment w:val="baseline"/>
              <w:rPr>
                <w:rFonts w:ascii="Arial" w:eastAsia="Arial" w:hAnsi="Arial"/>
                <w:b/>
                <w:color w:val="000000"/>
                <w:sz w:val="18"/>
                <w:szCs w:val="22"/>
                <w:lang w:val="en-US"/>
              </w:rPr>
            </w:pPr>
            <w:r w:rsidRPr="00553B03">
              <w:rPr>
                <w:rFonts w:ascii="Arial" w:eastAsia="Arial" w:hAnsi="Arial"/>
                <w:b/>
                <w:color w:val="000000"/>
                <w:sz w:val="18"/>
                <w:szCs w:val="22"/>
                <w:lang w:val="en-US"/>
              </w:rPr>
              <w:t>12,748</w:t>
            </w:r>
          </w:p>
        </w:tc>
      </w:tr>
    </w:tbl>
    <w:p w14:paraId="3639906C" w14:textId="77777777" w:rsidR="00AC2714" w:rsidRPr="00553B03" w:rsidRDefault="00AC2714" w:rsidP="00AC2714">
      <w:pPr>
        <w:spacing w:after="367" w:line="20" w:lineRule="exact"/>
        <w:rPr>
          <w:rFonts w:eastAsia="PMingLiU"/>
          <w:sz w:val="22"/>
          <w:szCs w:val="22"/>
          <w:lang w:val="en-US" w:eastAsia="en-US"/>
        </w:rPr>
      </w:pPr>
    </w:p>
    <w:p w14:paraId="59663DF3"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D4 Events After the Balance Date</w:t>
      </w:r>
    </w:p>
    <w:p w14:paraId="42636E64" w14:textId="77777777" w:rsidR="00AC2714" w:rsidRPr="00AC2714" w:rsidRDefault="00AC2714" w:rsidP="00AC2714">
      <w:pPr>
        <w:spacing w:before="137" w:after="0" w:line="209" w:lineRule="exact"/>
        <w:ind w:right="72"/>
        <w:textAlignment w:val="baseline"/>
        <w:rPr>
          <w:rFonts w:eastAsia="PMingLiU"/>
          <w:color w:val="000000"/>
          <w:sz w:val="18"/>
          <w:szCs w:val="18"/>
          <w:lang w:val="en-US" w:eastAsia="en-US"/>
        </w:rPr>
      </w:pPr>
      <w:r w:rsidRPr="00AC2714">
        <w:rPr>
          <w:rFonts w:eastAsia="PMingLiU"/>
          <w:color w:val="000000"/>
          <w:sz w:val="18"/>
          <w:szCs w:val="18"/>
          <w:lang w:val="en-US" w:eastAsia="en-US"/>
        </w:rPr>
        <w:t xml:space="preserve">On 21 August 2021, the Torres Shire Council resolved to accept the transfer and ownership of </w:t>
      </w:r>
      <w:proofErr w:type="spellStart"/>
      <w:r w:rsidRPr="00AC2714">
        <w:rPr>
          <w:rFonts w:eastAsia="PMingLiU"/>
          <w:color w:val="000000"/>
          <w:sz w:val="18"/>
          <w:szCs w:val="18"/>
          <w:lang w:val="en-US" w:eastAsia="en-US"/>
        </w:rPr>
        <w:t>Olandi</w:t>
      </w:r>
      <w:proofErr w:type="spellEnd"/>
      <w:r w:rsidRPr="00AC2714">
        <w:rPr>
          <w:rFonts w:eastAsia="PMingLiU"/>
          <w:color w:val="000000"/>
          <w:sz w:val="18"/>
          <w:szCs w:val="18"/>
          <w:lang w:val="en-US" w:eastAsia="en-US"/>
        </w:rPr>
        <w:t xml:space="preserve"> Hall for nil consideration under the department’s asset divestment program to empower local communities. The transaction is intended to be </w:t>
      </w:r>
      <w:proofErr w:type="spellStart"/>
      <w:r w:rsidRPr="00AC2714">
        <w:rPr>
          <w:rFonts w:eastAsia="PMingLiU"/>
          <w:color w:val="000000"/>
          <w:sz w:val="18"/>
          <w:szCs w:val="18"/>
          <w:lang w:val="en-US" w:eastAsia="en-US"/>
        </w:rPr>
        <w:t>recognised</w:t>
      </w:r>
      <w:proofErr w:type="spellEnd"/>
      <w:r w:rsidRPr="00AC2714">
        <w:rPr>
          <w:rFonts w:eastAsia="PMingLiU"/>
          <w:color w:val="000000"/>
          <w:sz w:val="18"/>
          <w:szCs w:val="18"/>
          <w:lang w:val="en-US" w:eastAsia="en-US"/>
        </w:rPr>
        <w:t xml:space="preserve"> as an administered grant in 2021-22 as permitted under the Financial Reporting Requirements 4F.5. The asset’s value as at 30 June 2021 is $1.609M (land $0.495M; buildings $1.114M).</w:t>
      </w:r>
    </w:p>
    <w:p w14:paraId="7B8EC75E"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E1 Budgetary Reporting Disclosures</w:t>
      </w:r>
    </w:p>
    <w:p w14:paraId="2F836792" w14:textId="77777777" w:rsidR="00AC2714" w:rsidRPr="00AC2714" w:rsidRDefault="00AC2714" w:rsidP="00AC2714">
      <w:pPr>
        <w:keepNext/>
        <w:keepLines/>
        <w:spacing w:before="40" w:after="0" w:line="240" w:lineRule="auto"/>
        <w:outlineLvl w:val="2"/>
        <w:rPr>
          <w:rFonts w:ascii="Calibri Light" w:hAnsi="Calibri Light" w:cs="Times New Roman"/>
          <w:i/>
          <w:iCs/>
          <w:color w:val="2F5496"/>
          <w:sz w:val="22"/>
          <w:szCs w:val="22"/>
          <w:lang w:val="en-US" w:eastAsia="en-US"/>
        </w:rPr>
      </w:pPr>
      <w:r w:rsidRPr="00AC2714">
        <w:rPr>
          <w:rFonts w:ascii="Calibri Light" w:hAnsi="Calibri Light" w:cs="Times New Roman"/>
          <w:color w:val="1F3763"/>
          <w:sz w:val="24"/>
          <w:szCs w:val="24"/>
          <w:lang w:val="en-US" w:eastAsia="en-US"/>
        </w:rPr>
        <w:t>E1-1 Explanation of Major Variances – Income Statement</w:t>
      </w:r>
      <w:r w:rsidRPr="00AC2714">
        <w:rPr>
          <w:rFonts w:ascii="Calibri Light" w:eastAsia="Arial" w:hAnsi="Calibri Light" w:cs="Times New Roman"/>
          <w:color w:val="1F3763"/>
          <w:sz w:val="18"/>
          <w:szCs w:val="24"/>
          <w:lang w:val="en-US" w:eastAsia="en-US"/>
        </w:rPr>
        <w:t xml:space="preserve">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Cs/>
          <w:color w:val="2F5496"/>
          <w:sz w:val="22"/>
          <w:szCs w:val="22"/>
          <w:lang w:val="en-US" w:eastAsia="en-US"/>
        </w:rPr>
        <w:t>Appropriation revenue</w:t>
      </w:r>
    </w:p>
    <w:p w14:paraId="5F2920C8" w14:textId="77777777" w:rsidR="00AC2714" w:rsidRPr="00AC2714" w:rsidRDefault="00AC2714" w:rsidP="00AC2714">
      <w:pPr>
        <w:spacing w:before="214" w:after="0" w:line="206" w:lineRule="exact"/>
        <w:ind w:right="360"/>
        <w:textAlignment w:val="baseline"/>
        <w:rPr>
          <w:rFonts w:eastAsia="Arial"/>
          <w:color w:val="000000"/>
          <w:sz w:val="18"/>
          <w:szCs w:val="22"/>
          <w:lang w:val="en-US" w:eastAsia="en-US"/>
        </w:rPr>
      </w:pPr>
      <w:r w:rsidRPr="00AC2714">
        <w:rPr>
          <w:rFonts w:eastAsia="Arial"/>
          <w:color w:val="000000"/>
          <w:sz w:val="18"/>
          <w:szCs w:val="22"/>
          <w:lang w:val="en-US" w:eastAsia="en-US"/>
        </w:rPr>
        <w:t>Appropriation revenue is $33.161M lower than budget of $353.897M due to a range of timing adjustments for initiatives including splash parks in discrete communities, the Disability Connect Outreach Program and the reallocation of funding for the Community Services function to the Department of Communities, Housing and Digital Economy. Further, appropriation revenue was reduced by $4.037M to offset revenues received for the processing of Yellow Card applications.</w:t>
      </w:r>
    </w:p>
    <w:p w14:paraId="47DB8334" w14:textId="77777777" w:rsidR="00AC2714" w:rsidRPr="00AC2714" w:rsidRDefault="00AC2714" w:rsidP="00AC2714">
      <w:pPr>
        <w:spacing w:before="141" w:after="0" w:line="206" w:lineRule="exact"/>
        <w:textAlignment w:val="baseline"/>
        <w:rPr>
          <w:rFonts w:ascii="Calibri Light" w:hAnsi="Calibri Light" w:cs="Times New Roman"/>
          <w:iCs/>
          <w:color w:val="2F5496"/>
          <w:sz w:val="22"/>
          <w:szCs w:val="22"/>
          <w:lang w:val="en-US" w:eastAsia="en-US"/>
        </w:rPr>
      </w:pPr>
      <w:r w:rsidRPr="00AC2714">
        <w:rPr>
          <w:rFonts w:ascii="Calibri Light" w:hAnsi="Calibri Light" w:cs="Times New Roman"/>
          <w:iCs/>
          <w:color w:val="2F5496"/>
          <w:sz w:val="22"/>
          <w:szCs w:val="22"/>
          <w:lang w:val="en-US" w:eastAsia="en-US"/>
        </w:rPr>
        <w:t>User charges and fees</w:t>
      </w:r>
    </w:p>
    <w:p w14:paraId="4B4546F8" w14:textId="77777777" w:rsidR="00AC2714" w:rsidRPr="00AC2714" w:rsidRDefault="00AC2714" w:rsidP="00AC2714">
      <w:pPr>
        <w:spacing w:before="205" w:after="0" w:line="206" w:lineRule="exact"/>
        <w:ind w:right="72"/>
        <w:textAlignment w:val="baseline"/>
        <w:rPr>
          <w:rFonts w:eastAsia="Arial"/>
          <w:color w:val="000000"/>
          <w:spacing w:val="13"/>
          <w:sz w:val="18"/>
          <w:szCs w:val="22"/>
          <w:lang w:val="en-US" w:eastAsia="en-US"/>
        </w:rPr>
      </w:pPr>
      <w:r w:rsidRPr="00AC2714">
        <w:rPr>
          <w:rFonts w:eastAsia="Arial"/>
          <w:color w:val="000000"/>
          <w:sz w:val="18"/>
          <w:szCs w:val="22"/>
          <w:lang w:val="en-US" w:eastAsia="en-US"/>
        </w:rPr>
        <w:t xml:space="preserve">User charges and fees is $6.666M higher than budget of $3.512M principally due to funding received from the NDIS for specialist disability accommodation. This item is not budgeted for due to the variable nature of these recovery costs. Further, the department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$4.037M in user charges relating to the processing of Yellow Card applications which has been offset against appropriation revenue.</w:t>
      </w:r>
      <w:r w:rsidRPr="00AC2714">
        <w:rPr>
          <w:rFonts w:eastAsia="Arial"/>
          <w:color w:val="000000"/>
          <w:sz w:val="18"/>
          <w:szCs w:val="22"/>
          <w:lang w:val="en-US" w:eastAsia="en-US"/>
        </w:rPr>
        <w:tab/>
      </w:r>
      <w:r w:rsidRPr="00AC2714">
        <w:rPr>
          <w:rFonts w:eastAsia="Arial"/>
          <w:color w:val="000000"/>
          <w:sz w:val="18"/>
          <w:szCs w:val="22"/>
          <w:lang w:val="en-US" w:eastAsia="en-US"/>
        </w:rPr>
        <w:tab/>
      </w:r>
      <w:r w:rsidRPr="00AC2714">
        <w:rPr>
          <w:rFonts w:eastAsia="Arial"/>
          <w:color w:val="000000"/>
          <w:sz w:val="18"/>
          <w:szCs w:val="22"/>
          <w:lang w:val="en-US" w:eastAsia="en-US"/>
        </w:rPr>
        <w:tab/>
      </w:r>
      <w:r w:rsidRPr="00AC2714">
        <w:rPr>
          <w:rFonts w:eastAsia="Arial"/>
          <w:color w:val="000000"/>
          <w:sz w:val="18"/>
          <w:szCs w:val="22"/>
          <w:lang w:val="en-US" w:eastAsia="en-US"/>
        </w:rPr>
        <w:tab/>
      </w:r>
      <w:r w:rsidRPr="00AC2714">
        <w:rPr>
          <w:rFonts w:eastAsia="Arial"/>
          <w:color w:val="000000"/>
          <w:spacing w:val="13"/>
          <w:sz w:val="18"/>
          <w:szCs w:val="22"/>
          <w:lang w:val="en-US" w:eastAsia="en-US"/>
        </w:rPr>
        <w:t>34 of 44</w:t>
      </w:r>
    </w:p>
    <w:p w14:paraId="3BC07335" w14:textId="77777777" w:rsidR="00AC2714" w:rsidRPr="00AC2714" w:rsidRDefault="00AC2714" w:rsidP="00AC2714">
      <w:pPr>
        <w:spacing w:after="0" w:line="240" w:lineRule="auto"/>
        <w:rPr>
          <w:rFonts w:eastAsia="PMingLiU"/>
          <w:sz w:val="22"/>
          <w:szCs w:val="22"/>
          <w:lang w:val="en-US" w:eastAsia="en-US"/>
        </w:rPr>
        <w:sectPr w:rsidR="00AC2714" w:rsidRPr="00AC2714">
          <w:pgSz w:w="11909" w:h="16838"/>
          <w:pgMar w:top="1440" w:right="1114" w:bottom="1042" w:left="1435" w:header="720" w:footer="720" w:gutter="0"/>
          <w:cols w:space="720"/>
        </w:sectPr>
      </w:pPr>
    </w:p>
    <w:p w14:paraId="61108D4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53097CA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E0080B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456C917"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2960" behindDoc="0" locked="0" layoutInCell="1" allowOverlap="1" wp14:anchorId="046C02A2" wp14:editId="7CE0BA89">
                <wp:simplePos x="0" y="0"/>
                <wp:positionH relativeFrom="page">
                  <wp:posOffset>914400</wp:posOffset>
                </wp:positionH>
                <wp:positionV relativeFrom="page">
                  <wp:posOffset>1447800</wp:posOffset>
                </wp:positionV>
                <wp:extent cx="5737225" cy="0"/>
                <wp:effectExtent l="0" t="0" r="0" b="0"/>
                <wp:wrapNone/>
                <wp:docPr id="11"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E575B" id="Line 12" o:spid="_x0000_s1026" style="position:absolute;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14pt" to="523.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E1 Budgetary Reporting Disclosures (continued)</w:t>
      </w:r>
    </w:p>
    <w:p w14:paraId="706D64AC"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18"/>
          <w:szCs w:val="24"/>
          <w:lang w:val="en-US" w:eastAsia="en-US"/>
        </w:rPr>
      </w:pPr>
      <w:r w:rsidRPr="00AC2714">
        <w:rPr>
          <w:rFonts w:ascii="Calibri Light" w:hAnsi="Calibri Light" w:cs="Times New Roman"/>
          <w:color w:val="1F3763"/>
          <w:sz w:val="24"/>
          <w:szCs w:val="24"/>
          <w:lang w:val="en-US" w:eastAsia="en-US"/>
        </w:rPr>
        <w:t xml:space="preserve">E1-1 Explanation of Major Variances – Income Statement (continued) </w:t>
      </w:r>
      <w:r w:rsidRPr="00AC2714">
        <w:rPr>
          <w:rFonts w:ascii="Calibri Light" w:eastAsia="Arial" w:hAnsi="Calibri Light" w:cs="Times New Roman"/>
          <w:color w:val="1F3763"/>
          <w:sz w:val="18"/>
          <w:szCs w:val="24"/>
          <w:lang w:val="en-US" w:eastAsia="en-US"/>
        </w:rPr>
        <w:br/>
      </w:r>
      <w:r w:rsidRPr="00AC2714">
        <w:rPr>
          <w:rFonts w:ascii="Calibri Light" w:hAnsi="Calibri Light" w:cs="Times New Roman"/>
          <w:i/>
          <w:iCs/>
          <w:color w:val="2F5496"/>
          <w:sz w:val="24"/>
          <w:szCs w:val="24"/>
          <w:lang w:val="en-US" w:eastAsia="en-US"/>
        </w:rPr>
        <w:t>Grants and other contributions</w:t>
      </w:r>
    </w:p>
    <w:p w14:paraId="2FBC1B36" w14:textId="77777777" w:rsidR="00AC2714" w:rsidRPr="00AC2714" w:rsidRDefault="00AC2714" w:rsidP="00AC2714">
      <w:pPr>
        <w:spacing w:before="212" w:after="0" w:line="206" w:lineRule="exact"/>
        <w:ind w:right="144"/>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xml:space="preserve">Grants and other contributions </w:t>
      </w:r>
      <w:proofErr w:type="gramStart"/>
      <w:r w:rsidRPr="00AC2714">
        <w:rPr>
          <w:rFonts w:eastAsia="Arial" w:cs="Times New Roman"/>
          <w:color w:val="000000"/>
          <w:spacing w:val="-1"/>
          <w:sz w:val="18"/>
          <w:szCs w:val="22"/>
          <w:lang w:val="en-US" w:eastAsia="en-US"/>
        </w:rPr>
        <w:t>is</w:t>
      </w:r>
      <w:proofErr w:type="gramEnd"/>
      <w:r w:rsidRPr="00AC2714">
        <w:rPr>
          <w:rFonts w:eastAsia="Arial" w:cs="Times New Roman"/>
          <w:color w:val="000000"/>
          <w:spacing w:val="-1"/>
          <w:sz w:val="18"/>
          <w:szCs w:val="22"/>
          <w:lang w:val="en-US" w:eastAsia="en-US"/>
        </w:rPr>
        <w:t xml:space="preserve"> $1.272M higher than budget of $12.217M principally reflecting the recognition of services received below fair value of $1.460M for the contribution of employee effort from other state government departments towards community disaster recovery projects. This item is not budgeted for due to the variable nature of these recovery events. A commensurate offsetting expense has been </w:t>
      </w:r>
      <w:proofErr w:type="spellStart"/>
      <w:r w:rsidRPr="00AC2714">
        <w:rPr>
          <w:rFonts w:eastAsia="Arial" w:cs="Times New Roman"/>
          <w:color w:val="000000"/>
          <w:spacing w:val="-1"/>
          <w:sz w:val="18"/>
          <w:szCs w:val="22"/>
          <w:lang w:val="en-US" w:eastAsia="en-US"/>
        </w:rPr>
        <w:t>recognised</w:t>
      </w:r>
      <w:proofErr w:type="spellEnd"/>
      <w:r w:rsidRPr="00AC2714">
        <w:rPr>
          <w:rFonts w:eastAsia="Arial" w:cs="Times New Roman"/>
          <w:color w:val="000000"/>
          <w:spacing w:val="-1"/>
          <w:sz w:val="18"/>
          <w:szCs w:val="22"/>
          <w:lang w:val="en-US" w:eastAsia="en-US"/>
        </w:rPr>
        <w:t xml:space="preserve"> and reported under other expenses.</w:t>
      </w:r>
    </w:p>
    <w:p w14:paraId="5E6CC2DA"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Reversal of revaluation decrement</w:t>
      </w:r>
    </w:p>
    <w:p w14:paraId="0D7C160A" w14:textId="77777777" w:rsidR="00AC2714" w:rsidRPr="00AC2714" w:rsidRDefault="00AC2714" w:rsidP="00AC2714">
      <w:pPr>
        <w:spacing w:before="212" w:after="0" w:line="206" w:lineRule="exact"/>
        <w:ind w:right="144"/>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xml:space="preserve">The reversal of the revaluation decrement balance at </w:t>
      </w:r>
      <w:proofErr w:type="spellStart"/>
      <w:r w:rsidRPr="00AC2714">
        <w:rPr>
          <w:rFonts w:eastAsia="Arial" w:cs="Times New Roman"/>
          <w:color w:val="000000"/>
          <w:spacing w:val="-1"/>
          <w:sz w:val="18"/>
          <w:szCs w:val="22"/>
          <w:lang w:val="en-US" w:eastAsia="en-US"/>
        </w:rPr>
        <w:t>year end</w:t>
      </w:r>
      <w:proofErr w:type="spellEnd"/>
      <w:r w:rsidRPr="00AC2714">
        <w:rPr>
          <w:rFonts w:eastAsia="Arial" w:cs="Times New Roman"/>
          <w:color w:val="000000"/>
          <w:spacing w:val="-1"/>
          <w:sz w:val="18"/>
          <w:szCs w:val="22"/>
          <w:lang w:val="en-US" w:eastAsia="en-US"/>
        </w:rPr>
        <w:t xml:space="preserve"> of $1.229M is due to the increment of the annual revaluation of land and building assets being adjusted against the historical revaluation decrement. A budget was not provided for this item due to the difficulty in forecasting revaluation movements across the asset portfolio.</w:t>
      </w:r>
    </w:p>
    <w:p w14:paraId="6C66463C"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Other revenue</w:t>
      </w:r>
    </w:p>
    <w:p w14:paraId="2AA16C60" w14:textId="77777777" w:rsidR="00AC2714" w:rsidRPr="00AC2714" w:rsidRDefault="00AC2714" w:rsidP="00AC2714">
      <w:pPr>
        <w:spacing w:before="208" w:after="0" w:line="206" w:lineRule="exact"/>
        <w:ind w:right="50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Other revenue is $1.740M higher than the budget of $2.448M reflecting funding received from Queensland Health for reimbursement of COVID-19 pandemic related expenses incurred in prior years ($0.650M) the de-recognition of provisions ($0.550M), and the return of grant funds unspent from prior years being $0.400M above forecast.</w:t>
      </w:r>
    </w:p>
    <w:p w14:paraId="0DC76D07"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Supplies and services</w:t>
      </w:r>
    </w:p>
    <w:p w14:paraId="36AE6A54" w14:textId="77777777" w:rsidR="00AC2714" w:rsidRPr="00AC2714" w:rsidRDefault="00AC2714" w:rsidP="00AC2714">
      <w:pPr>
        <w:spacing w:before="208" w:after="0" w:line="206" w:lineRule="exact"/>
        <w:ind w:right="50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Supplies and services expenses were $21.045M lower than the budget of $137.584M due to the timing adjustments for initiatives the Disability Connect Outreach Program, the NDIS Worker Screening project and the Royal Commission into violence, abuse, neglect and exploitation of people with disability. </w:t>
      </w:r>
      <w:proofErr w:type="gramStart"/>
      <w:r w:rsidRPr="00AC2714">
        <w:rPr>
          <w:rFonts w:eastAsia="Arial" w:cs="Times New Roman"/>
          <w:color w:val="000000"/>
          <w:sz w:val="18"/>
          <w:szCs w:val="22"/>
          <w:lang w:val="en-US" w:eastAsia="en-US"/>
        </w:rPr>
        <w:t>A number of</w:t>
      </w:r>
      <w:proofErr w:type="gramEnd"/>
      <w:r w:rsidRPr="00AC2714">
        <w:rPr>
          <w:rFonts w:eastAsia="Arial" w:cs="Times New Roman"/>
          <w:color w:val="000000"/>
          <w:sz w:val="18"/>
          <w:szCs w:val="22"/>
          <w:lang w:val="en-US" w:eastAsia="en-US"/>
        </w:rPr>
        <w:t xml:space="preserve"> outsourced service delivery programs required being reprogrammed due to the ongoing impact of the COVID-19 pandemic and the ability to community engage and </w:t>
      </w:r>
      <w:proofErr w:type="spellStart"/>
      <w:r w:rsidRPr="00AC2714">
        <w:rPr>
          <w:rFonts w:eastAsia="Arial" w:cs="Times New Roman"/>
          <w:color w:val="000000"/>
          <w:sz w:val="18"/>
          <w:szCs w:val="22"/>
          <w:lang w:val="en-US" w:eastAsia="en-US"/>
        </w:rPr>
        <w:t>operationalise</w:t>
      </w:r>
      <w:proofErr w:type="spellEnd"/>
      <w:r w:rsidRPr="00AC2714">
        <w:rPr>
          <w:rFonts w:eastAsia="Arial" w:cs="Times New Roman"/>
          <w:color w:val="000000"/>
          <w:sz w:val="18"/>
          <w:szCs w:val="22"/>
          <w:lang w:val="en-US" w:eastAsia="en-US"/>
        </w:rPr>
        <w:t xml:space="preserve"> initiatives.</w:t>
      </w:r>
    </w:p>
    <w:p w14:paraId="5C31E89D"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Grants and subsidies</w:t>
      </w:r>
    </w:p>
    <w:p w14:paraId="01B5AF8C" w14:textId="77777777" w:rsidR="00AC2714" w:rsidRPr="00AC2714" w:rsidRDefault="00AC2714" w:rsidP="00AC2714">
      <w:pPr>
        <w:spacing w:before="212" w:after="0" w:line="206" w:lineRule="exact"/>
        <w:ind w:right="144"/>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xml:space="preserve">Grants and subsidies expenses were $4.767M lower than the budget of $21.530M due to the timing of a number of grant programs including splash parks in discrete communities being reprogrammed due to the ongoing impact of the COVID-19 pandemic and the ability to engage fully with local communities and </w:t>
      </w:r>
      <w:proofErr w:type="spellStart"/>
      <w:r w:rsidRPr="00AC2714">
        <w:rPr>
          <w:rFonts w:eastAsia="Arial" w:cs="Times New Roman"/>
          <w:color w:val="000000"/>
          <w:spacing w:val="-1"/>
          <w:sz w:val="18"/>
          <w:szCs w:val="22"/>
          <w:lang w:val="en-US" w:eastAsia="en-US"/>
        </w:rPr>
        <w:t>operationalise</w:t>
      </w:r>
      <w:proofErr w:type="spellEnd"/>
      <w:r w:rsidRPr="00AC2714">
        <w:rPr>
          <w:rFonts w:eastAsia="Arial" w:cs="Times New Roman"/>
          <w:color w:val="000000"/>
          <w:spacing w:val="-1"/>
          <w:sz w:val="18"/>
          <w:szCs w:val="22"/>
          <w:lang w:val="en-US" w:eastAsia="en-US"/>
        </w:rPr>
        <w:t xml:space="preserve"> initiatives.</w:t>
      </w:r>
    </w:p>
    <w:p w14:paraId="321C3F8A"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 xml:space="preserve">Depreciation and </w:t>
      </w:r>
      <w:proofErr w:type="spellStart"/>
      <w:r w:rsidRPr="00AC2714">
        <w:rPr>
          <w:rFonts w:ascii="Calibri Light" w:hAnsi="Calibri Light" w:cs="Times New Roman"/>
          <w:i/>
          <w:color w:val="2F5496"/>
          <w:sz w:val="22"/>
          <w:szCs w:val="22"/>
          <w:lang w:val="en-US" w:eastAsia="en-US"/>
        </w:rPr>
        <w:t>amortisation</w:t>
      </w:r>
      <w:proofErr w:type="spellEnd"/>
    </w:p>
    <w:p w14:paraId="00BE5506" w14:textId="77777777" w:rsidR="00AC2714" w:rsidRPr="00AC2714" w:rsidRDefault="00AC2714" w:rsidP="00AC2714">
      <w:pPr>
        <w:spacing w:before="208" w:after="0" w:line="206" w:lineRule="exact"/>
        <w:ind w:right="216"/>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Depreciation and </w:t>
      </w:r>
      <w:proofErr w:type="spellStart"/>
      <w:r w:rsidRPr="00AC2714">
        <w:rPr>
          <w:rFonts w:eastAsia="Arial" w:cs="Times New Roman"/>
          <w:color w:val="000000"/>
          <w:sz w:val="18"/>
          <w:szCs w:val="22"/>
          <w:lang w:val="en-US" w:eastAsia="en-US"/>
        </w:rPr>
        <w:t>amortisation</w:t>
      </w:r>
      <w:proofErr w:type="spellEnd"/>
      <w:r w:rsidRPr="00AC2714">
        <w:rPr>
          <w:rFonts w:eastAsia="Arial" w:cs="Times New Roman"/>
          <w:color w:val="000000"/>
          <w:sz w:val="18"/>
          <w:szCs w:val="22"/>
          <w:lang w:val="en-US" w:eastAsia="en-US"/>
        </w:rPr>
        <w:t xml:space="preserve"> were $2.189M lower than the budget of $7.306M, reflecting lower impacts of asset revaluations on the 2020-21 financial year than originally forecast and the recalibration of the asset portfolio and depreciation budget following the Machinery-of-Government changes.</w:t>
      </w:r>
    </w:p>
    <w:p w14:paraId="20D08107"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Impairment losses</w:t>
      </w:r>
    </w:p>
    <w:p w14:paraId="79F2A5B5" w14:textId="77777777" w:rsidR="00AC2714" w:rsidRPr="00AC2714" w:rsidRDefault="00AC2714" w:rsidP="00AC2714">
      <w:pPr>
        <w:spacing w:before="141"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regularly reassesses its debts and other assets for impairment. Debt impairments were lower in 2020-21 compared to original forecasts with allowance for impairment losses reducing from $1.780M to $1.671M.</w:t>
      </w:r>
    </w:p>
    <w:p w14:paraId="6CCC16FC" w14:textId="77777777" w:rsidR="00AC2714" w:rsidRPr="00AC2714" w:rsidRDefault="00AC2714" w:rsidP="00AC2714">
      <w:pPr>
        <w:keepNext/>
        <w:keepLines/>
        <w:spacing w:before="40" w:after="0" w:line="240" w:lineRule="auto"/>
        <w:outlineLvl w:val="3"/>
        <w:rPr>
          <w:rFonts w:ascii="Calibri Light" w:hAnsi="Calibri Light" w:cs="Times New Roman"/>
          <w:i/>
          <w:color w:val="2F5496"/>
          <w:sz w:val="22"/>
          <w:szCs w:val="22"/>
          <w:lang w:val="en-US" w:eastAsia="en-US"/>
        </w:rPr>
      </w:pPr>
      <w:r w:rsidRPr="00AC2714">
        <w:rPr>
          <w:rFonts w:ascii="Calibri Light" w:hAnsi="Calibri Light" w:cs="Times New Roman"/>
          <w:i/>
          <w:color w:val="2F5496"/>
          <w:sz w:val="22"/>
          <w:szCs w:val="22"/>
          <w:lang w:val="en-US" w:eastAsia="en-US"/>
        </w:rPr>
        <w:t>Other expenses</w:t>
      </w:r>
    </w:p>
    <w:p w14:paraId="6C9ABE4D" w14:textId="77777777" w:rsidR="00AC2714" w:rsidRPr="00AC2714" w:rsidRDefault="00AC2714" w:rsidP="00AC2714">
      <w:pPr>
        <w:spacing w:before="213"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Other expenses were $1.465M higher than the budget of $1.479M principally reflecting the recognition of Services received below fair value of $1.460M for the contribution of employee effort from other state government departments towards community relief efforts. This item is not budgeted for due to the variable nature of these recovery events. A commensurate offsetting revenue has been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under grants and other contributions.</w:t>
      </w:r>
    </w:p>
    <w:p w14:paraId="07837A73" w14:textId="77777777" w:rsidR="00AC2714" w:rsidRPr="00AC2714" w:rsidRDefault="00AC2714" w:rsidP="00AC2714">
      <w:pPr>
        <w:spacing w:before="213" w:after="0" w:line="206" w:lineRule="exact"/>
        <w:rPr>
          <w:rFonts w:ascii="Times New Roman" w:eastAsia="PMingLiU" w:hAnsi="Times New Roman" w:cs="Times New Roman"/>
          <w:sz w:val="22"/>
          <w:szCs w:val="22"/>
          <w:lang w:val="en-US" w:eastAsia="en-US"/>
        </w:rPr>
      </w:pPr>
    </w:p>
    <w:p w14:paraId="59FD4599" w14:textId="77777777" w:rsidR="00AC2714" w:rsidRPr="00AC2714" w:rsidRDefault="00AC2714" w:rsidP="00AC2714">
      <w:pPr>
        <w:spacing w:before="213" w:after="0" w:line="206" w:lineRule="exact"/>
        <w:rPr>
          <w:rFonts w:ascii="Times New Roman" w:eastAsia="PMingLiU" w:hAnsi="Times New Roman" w:cs="Times New Roman"/>
          <w:sz w:val="22"/>
          <w:szCs w:val="22"/>
          <w:lang w:val="en-US" w:eastAsia="en-US"/>
        </w:rPr>
        <w:sectPr w:rsidR="00AC2714" w:rsidRPr="00AC2714">
          <w:pgSz w:w="11909" w:h="16838"/>
          <w:pgMar w:top="1440" w:right="1272" w:bottom="1042" w:left="1277" w:header="720" w:footer="720" w:gutter="0"/>
          <w:cols w:space="720"/>
        </w:sectPr>
      </w:pPr>
    </w:p>
    <w:p w14:paraId="6463E4C8" w14:textId="77777777" w:rsidR="00AC2714" w:rsidRPr="00AC2714" w:rsidRDefault="00AC2714" w:rsidP="00AC2714">
      <w:pPr>
        <w:spacing w:before="1" w:after="0" w:line="200" w:lineRule="exact"/>
        <w:textAlignment w:val="baseline"/>
        <w:rPr>
          <w:rFonts w:eastAsia="Arial" w:cs="Times New Roman"/>
          <w:color w:val="000000"/>
          <w:spacing w:val="7"/>
          <w:sz w:val="18"/>
          <w:szCs w:val="22"/>
          <w:lang w:val="en-US" w:eastAsia="en-US"/>
        </w:rPr>
      </w:pPr>
      <w:r w:rsidRPr="00AC2714">
        <w:rPr>
          <w:rFonts w:eastAsia="Arial" w:cs="Times New Roman"/>
          <w:color w:val="000000"/>
          <w:spacing w:val="7"/>
          <w:sz w:val="18"/>
          <w:szCs w:val="22"/>
          <w:lang w:val="en-US" w:eastAsia="en-US"/>
        </w:rPr>
        <w:t>35 of 44</w:t>
      </w:r>
    </w:p>
    <w:p w14:paraId="674CC391"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7" w:bottom="1042" w:left="9722" w:header="720" w:footer="720" w:gutter="0"/>
          <w:cols w:space="720"/>
        </w:sectPr>
      </w:pPr>
    </w:p>
    <w:p w14:paraId="06F775A2"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4" w:bottom="1042" w:left="9725" w:header="720" w:footer="720" w:gutter="0"/>
          <w:cols w:space="720"/>
        </w:sectPr>
      </w:pPr>
    </w:p>
    <w:p w14:paraId="5E68872A"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B1642C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500BC08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DE6C45A"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3984" behindDoc="0" locked="0" layoutInCell="1" allowOverlap="1" wp14:anchorId="288FD054" wp14:editId="5461084A">
                <wp:simplePos x="0" y="0"/>
                <wp:positionH relativeFrom="page">
                  <wp:posOffset>914400</wp:posOffset>
                </wp:positionH>
                <wp:positionV relativeFrom="page">
                  <wp:posOffset>1447800</wp:posOffset>
                </wp:positionV>
                <wp:extent cx="8861425" cy="0"/>
                <wp:effectExtent l="0" t="0" r="0" b="0"/>
                <wp:wrapNone/>
                <wp:docPr id="9"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1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A468" id="Line 10" o:spid="_x0000_s1026" style="position:absolute;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14pt" to="769.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" strokeweight=".25pt">
                <w10:wrap anchorx="page" anchory="page"/>
              </v:line>
            </w:pict>
          </mc:Fallback>
        </mc:AlternateContent>
      </w:r>
      <w:r w:rsidRPr="00AC2714">
        <w:rPr>
          <w:rFonts w:ascii="Calibri Light" w:eastAsia="Arial" w:hAnsi="Calibri Light" w:cs="Times New Roman"/>
          <w:color w:val="1F3763"/>
          <w:sz w:val="24"/>
          <w:szCs w:val="24"/>
          <w:lang w:val="en-US" w:eastAsia="en-US"/>
        </w:rPr>
        <w:t>F1 Key Management Personnel Disclosures</w:t>
      </w:r>
    </w:p>
    <w:p w14:paraId="49079673"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F1-1 Details of Key Management Personnel and Remuneration Expense</w:t>
      </w:r>
    </w:p>
    <w:p w14:paraId="43238707" w14:textId="77777777" w:rsidR="00AC2714" w:rsidRPr="00AC2714" w:rsidRDefault="00AC2714" w:rsidP="003B3C13">
      <w:pPr>
        <w:spacing w:before="120" w:after="0" w:line="208" w:lineRule="exact"/>
        <w:ind w:right="14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department’s responsible Minister is identified as part of the department's Key Management Personnel (KMP), consistent with additional guidance included in AASB 124 </w:t>
      </w:r>
      <w:r w:rsidRPr="00AC2714">
        <w:rPr>
          <w:rFonts w:eastAsia="Arial" w:cs="Times New Roman"/>
          <w:i/>
          <w:color w:val="000000"/>
          <w:sz w:val="18"/>
          <w:szCs w:val="22"/>
          <w:lang w:val="en-US" w:eastAsia="en-US"/>
        </w:rPr>
        <w:t>Related Party Disclosures</w:t>
      </w:r>
      <w:r w:rsidRPr="00AC2714">
        <w:rPr>
          <w:rFonts w:eastAsia="Arial" w:cs="Times New Roman"/>
          <w:color w:val="000000"/>
          <w:sz w:val="18"/>
          <w:szCs w:val="22"/>
          <w:lang w:val="en-US" w:eastAsia="en-US"/>
        </w:rPr>
        <w:t xml:space="preserve">. The department operated under two Ministers during the financial year - the </w:t>
      </w:r>
      <w:proofErr w:type="spellStart"/>
      <w:r w:rsidRPr="00AC2714">
        <w:rPr>
          <w:rFonts w:eastAsia="Arial" w:cs="Times New Roman"/>
          <w:color w:val="000000"/>
          <w:sz w:val="18"/>
          <w:szCs w:val="22"/>
          <w:lang w:val="en-US" w:eastAsia="en-US"/>
        </w:rPr>
        <w:t>Honourable</w:t>
      </w:r>
      <w:proofErr w:type="spellEnd"/>
      <w:r w:rsidRPr="00AC2714">
        <w:rPr>
          <w:rFonts w:eastAsia="Arial" w:cs="Times New Roman"/>
          <w:color w:val="000000"/>
          <w:sz w:val="18"/>
          <w:szCs w:val="22"/>
          <w:lang w:val="en-US" w:eastAsia="en-US"/>
        </w:rPr>
        <w:t xml:space="preserve"> </w:t>
      </w:r>
      <w:proofErr w:type="spellStart"/>
      <w:r w:rsidRPr="00AC2714">
        <w:rPr>
          <w:rFonts w:eastAsia="Arial" w:cs="Times New Roman"/>
          <w:color w:val="000000"/>
          <w:sz w:val="18"/>
          <w:szCs w:val="22"/>
          <w:lang w:val="en-US" w:eastAsia="en-US"/>
        </w:rPr>
        <w:t>Coralee</w:t>
      </w:r>
      <w:proofErr w:type="spellEnd"/>
      <w:r w:rsidRPr="00AC2714">
        <w:rPr>
          <w:rFonts w:eastAsia="Arial" w:cs="Times New Roman"/>
          <w:color w:val="000000"/>
          <w:sz w:val="18"/>
          <w:szCs w:val="22"/>
          <w:lang w:val="en-US" w:eastAsia="en-US"/>
        </w:rPr>
        <w:t xml:space="preserve"> O’Rourke MP, Minister for Communities, Disability Services and Seniors from 1 July 2020 to 12 November 2020; and the </w:t>
      </w:r>
      <w:proofErr w:type="spellStart"/>
      <w:r w:rsidRPr="00AC2714">
        <w:rPr>
          <w:rFonts w:eastAsia="Arial" w:cs="Times New Roman"/>
          <w:color w:val="000000"/>
          <w:sz w:val="18"/>
          <w:szCs w:val="22"/>
          <w:lang w:val="en-US" w:eastAsia="en-US"/>
        </w:rPr>
        <w:t>Honourable</w:t>
      </w:r>
      <w:proofErr w:type="spellEnd"/>
      <w:r w:rsidRPr="00AC2714">
        <w:rPr>
          <w:rFonts w:eastAsia="Arial" w:cs="Times New Roman"/>
          <w:color w:val="000000"/>
          <w:sz w:val="18"/>
          <w:szCs w:val="22"/>
          <w:lang w:val="en-US" w:eastAsia="en-US"/>
        </w:rPr>
        <w:t xml:space="preserve"> Craig Crawford MP, Minister for Seniors, Disability Services and Aboriginal and Torres Strait Islander Partnerships from 13 November 2020 to 30 June 2021. The following details for non-ministerial KMP reflect those departmental positions that had authority and responsibility for planning, directing and controlling the activities of the department during 2020-21 and 2019-20. Further information about these positions can be found in the body of the Annual Report under the section relating to Executive Management.</w:t>
      </w:r>
    </w:p>
    <w:p w14:paraId="44FFFBCC" w14:textId="28C2EE7C" w:rsidR="00AC2714" w:rsidRDefault="00AC2714" w:rsidP="00AC2714">
      <w:pPr>
        <w:spacing w:before="137" w:after="0" w:line="208"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following disclosures focus on the expenses incurred by the department attributable to non-Ministerial KMP during the respective reporting periods. The amounts disclosed are determined on the same basis as expenses </w:t>
      </w:r>
      <w:proofErr w:type="spellStart"/>
      <w:r w:rsidRPr="00AC2714">
        <w:rPr>
          <w:rFonts w:eastAsia="Arial" w:cs="Times New Roman"/>
          <w:color w:val="000000"/>
          <w:sz w:val="18"/>
          <w:szCs w:val="22"/>
          <w:lang w:val="en-US" w:eastAsia="en-US"/>
        </w:rPr>
        <w:t>recognised</w:t>
      </w:r>
      <w:proofErr w:type="spellEnd"/>
      <w:r w:rsidRPr="00AC2714">
        <w:rPr>
          <w:rFonts w:eastAsia="Arial" w:cs="Times New Roman"/>
          <w:color w:val="000000"/>
          <w:sz w:val="18"/>
          <w:szCs w:val="22"/>
          <w:lang w:val="en-US" w:eastAsia="en-US"/>
        </w:rPr>
        <w:t xml:space="preserve"> in the Income Statement. The remuneration expenses disclosed include the substantive KMP's remuneration expenses as well as remuneration earned while he/she has acted in another KMP position throughout the financial year on a </w:t>
      </w:r>
      <w:proofErr w:type="gramStart"/>
      <w:r w:rsidRPr="00AC2714">
        <w:rPr>
          <w:rFonts w:eastAsia="Arial" w:cs="Times New Roman"/>
          <w:color w:val="000000"/>
          <w:sz w:val="18"/>
          <w:szCs w:val="22"/>
          <w:lang w:val="en-US" w:eastAsia="en-US"/>
        </w:rPr>
        <w:t>short term</w:t>
      </w:r>
      <w:proofErr w:type="gramEnd"/>
      <w:r w:rsidRPr="00AC2714">
        <w:rPr>
          <w:rFonts w:eastAsia="Arial" w:cs="Times New Roman"/>
          <w:color w:val="000000"/>
          <w:sz w:val="18"/>
          <w:szCs w:val="22"/>
          <w:lang w:val="en-US" w:eastAsia="en-US"/>
        </w:rPr>
        <w:t xml:space="preserve"> basis. It does not include non-KMPs acting in the position less than six months.</w:t>
      </w:r>
    </w:p>
    <w:p w14:paraId="5943E050" w14:textId="4236BA6D" w:rsidR="00E30AF6" w:rsidRDefault="00E30AF6" w:rsidP="003B3C13">
      <w:pPr>
        <w:spacing w:before="120" w:after="0" w:line="208" w:lineRule="exact"/>
        <w:ind w:right="142"/>
        <w:textAlignment w:val="baseline"/>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1 December 2020 - 30 June 2021</w:t>
      </w:r>
    </w:p>
    <w:tbl>
      <w:tblPr>
        <w:tblStyle w:val="TableGrid6"/>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2126"/>
        <w:gridCol w:w="2126"/>
        <w:gridCol w:w="1938"/>
        <w:gridCol w:w="1889"/>
        <w:gridCol w:w="1276"/>
      </w:tblGrid>
      <w:tr w:rsidR="00002E59" w14:paraId="0E600C1A" w14:textId="77777777" w:rsidTr="003B3C13">
        <w:tc>
          <w:tcPr>
            <w:tcW w:w="2830" w:type="dxa"/>
            <w:vAlign w:val="bottom"/>
          </w:tcPr>
          <w:p w14:paraId="14970F8C" w14:textId="52BB2736" w:rsidR="00E30AF6" w:rsidRPr="00002E59" w:rsidRDefault="00E30AF6" w:rsidP="00002E59">
            <w:pPr>
              <w:spacing w:after="0" w:line="208" w:lineRule="exact"/>
              <w:ind w:right="144"/>
              <w:textAlignment w:val="baseline"/>
              <w:rPr>
                <w:rFonts w:ascii="Arial" w:eastAsia="Arial" w:hAnsi="Arial"/>
                <w:b/>
                <w:color w:val="000000"/>
                <w:sz w:val="18"/>
                <w:szCs w:val="18"/>
                <w:lang w:val="en-US"/>
              </w:rPr>
            </w:pPr>
            <w:bookmarkStart w:id="5" w:name="_Hlk83283618"/>
            <w:r w:rsidRPr="00002E59">
              <w:rPr>
                <w:rFonts w:ascii="Arial" w:eastAsia="Arial" w:hAnsi="Arial"/>
                <w:b/>
                <w:color w:val="000000"/>
                <w:spacing w:val="1"/>
                <w:sz w:val="18"/>
                <w:szCs w:val="18"/>
                <w:lang w:val="en-US"/>
              </w:rPr>
              <w:t>Position Title</w:t>
            </w:r>
          </w:p>
        </w:tc>
        <w:tc>
          <w:tcPr>
            <w:tcW w:w="2127" w:type="dxa"/>
          </w:tcPr>
          <w:p w14:paraId="023C3AAA" w14:textId="72558301" w:rsidR="00E30AF6" w:rsidRPr="00002E59" w:rsidRDefault="00002E59" w:rsidP="00002E59">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Short Term Employee Expenses </w:t>
            </w:r>
            <w:r>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Monetary </w:t>
            </w:r>
            <w:r w:rsidR="00E30AF6" w:rsidRPr="00002E59">
              <w:rPr>
                <w:rFonts w:ascii="Arial" w:eastAsia="Arial" w:hAnsi="Arial"/>
                <w:b/>
                <w:color w:val="000000"/>
                <w:spacing w:val="1"/>
                <w:sz w:val="18"/>
                <w:szCs w:val="18"/>
                <w:lang w:val="en-US"/>
              </w:rPr>
              <w:t xml:space="preserve">Expenses </w:t>
            </w:r>
            <w:r>
              <w:rPr>
                <w:rFonts w:ascii="Arial" w:eastAsia="Arial" w:hAnsi="Arial"/>
                <w:b/>
                <w:color w:val="000000"/>
                <w:spacing w:val="1"/>
                <w:sz w:val="18"/>
                <w:szCs w:val="18"/>
                <w:lang w:val="en-US"/>
              </w:rPr>
              <w:br/>
            </w:r>
            <w:r w:rsidR="00E30AF6" w:rsidRPr="00002E59">
              <w:rPr>
                <w:rFonts w:ascii="Arial" w:eastAsia="Arial" w:hAnsi="Arial"/>
                <w:b/>
                <w:color w:val="000000"/>
                <w:spacing w:val="1"/>
                <w:sz w:val="18"/>
                <w:szCs w:val="18"/>
                <w:lang w:val="en-US"/>
              </w:rPr>
              <w:t>$'000</w:t>
            </w:r>
          </w:p>
        </w:tc>
        <w:tc>
          <w:tcPr>
            <w:tcW w:w="2126" w:type="dxa"/>
          </w:tcPr>
          <w:p w14:paraId="5BA34633" w14:textId="558FBA1E" w:rsidR="00E30AF6" w:rsidRPr="00002E59" w:rsidRDefault="00002E59" w:rsidP="00002E59">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Short Term Employee Expenses</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Non-Monetary Benefits </w:t>
            </w:r>
            <w:r>
              <w:rPr>
                <w:rFonts w:ascii="Arial" w:eastAsia="Arial" w:hAnsi="Arial"/>
                <w:b/>
                <w:color w:val="000000"/>
                <w:sz w:val="18"/>
                <w:szCs w:val="18"/>
                <w:lang w:val="en-US"/>
              </w:rPr>
              <w:br/>
            </w:r>
            <w:r w:rsidR="00E30AF6" w:rsidRPr="00002E59">
              <w:rPr>
                <w:rFonts w:ascii="Arial" w:eastAsia="Arial" w:hAnsi="Arial"/>
                <w:b/>
                <w:color w:val="000000"/>
                <w:sz w:val="18"/>
                <w:szCs w:val="18"/>
                <w:lang w:val="en-US"/>
              </w:rPr>
              <w:t>$'000</w:t>
            </w:r>
          </w:p>
        </w:tc>
        <w:tc>
          <w:tcPr>
            <w:tcW w:w="2126" w:type="dxa"/>
          </w:tcPr>
          <w:p w14:paraId="21C90672" w14:textId="7DA91BFC" w:rsidR="00E30AF6" w:rsidRPr="00002E59" w:rsidRDefault="00002E59" w:rsidP="00002E59">
            <w:pPr>
              <w:spacing w:after="0" w:line="208" w:lineRule="exact"/>
              <w:ind w:right="142"/>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Benefits</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Long Term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Employee Expenses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$’000</w:t>
            </w:r>
          </w:p>
        </w:tc>
        <w:tc>
          <w:tcPr>
            <w:tcW w:w="1938" w:type="dxa"/>
          </w:tcPr>
          <w:p w14:paraId="38090DD2" w14:textId="33B29E76" w:rsidR="00E30AF6" w:rsidRPr="00002E59" w:rsidRDefault="00002E59" w:rsidP="00002E59">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 xml:space="preserve">Benefits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Post-Employment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Expenses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$’000</w:t>
            </w:r>
          </w:p>
        </w:tc>
        <w:tc>
          <w:tcPr>
            <w:tcW w:w="1889" w:type="dxa"/>
          </w:tcPr>
          <w:p w14:paraId="4E63F2ED" w14:textId="2F0D60E3" w:rsidR="00E30AF6" w:rsidRPr="00002E59" w:rsidRDefault="00002E59" w:rsidP="00002E59">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 xml:space="preserve">Benefits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Termination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 xml:space="preserve">Benefits </w:t>
            </w:r>
            <w:r w:rsidRPr="00002E59">
              <w:rPr>
                <w:rFonts w:ascii="Arial" w:eastAsia="Arial" w:hAnsi="Arial"/>
                <w:b/>
                <w:color w:val="000000"/>
                <w:sz w:val="18"/>
                <w:szCs w:val="18"/>
                <w:lang w:val="en-US"/>
              </w:rPr>
              <w:br/>
            </w:r>
            <w:r w:rsidR="00E30AF6" w:rsidRPr="00002E59">
              <w:rPr>
                <w:rFonts w:ascii="Arial" w:eastAsia="Arial" w:hAnsi="Arial"/>
                <w:b/>
                <w:color w:val="000000"/>
                <w:sz w:val="18"/>
                <w:szCs w:val="18"/>
                <w:lang w:val="en-US"/>
              </w:rPr>
              <w:t>$’000</w:t>
            </w:r>
          </w:p>
        </w:tc>
        <w:tc>
          <w:tcPr>
            <w:tcW w:w="1276" w:type="dxa"/>
          </w:tcPr>
          <w:p w14:paraId="6B6B4C6E" w14:textId="6AA562AC" w:rsidR="00E30AF6" w:rsidRPr="00002E59" w:rsidRDefault="00E30AF6" w:rsidP="00002E59">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Total </w:t>
            </w:r>
            <w:r w:rsidR="00002E59" w:rsidRPr="00002E59">
              <w:rPr>
                <w:rFonts w:ascii="Arial" w:eastAsia="Arial" w:hAnsi="Arial"/>
                <w:b/>
                <w:color w:val="000000"/>
                <w:sz w:val="18"/>
                <w:szCs w:val="18"/>
                <w:lang w:val="en-US"/>
              </w:rPr>
              <w:br/>
            </w:r>
            <w:r w:rsidRPr="00002E59">
              <w:rPr>
                <w:rFonts w:ascii="Arial" w:eastAsia="Arial" w:hAnsi="Arial"/>
                <w:b/>
                <w:color w:val="000000"/>
                <w:sz w:val="18"/>
                <w:szCs w:val="18"/>
                <w:lang w:val="en-US"/>
              </w:rPr>
              <w:t xml:space="preserve">Expenses </w:t>
            </w:r>
            <w:r w:rsidR="00002E59" w:rsidRPr="00002E59">
              <w:rPr>
                <w:rFonts w:ascii="Arial" w:eastAsia="Arial" w:hAnsi="Arial"/>
                <w:b/>
                <w:color w:val="000000"/>
                <w:sz w:val="18"/>
                <w:szCs w:val="18"/>
                <w:lang w:val="en-US"/>
              </w:rPr>
              <w:br/>
            </w:r>
            <w:r w:rsidRPr="00002E59">
              <w:rPr>
                <w:rFonts w:ascii="Arial" w:eastAsia="Arial" w:hAnsi="Arial"/>
                <w:b/>
                <w:color w:val="000000"/>
                <w:sz w:val="18"/>
                <w:szCs w:val="18"/>
                <w:lang w:val="en-US"/>
              </w:rPr>
              <w:t>$’000</w:t>
            </w:r>
          </w:p>
        </w:tc>
      </w:tr>
      <w:tr w:rsidR="00002E59" w14:paraId="00AE6BCD" w14:textId="77777777" w:rsidTr="003B3C13">
        <w:tc>
          <w:tcPr>
            <w:tcW w:w="2830" w:type="dxa"/>
          </w:tcPr>
          <w:p w14:paraId="6B7B9470" w14:textId="6F590922" w:rsidR="00E30AF6" w:rsidRPr="00002E59" w:rsidRDefault="00E30AF6" w:rsidP="003B3C13">
            <w:pPr>
              <w:spacing w:before="12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Director-General</w:t>
            </w:r>
          </w:p>
        </w:tc>
        <w:tc>
          <w:tcPr>
            <w:tcW w:w="2127" w:type="dxa"/>
          </w:tcPr>
          <w:p w14:paraId="7EFA8864" w14:textId="7CC66A88"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279</w:t>
            </w:r>
          </w:p>
        </w:tc>
        <w:tc>
          <w:tcPr>
            <w:tcW w:w="2126" w:type="dxa"/>
          </w:tcPr>
          <w:p w14:paraId="6C4F6055" w14:textId="62F1DFC9"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3C2F8E65" w14:textId="37502E81"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7</w:t>
            </w:r>
          </w:p>
        </w:tc>
        <w:tc>
          <w:tcPr>
            <w:tcW w:w="1938" w:type="dxa"/>
          </w:tcPr>
          <w:p w14:paraId="077699BA" w14:textId="3C2F436A"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34</w:t>
            </w:r>
          </w:p>
        </w:tc>
        <w:tc>
          <w:tcPr>
            <w:tcW w:w="1889" w:type="dxa"/>
          </w:tcPr>
          <w:p w14:paraId="6BF430A9" w14:textId="7C3A142B"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11FBB729" w14:textId="65127670" w:rsidR="00E30AF6" w:rsidRPr="00002E59" w:rsidRDefault="00E30AF6" w:rsidP="003B3C13">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322</w:t>
            </w:r>
          </w:p>
        </w:tc>
      </w:tr>
      <w:tr w:rsidR="00002E59" w14:paraId="3A76F9F3" w14:textId="77777777" w:rsidTr="003B3C13">
        <w:tc>
          <w:tcPr>
            <w:tcW w:w="2830" w:type="dxa"/>
          </w:tcPr>
          <w:p w14:paraId="3E6A4B06" w14:textId="0E95B3D0"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Associate Director-General Seniors and Disability Services</w:t>
            </w:r>
          </w:p>
        </w:tc>
        <w:tc>
          <w:tcPr>
            <w:tcW w:w="2127" w:type="dxa"/>
          </w:tcPr>
          <w:p w14:paraId="0ECCFDD3" w14:textId="7A615B2E"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200</w:t>
            </w:r>
          </w:p>
        </w:tc>
        <w:tc>
          <w:tcPr>
            <w:tcW w:w="2126" w:type="dxa"/>
          </w:tcPr>
          <w:p w14:paraId="69324205" w14:textId="74230FF0"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481BA6C3" w14:textId="2C7FF71E"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4</w:t>
            </w:r>
          </w:p>
        </w:tc>
        <w:tc>
          <w:tcPr>
            <w:tcW w:w="1938" w:type="dxa"/>
          </w:tcPr>
          <w:p w14:paraId="67D964B9" w14:textId="64846A92"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25</w:t>
            </w:r>
          </w:p>
        </w:tc>
        <w:tc>
          <w:tcPr>
            <w:tcW w:w="1889" w:type="dxa"/>
          </w:tcPr>
          <w:p w14:paraId="19F9FDE7" w14:textId="272DBB6F"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268E4197" w14:textId="6C5A595F"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231</w:t>
            </w:r>
          </w:p>
        </w:tc>
      </w:tr>
      <w:tr w:rsidR="00002E59" w14:paraId="0470E8BE" w14:textId="77777777" w:rsidTr="003B3C13">
        <w:tc>
          <w:tcPr>
            <w:tcW w:w="2830" w:type="dxa"/>
          </w:tcPr>
          <w:p w14:paraId="015FACAF" w14:textId="337D7839"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Deputy Director-General Culture and Economic Participation</w:t>
            </w:r>
          </w:p>
        </w:tc>
        <w:tc>
          <w:tcPr>
            <w:tcW w:w="2127" w:type="dxa"/>
          </w:tcPr>
          <w:p w14:paraId="4E705B0A" w14:textId="1EE661A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148</w:t>
            </w:r>
          </w:p>
        </w:tc>
        <w:tc>
          <w:tcPr>
            <w:tcW w:w="2126" w:type="dxa"/>
          </w:tcPr>
          <w:p w14:paraId="47616194" w14:textId="002755F0"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7DE952FD" w14:textId="23CC7C0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7B21A726" w14:textId="663EEBC4"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16</w:t>
            </w:r>
          </w:p>
        </w:tc>
        <w:tc>
          <w:tcPr>
            <w:tcW w:w="1889" w:type="dxa"/>
          </w:tcPr>
          <w:p w14:paraId="551644BB" w14:textId="207C6206"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52579160" w14:textId="749EF208"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169</w:t>
            </w:r>
          </w:p>
        </w:tc>
      </w:tr>
      <w:tr w:rsidR="00002E59" w14:paraId="2B277D25" w14:textId="77777777" w:rsidTr="003B3C13">
        <w:tc>
          <w:tcPr>
            <w:tcW w:w="2830" w:type="dxa"/>
          </w:tcPr>
          <w:p w14:paraId="7A9D84D5" w14:textId="6F33817F"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Deputy Director-General Policy &amp; Corporate Services</w:t>
            </w:r>
          </w:p>
        </w:tc>
        <w:tc>
          <w:tcPr>
            <w:tcW w:w="2127" w:type="dxa"/>
          </w:tcPr>
          <w:p w14:paraId="07FDC7FC" w14:textId="431DD65D"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122</w:t>
            </w:r>
          </w:p>
        </w:tc>
        <w:tc>
          <w:tcPr>
            <w:tcW w:w="2126" w:type="dxa"/>
          </w:tcPr>
          <w:p w14:paraId="2DEDB18A" w14:textId="00189376"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12C0CE4E" w14:textId="76BF2DB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09B751A4" w14:textId="500B154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w:t>
            </w:r>
          </w:p>
        </w:tc>
        <w:tc>
          <w:tcPr>
            <w:tcW w:w="1889" w:type="dxa"/>
          </w:tcPr>
          <w:p w14:paraId="58C3C91C" w14:textId="5EC94BB5"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6A070A6A" w14:textId="0086FF63"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141</w:t>
            </w:r>
          </w:p>
        </w:tc>
      </w:tr>
      <w:tr w:rsidR="00002E59" w14:paraId="011EF8AD" w14:textId="77777777" w:rsidTr="003B3C13">
        <w:tc>
          <w:tcPr>
            <w:tcW w:w="2830" w:type="dxa"/>
          </w:tcPr>
          <w:p w14:paraId="24F8B8DA" w14:textId="32DA2332"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Assistant Director-General (Disability and Seniors Connect)</w:t>
            </w:r>
          </w:p>
        </w:tc>
        <w:tc>
          <w:tcPr>
            <w:tcW w:w="2127" w:type="dxa"/>
          </w:tcPr>
          <w:p w14:paraId="74D856D0" w14:textId="0037132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120</w:t>
            </w:r>
          </w:p>
        </w:tc>
        <w:tc>
          <w:tcPr>
            <w:tcW w:w="2126" w:type="dxa"/>
          </w:tcPr>
          <w:p w14:paraId="2A875EAD" w14:textId="49DDBCFB"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2647E918" w14:textId="1F4A04DA"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2FC5F3D1" w14:textId="2D5CB52E"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w:t>
            </w:r>
          </w:p>
        </w:tc>
        <w:tc>
          <w:tcPr>
            <w:tcW w:w="1889" w:type="dxa"/>
          </w:tcPr>
          <w:p w14:paraId="5827784F" w14:textId="6B6A3C30"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7D3F514D" w14:textId="2E9B2907"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139</w:t>
            </w:r>
          </w:p>
        </w:tc>
      </w:tr>
      <w:tr w:rsidR="00002E59" w14:paraId="4A4B31F2" w14:textId="77777777" w:rsidTr="003B3C13">
        <w:tc>
          <w:tcPr>
            <w:tcW w:w="2830" w:type="dxa"/>
          </w:tcPr>
          <w:p w14:paraId="1C36C883" w14:textId="37113653"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Assistant Director-General (Disability, Accommodation, Respite and Forensic Services)</w:t>
            </w:r>
          </w:p>
        </w:tc>
        <w:tc>
          <w:tcPr>
            <w:tcW w:w="2127" w:type="dxa"/>
          </w:tcPr>
          <w:p w14:paraId="7CB6FDE3" w14:textId="099D443D"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143</w:t>
            </w:r>
          </w:p>
        </w:tc>
        <w:tc>
          <w:tcPr>
            <w:tcW w:w="2126" w:type="dxa"/>
          </w:tcPr>
          <w:p w14:paraId="1336F0EE" w14:textId="5AA7CA5A"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3DC59548" w14:textId="75A8CF5F"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5FFCB52F" w14:textId="79631C1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15</w:t>
            </w:r>
          </w:p>
        </w:tc>
        <w:tc>
          <w:tcPr>
            <w:tcW w:w="1889" w:type="dxa"/>
          </w:tcPr>
          <w:p w14:paraId="7CBFB798" w14:textId="6593EAAE"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61F33528" w14:textId="355CA71A"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163</w:t>
            </w:r>
          </w:p>
        </w:tc>
      </w:tr>
      <w:tr w:rsidR="00002E59" w14:paraId="0B1C67D7" w14:textId="77777777" w:rsidTr="003B3C13">
        <w:tc>
          <w:tcPr>
            <w:tcW w:w="2830" w:type="dxa"/>
          </w:tcPr>
          <w:p w14:paraId="0EBE2EBB" w14:textId="37854719"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Chief Human Resources Officer</w:t>
            </w:r>
          </w:p>
        </w:tc>
        <w:tc>
          <w:tcPr>
            <w:tcW w:w="2127" w:type="dxa"/>
          </w:tcPr>
          <w:p w14:paraId="311385E4" w14:textId="20961A79"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125</w:t>
            </w:r>
          </w:p>
        </w:tc>
        <w:tc>
          <w:tcPr>
            <w:tcW w:w="2126" w:type="dxa"/>
          </w:tcPr>
          <w:p w14:paraId="55043A05" w14:textId="720AC8B7"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1E32A284" w14:textId="682867D8"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17916D7C" w14:textId="4BD8D7B2"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13</w:t>
            </w:r>
          </w:p>
        </w:tc>
        <w:tc>
          <w:tcPr>
            <w:tcW w:w="1889" w:type="dxa"/>
          </w:tcPr>
          <w:p w14:paraId="4121E51F" w14:textId="769F0F1E"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4C5F9D25" w14:textId="2012198D"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143</w:t>
            </w:r>
          </w:p>
        </w:tc>
      </w:tr>
      <w:tr w:rsidR="00002E59" w14:paraId="7182C6E5" w14:textId="77777777" w:rsidTr="003B3C13">
        <w:tc>
          <w:tcPr>
            <w:tcW w:w="2830" w:type="dxa"/>
          </w:tcPr>
          <w:p w14:paraId="6CCE2C5F" w14:textId="65B5EE16" w:rsidR="00E30AF6" w:rsidRPr="00002E59" w:rsidRDefault="00E30AF6"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Chief Finance Officer</w:t>
            </w:r>
          </w:p>
        </w:tc>
        <w:tc>
          <w:tcPr>
            <w:tcW w:w="2127" w:type="dxa"/>
          </w:tcPr>
          <w:p w14:paraId="3C892A07" w14:textId="001E726C"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120</w:t>
            </w:r>
          </w:p>
        </w:tc>
        <w:tc>
          <w:tcPr>
            <w:tcW w:w="2126" w:type="dxa"/>
          </w:tcPr>
          <w:p w14:paraId="751E2F92" w14:textId="22C31582"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2213FCDC" w14:textId="7124BEE1"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3</w:t>
            </w:r>
          </w:p>
        </w:tc>
        <w:tc>
          <w:tcPr>
            <w:tcW w:w="1938" w:type="dxa"/>
          </w:tcPr>
          <w:p w14:paraId="73D85178" w14:textId="64A074EB" w:rsidR="00E30AF6" w:rsidRPr="00002E59" w:rsidRDefault="00E30AF6"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13</w:t>
            </w:r>
          </w:p>
        </w:tc>
        <w:tc>
          <w:tcPr>
            <w:tcW w:w="1889" w:type="dxa"/>
          </w:tcPr>
          <w:p w14:paraId="4CBA68B8" w14:textId="4F13E00B"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26504C10" w14:textId="43AEE255" w:rsidR="00E30AF6" w:rsidRPr="00002E59" w:rsidRDefault="00002E59"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138</w:t>
            </w:r>
          </w:p>
        </w:tc>
      </w:tr>
      <w:bookmarkEnd w:id="5"/>
    </w:tbl>
    <w:p w14:paraId="41E17182"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6838" w:h="11909" w:orient="landscape"/>
          <w:pgMar w:top="1440" w:right="1358" w:bottom="1033" w:left="1440" w:header="720" w:footer="720" w:gutter="0"/>
          <w:cols w:space="720"/>
        </w:sectPr>
      </w:pPr>
    </w:p>
    <w:p w14:paraId="00CC5E7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3B50FE0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D2F3E7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087C6FAB" w14:textId="13514AE0" w:rsidR="00AC2714" w:rsidRDefault="00AC2714" w:rsidP="00AC2714">
      <w:pPr>
        <w:keepNext/>
        <w:keepLines/>
        <w:spacing w:before="12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5008" behindDoc="0" locked="0" layoutInCell="1" allowOverlap="1" wp14:anchorId="6C255AC0" wp14:editId="2987D5BA">
                <wp:simplePos x="0" y="0"/>
                <wp:positionH relativeFrom="page">
                  <wp:posOffset>887095</wp:posOffset>
                </wp:positionH>
                <wp:positionV relativeFrom="page">
                  <wp:posOffset>1447800</wp:posOffset>
                </wp:positionV>
                <wp:extent cx="8916035" cy="0"/>
                <wp:effectExtent l="0" t="0" r="0" b="0"/>
                <wp:wrapNone/>
                <wp:docPr id="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6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A86F" id="Line 9" o:spid="_x0000_s1026" style="position:absolute;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114pt" to="771.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" strokeweight=".25pt">
                <w10:wrap anchorx="page" anchory="page"/>
              </v:line>
            </w:pict>
          </mc:Fallback>
        </mc:AlternateContent>
      </w:r>
      <w:r w:rsidRPr="00AC2714">
        <w:rPr>
          <w:rFonts w:ascii="Calibri Light" w:hAnsi="Calibri Light" w:cs="Times New Roman"/>
          <w:color w:val="1F3763"/>
          <w:sz w:val="24"/>
          <w:szCs w:val="24"/>
          <w:lang w:val="en-US" w:eastAsia="en-US"/>
        </w:rPr>
        <w:t>F1 Key Management Personnel Disclosures (continued)</w:t>
      </w:r>
    </w:p>
    <w:p w14:paraId="30B2208F" w14:textId="2DAEE9DF" w:rsidR="003B3C13" w:rsidRDefault="003B3C13" w:rsidP="00AC2714">
      <w:pPr>
        <w:keepNext/>
        <w:keepLines/>
        <w:spacing w:before="12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F1-1</w:t>
      </w:r>
      <w:r w:rsidRPr="00AC2714">
        <w:rPr>
          <w:rFonts w:ascii="Calibri Light" w:hAnsi="Calibri Light" w:cs="Times New Roman"/>
          <w:color w:val="1F3763"/>
          <w:sz w:val="24"/>
          <w:szCs w:val="24"/>
          <w:lang w:val="en-US" w:eastAsia="en-US"/>
        </w:rPr>
        <w:tab/>
        <w:t>Details of Key Management Personnel and Remuneration Expense</w:t>
      </w:r>
    </w:p>
    <w:p w14:paraId="2A4EED99" w14:textId="54AE7E81" w:rsidR="003B3C13" w:rsidRDefault="003B3C13" w:rsidP="003B3C13">
      <w:pPr>
        <w:keepNext/>
        <w:keepLines/>
        <w:spacing w:before="120" w:after="240" w:line="240" w:lineRule="auto"/>
        <w:outlineLvl w:val="2"/>
        <w:rPr>
          <w:rFonts w:ascii="Calibri Light" w:hAnsi="Calibri Light" w:cs="Times New Roman"/>
          <w:i/>
          <w:iCs/>
          <w:color w:val="2F5496"/>
          <w:sz w:val="22"/>
          <w:szCs w:val="22"/>
          <w:lang w:val="en-US" w:eastAsia="en-US"/>
        </w:rPr>
      </w:pPr>
      <w:r w:rsidRPr="00AC2714">
        <w:rPr>
          <w:rFonts w:ascii="Calibri Light" w:hAnsi="Calibri Light" w:cs="Times New Roman"/>
          <w:i/>
          <w:iCs/>
          <w:color w:val="2F5496"/>
          <w:sz w:val="22"/>
          <w:szCs w:val="22"/>
          <w:lang w:val="en-US" w:eastAsia="en-US"/>
        </w:rPr>
        <w:t>(continued) 1 July 2020 - 30 November 2020</w:t>
      </w:r>
    </w:p>
    <w:tbl>
      <w:tblPr>
        <w:tblStyle w:val="TableGrid6"/>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2126"/>
        <w:gridCol w:w="2126"/>
        <w:gridCol w:w="1938"/>
        <w:gridCol w:w="1889"/>
        <w:gridCol w:w="1276"/>
      </w:tblGrid>
      <w:tr w:rsidR="003B3C13" w14:paraId="6578F0DE" w14:textId="77777777" w:rsidTr="008D4CE7">
        <w:tc>
          <w:tcPr>
            <w:tcW w:w="2830" w:type="dxa"/>
            <w:vAlign w:val="bottom"/>
          </w:tcPr>
          <w:p w14:paraId="1F80957B" w14:textId="77777777" w:rsidR="003B3C13" w:rsidRPr="00002E59" w:rsidRDefault="003B3C13" w:rsidP="008D4CE7">
            <w:pPr>
              <w:spacing w:after="0" w:line="208" w:lineRule="exact"/>
              <w:ind w:right="144"/>
              <w:textAlignment w:val="baseline"/>
              <w:rPr>
                <w:rFonts w:ascii="Arial" w:eastAsia="Arial" w:hAnsi="Arial"/>
                <w:b/>
                <w:color w:val="000000"/>
                <w:sz w:val="18"/>
                <w:szCs w:val="18"/>
                <w:lang w:val="en-US"/>
              </w:rPr>
            </w:pPr>
            <w:r w:rsidRPr="00002E59">
              <w:rPr>
                <w:rFonts w:ascii="Arial" w:eastAsia="Arial" w:hAnsi="Arial"/>
                <w:b/>
                <w:color w:val="000000"/>
                <w:spacing w:val="1"/>
                <w:sz w:val="18"/>
                <w:szCs w:val="18"/>
                <w:lang w:val="en-US"/>
              </w:rPr>
              <w:t>Position Title</w:t>
            </w:r>
          </w:p>
        </w:tc>
        <w:tc>
          <w:tcPr>
            <w:tcW w:w="2127" w:type="dxa"/>
          </w:tcPr>
          <w:p w14:paraId="22F361CF" w14:textId="77777777" w:rsidR="003B3C13" w:rsidRPr="00002E59" w:rsidRDefault="003B3C13" w:rsidP="008D4CE7">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Short Term Employee Expenses </w:t>
            </w:r>
            <w:r>
              <w:rPr>
                <w:rFonts w:ascii="Arial" w:eastAsia="Arial" w:hAnsi="Arial"/>
                <w:b/>
                <w:color w:val="000000"/>
                <w:sz w:val="18"/>
                <w:szCs w:val="18"/>
                <w:lang w:val="en-US"/>
              </w:rPr>
              <w:br/>
            </w:r>
            <w:r w:rsidRPr="00002E59">
              <w:rPr>
                <w:rFonts w:ascii="Arial" w:eastAsia="Arial" w:hAnsi="Arial"/>
                <w:b/>
                <w:color w:val="000000"/>
                <w:sz w:val="18"/>
                <w:szCs w:val="18"/>
                <w:lang w:val="en-US"/>
              </w:rPr>
              <w:t xml:space="preserve">Monetary </w:t>
            </w:r>
            <w:r w:rsidRPr="00002E59">
              <w:rPr>
                <w:rFonts w:ascii="Arial" w:eastAsia="Arial" w:hAnsi="Arial"/>
                <w:b/>
                <w:color w:val="000000"/>
                <w:spacing w:val="1"/>
                <w:sz w:val="18"/>
                <w:szCs w:val="18"/>
                <w:lang w:val="en-US"/>
              </w:rPr>
              <w:t xml:space="preserve">Expenses </w:t>
            </w:r>
            <w:r>
              <w:rPr>
                <w:rFonts w:ascii="Arial" w:eastAsia="Arial" w:hAnsi="Arial"/>
                <w:b/>
                <w:color w:val="000000"/>
                <w:spacing w:val="1"/>
                <w:sz w:val="18"/>
                <w:szCs w:val="18"/>
                <w:lang w:val="en-US"/>
              </w:rPr>
              <w:br/>
            </w:r>
            <w:r w:rsidRPr="00002E59">
              <w:rPr>
                <w:rFonts w:ascii="Arial" w:eastAsia="Arial" w:hAnsi="Arial"/>
                <w:b/>
                <w:color w:val="000000"/>
                <w:spacing w:val="1"/>
                <w:sz w:val="18"/>
                <w:szCs w:val="18"/>
                <w:lang w:val="en-US"/>
              </w:rPr>
              <w:t>$'000</w:t>
            </w:r>
          </w:p>
        </w:tc>
        <w:tc>
          <w:tcPr>
            <w:tcW w:w="2126" w:type="dxa"/>
          </w:tcPr>
          <w:p w14:paraId="6DFBF8AB" w14:textId="77777777" w:rsidR="003B3C13" w:rsidRPr="00002E59" w:rsidRDefault="003B3C13" w:rsidP="008D4CE7">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Short Term Employee Expenses</w:t>
            </w:r>
            <w:r w:rsidRPr="00002E59">
              <w:rPr>
                <w:rFonts w:ascii="Arial" w:eastAsia="Arial" w:hAnsi="Arial"/>
                <w:b/>
                <w:color w:val="000000"/>
                <w:sz w:val="18"/>
                <w:szCs w:val="18"/>
                <w:lang w:val="en-US"/>
              </w:rPr>
              <w:br/>
              <w:t xml:space="preserve">Non-Monetary Benefits </w:t>
            </w:r>
            <w:r>
              <w:rPr>
                <w:rFonts w:ascii="Arial" w:eastAsia="Arial" w:hAnsi="Arial"/>
                <w:b/>
                <w:color w:val="000000"/>
                <w:sz w:val="18"/>
                <w:szCs w:val="18"/>
                <w:lang w:val="en-US"/>
              </w:rPr>
              <w:br/>
            </w:r>
            <w:r w:rsidRPr="00002E59">
              <w:rPr>
                <w:rFonts w:ascii="Arial" w:eastAsia="Arial" w:hAnsi="Arial"/>
                <w:b/>
                <w:color w:val="000000"/>
                <w:sz w:val="18"/>
                <w:szCs w:val="18"/>
                <w:lang w:val="en-US"/>
              </w:rPr>
              <w:t>$'000</w:t>
            </w:r>
          </w:p>
        </w:tc>
        <w:tc>
          <w:tcPr>
            <w:tcW w:w="2126" w:type="dxa"/>
          </w:tcPr>
          <w:p w14:paraId="767FBA58" w14:textId="77777777" w:rsidR="003B3C13" w:rsidRPr="00002E59" w:rsidRDefault="003B3C13" w:rsidP="008D4CE7">
            <w:pPr>
              <w:spacing w:after="0" w:line="208" w:lineRule="exact"/>
              <w:ind w:right="142"/>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Benefits</w:t>
            </w:r>
            <w:r w:rsidRPr="00002E59">
              <w:rPr>
                <w:rFonts w:ascii="Arial" w:eastAsia="Arial" w:hAnsi="Arial"/>
                <w:b/>
                <w:color w:val="000000"/>
                <w:sz w:val="18"/>
                <w:szCs w:val="18"/>
                <w:lang w:val="en-US"/>
              </w:rPr>
              <w:br/>
              <w:t xml:space="preserve">Long Term </w:t>
            </w:r>
            <w:r w:rsidRPr="00002E59">
              <w:rPr>
                <w:rFonts w:ascii="Arial" w:eastAsia="Arial" w:hAnsi="Arial"/>
                <w:b/>
                <w:color w:val="000000"/>
                <w:sz w:val="18"/>
                <w:szCs w:val="18"/>
                <w:lang w:val="en-US"/>
              </w:rPr>
              <w:br/>
              <w:t xml:space="preserve">Employee Expenses </w:t>
            </w:r>
            <w:r w:rsidRPr="00002E59">
              <w:rPr>
                <w:rFonts w:ascii="Arial" w:eastAsia="Arial" w:hAnsi="Arial"/>
                <w:b/>
                <w:color w:val="000000"/>
                <w:sz w:val="18"/>
                <w:szCs w:val="18"/>
                <w:lang w:val="en-US"/>
              </w:rPr>
              <w:br/>
              <w:t>$’000</w:t>
            </w:r>
          </w:p>
        </w:tc>
        <w:tc>
          <w:tcPr>
            <w:tcW w:w="1938" w:type="dxa"/>
          </w:tcPr>
          <w:p w14:paraId="1D1CB67C" w14:textId="77777777" w:rsidR="003B3C13" w:rsidRPr="00002E59" w:rsidRDefault="003B3C13" w:rsidP="008D4CE7">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 xml:space="preserve">Benefits </w:t>
            </w:r>
            <w:r w:rsidRPr="00002E59">
              <w:rPr>
                <w:rFonts w:ascii="Arial" w:eastAsia="Arial" w:hAnsi="Arial"/>
                <w:b/>
                <w:color w:val="000000"/>
                <w:sz w:val="18"/>
                <w:szCs w:val="18"/>
                <w:lang w:val="en-US"/>
              </w:rPr>
              <w:br/>
              <w:t xml:space="preserve">Post-Employment </w:t>
            </w:r>
            <w:r w:rsidRPr="00002E59">
              <w:rPr>
                <w:rFonts w:ascii="Arial" w:eastAsia="Arial" w:hAnsi="Arial"/>
                <w:b/>
                <w:color w:val="000000"/>
                <w:sz w:val="18"/>
                <w:szCs w:val="18"/>
                <w:lang w:val="en-US"/>
              </w:rPr>
              <w:br/>
              <w:t xml:space="preserve">Expenses </w:t>
            </w:r>
            <w:r w:rsidRPr="00002E59">
              <w:rPr>
                <w:rFonts w:ascii="Arial" w:eastAsia="Arial" w:hAnsi="Arial"/>
                <w:b/>
                <w:color w:val="000000"/>
                <w:sz w:val="18"/>
                <w:szCs w:val="18"/>
                <w:lang w:val="en-US"/>
              </w:rPr>
              <w:br/>
              <w:t>$’000</w:t>
            </w:r>
          </w:p>
        </w:tc>
        <w:tc>
          <w:tcPr>
            <w:tcW w:w="1889" w:type="dxa"/>
          </w:tcPr>
          <w:p w14:paraId="719177E7" w14:textId="77777777" w:rsidR="003B3C13" w:rsidRPr="00002E59" w:rsidRDefault="003B3C13" w:rsidP="008D4CE7">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Other Employee </w:t>
            </w:r>
            <w:r w:rsidRPr="00002E59">
              <w:rPr>
                <w:rFonts w:ascii="Arial" w:eastAsia="Arial" w:hAnsi="Arial"/>
                <w:b/>
                <w:color w:val="000000"/>
                <w:sz w:val="18"/>
                <w:szCs w:val="18"/>
                <w:lang w:val="en-US"/>
              </w:rPr>
              <w:br/>
              <w:t xml:space="preserve">Benefits </w:t>
            </w:r>
            <w:r w:rsidRPr="00002E59">
              <w:rPr>
                <w:rFonts w:ascii="Arial" w:eastAsia="Arial" w:hAnsi="Arial"/>
                <w:b/>
                <w:color w:val="000000"/>
                <w:sz w:val="18"/>
                <w:szCs w:val="18"/>
                <w:lang w:val="en-US"/>
              </w:rPr>
              <w:br/>
              <w:t xml:space="preserve">Termination </w:t>
            </w:r>
            <w:r w:rsidRPr="00002E59">
              <w:rPr>
                <w:rFonts w:ascii="Arial" w:eastAsia="Arial" w:hAnsi="Arial"/>
                <w:b/>
                <w:color w:val="000000"/>
                <w:sz w:val="18"/>
                <w:szCs w:val="18"/>
                <w:lang w:val="en-US"/>
              </w:rPr>
              <w:br/>
              <w:t xml:space="preserve">Benefits </w:t>
            </w:r>
            <w:r w:rsidRPr="00002E59">
              <w:rPr>
                <w:rFonts w:ascii="Arial" w:eastAsia="Arial" w:hAnsi="Arial"/>
                <w:b/>
                <w:color w:val="000000"/>
                <w:sz w:val="18"/>
                <w:szCs w:val="18"/>
                <w:lang w:val="en-US"/>
              </w:rPr>
              <w:br/>
              <w:t>$’000</w:t>
            </w:r>
          </w:p>
        </w:tc>
        <w:tc>
          <w:tcPr>
            <w:tcW w:w="1276" w:type="dxa"/>
          </w:tcPr>
          <w:p w14:paraId="74B1D658" w14:textId="77777777" w:rsidR="003B3C13" w:rsidRPr="00002E59" w:rsidRDefault="003B3C13" w:rsidP="008D4CE7">
            <w:pPr>
              <w:spacing w:after="0" w:line="208" w:lineRule="exact"/>
              <w:ind w:right="144"/>
              <w:jc w:val="right"/>
              <w:textAlignment w:val="baseline"/>
              <w:rPr>
                <w:rFonts w:ascii="Arial" w:eastAsia="Arial" w:hAnsi="Arial"/>
                <w:b/>
                <w:color w:val="000000"/>
                <w:sz w:val="18"/>
                <w:szCs w:val="18"/>
                <w:lang w:val="en-US"/>
              </w:rPr>
            </w:pPr>
            <w:r w:rsidRPr="00002E59">
              <w:rPr>
                <w:rFonts w:ascii="Arial" w:eastAsia="Arial" w:hAnsi="Arial"/>
                <w:b/>
                <w:color w:val="000000"/>
                <w:sz w:val="18"/>
                <w:szCs w:val="18"/>
                <w:lang w:val="en-US"/>
              </w:rPr>
              <w:t xml:space="preserve">Total </w:t>
            </w:r>
            <w:r w:rsidRPr="00002E59">
              <w:rPr>
                <w:rFonts w:ascii="Arial" w:eastAsia="Arial" w:hAnsi="Arial"/>
                <w:b/>
                <w:color w:val="000000"/>
                <w:sz w:val="18"/>
                <w:szCs w:val="18"/>
                <w:lang w:val="en-US"/>
              </w:rPr>
              <w:br/>
              <w:t xml:space="preserve">Expenses </w:t>
            </w:r>
            <w:r w:rsidRPr="00002E59">
              <w:rPr>
                <w:rFonts w:ascii="Arial" w:eastAsia="Arial" w:hAnsi="Arial"/>
                <w:b/>
                <w:color w:val="000000"/>
                <w:sz w:val="18"/>
                <w:szCs w:val="18"/>
                <w:lang w:val="en-US"/>
              </w:rPr>
              <w:br/>
              <w:t>$’000</w:t>
            </w:r>
          </w:p>
        </w:tc>
      </w:tr>
      <w:tr w:rsidR="003B3C13" w14:paraId="3246318E" w14:textId="77777777" w:rsidTr="008D4CE7">
        <w:tc>
          <w:tcPr>
            <w:tcW w:w="2830" w:type="dxa"/>
          </w:tcPr>
          <w:p w14:paraId="6BBD5B13" w14:textId="77777777" w:rsidR="003B3C13" w:rsidRPr="00002E59" w:rsidRDefault="003B3C13" w:rsidP="008D4CE7">
            <w:pPr>
              <w:spacing w:before="12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Director-General</w:t>
            </w:r>
          </w:p>
        </w:tc>
        <w:tc>
          <w:tcPr>
            <w:tcW w:w="2127" w:type="dxa"/>
          </w:tcPr>
          <w:p w14:paraId="5A5BCD5B" w14:textId="2D5CEB40" w:rsidR="003B3C13" w:rsidRPr="00002E59" w:rsidRDefault="003B3C13"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143</w:t>
            </w:r>
          </w:p>
        </w:tc>
        <w:tc>
          <w:tcPr>
            <w:tcW w:w="2126" w:type="dxa"/>
          </w:tcPr>
          <w:p w14:paraId="0EE1F3CE" w14:textId="77777777" w:rsidR="003B3C13" w:rsidRPr="00002E59" w:rsidRDefault="003B3C13" w:rsidP="008D4CE7">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2</w:t>
            </w:r>
          </w:p>
        </w:tc>
        <w:tc>
          <w:tcPr>
            <w:tcW w:w="2126" w:type="dxa"/>
          </w:tcPr>
          <w:p w14:paraId="0D52CDDA" w14:textId="7B5CEDE1" w:rsidR="003B3C13" w:rsidRPr="00002E59" w:rsidRDefault="00A725A3"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3</w:t>
            </w:r>
          </w:p>
        </w:tc>
        <w:tc>
          <w:tcPr>
            <w:tcW w:w="1938" w:type="dxa"/>
          </w:tcPr>
          <w:p w14:paraId="3CAFD786" w14:textId="4B702EE4" w:rsidR="003B3C13" w:rsidRPr="00002E59" w:rsidRDefault="00A725A3"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18</w:t>
            </w:r>
          </w:p>
        </w:tc>
        <w:tc>
          <w:tcPr>
            <w:tcW w:w="1889" w:type="dxa"/>
          </w:tcPr>
          <w:p w14:paraId="40EBF36A" w14:textId="77777777" w:rsidR="003B3C13" w:rsidRPr="00002E59" w:rsidRDefault="003B3C13" w:rsidP="008D4CE7">
            <w:pPr>
              <w:spacing w:before="12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36E60B24" w14:textId="7CB64A78" w:rsidR="003B3C13" w:rsidRPr="00002E59" w:rsidRDefault="00A725A3"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166</w:t>
            </w:r>
          </w:p>
        </w:tc>
      </w:tr>
      <w:tr w:rsidR="003B3C13" w14:paraId="1848E094" w14:textId="77777777" w:rsidTr="008D4CE7">
        <w:tc>
          <w:tcPr>
            <w:tcW w:w="2830" w:type="dxa"/>
          </w:tcPr>
          <w:p w14:paraId="49E7E762" w14:textId="37EA9859" w:rsidR="003B3C13" w:rsidRPr="00002E59" w:rsidRDefault="003B3C13"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Ass</w:t>
            </w:r>
            <w:r w:rsidR="00A725A3">
              <w:rPr>
                <w:rFonts w:ascii="Arial" w:eastAsia="Arial" w:hAnsi="Arial"/>
                <w:color w:val="000000"/>
                <w:sz w:val="16"/>
                <w:szCs w:val="16"/>
                <w:lang w:val="en-US"/>
              </w:rPr>
              <w:t>istant</w:t>
            </w:r>
            <w:r w:rsidRPr="00002E59">
              <w:rPr>
                <w:rFonts w:ascii="Arial" w:eastAsia="Arial" w:hAnsi="Arial"/>
                <w:color w:val="000000"/>
                <w:sz w:val="16"/>
                <w:szCs w:val="16"/>
                <w:lang w:val="en-US"/>
              </w:rPr>
              <w:t xml:space="preserve"> Director-General </w:t>
            </w:r>
            <w:r>
              <w:rPr>
                <w:rFonts w:ascii="Arial" w:eastAsia="Arial" w:hAnsi="Arial"/>
                <w:color w:val="000000"/>
                <w:sz w:val="16"/>
                <w:szCs w:val="16"/>
                <w:lang w:val="en-US"/>
              </w:rPr>
              <w:t xml:space="preserve">(Community Services and </w:t>
            </w:r>
            <w:r w:rsidRPr="00002E59">
              <w:rPr>
                <w:rFonts w:ascii="Arial" w:eastAsia="Arial" w:hAnsi="Arial"/>
                <w:color w:val="000000"/>
                <w:sz w:val="16"/>
                <w:szCs w:val="16"/>
                <w:lang w:val="en-US"/>
              </w:rPr>
              <w:t>Seniors</w:t>
            </w:r>
            <w:r>
              <w:rPr>
                <w:rFonts w:ascii="Arial" w:eastAsia="Arial" w:hAnsi="Arial"/>
                <w:color w:val="000000"/>
                <w:sz w:val="16"/>
                <w:szCs w:val="16"/>
                <w:lang w:val="en-US"/>
              </w:rPr>
              <w:t>)</w:t>
            </w:r>
          </w:p>
        </w:tc>
        <w:tc>
          <w:tcPr>
            <w:tcW w:w="2127" w:type="dxa"/>
          </w:tcPr>
          <w:p w14:paraId="60A4696D" w14:textId="4ED808C9"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95</w:t>
            </w:r>
          </w:p>
        </w:tc>
        <w:tc>
          <w:tcPr>
            <w:tcW w:w="2126" w:type="dxa"/>
          </w:tcPr>
          <w:p w14:paraId="1E6D57BC" w14:textId="72C088CF"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63CB98AB" w14:textId="355672E2"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14ACBC01" w14:textId="546A146E"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11</w:t>
            </w:r>
          </w:p>
        </w:tc>
        <w:tc>
          <w:tcPr>
            <w:tcW w:w="1889" w:type="dxa"/>
          </w:tcPr>
          <w:p w14:paraId="41B52AB6"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5E34525F" w14:textId="3DC83504"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109</w:t>
            </w:r>
          </w:p>
        </w:tc>
      </w:tr>
      <w:tr w:rsidR="003B3C13" w14:paraId="6997971F" w14:textId="77777777" w:rsidTr="008D4CE7">
        <w:tc>
          <w:tcPr>
            <w:tcW w:w="2830" w:type="dxa"/>
          </w:tcPr>
          <w:p w14:paraId="3EDC4DFB" w14:textId="34661326" w:rsidR="003B3C13" w:rsidRPr="00002E59" w:rsidRDefault="003B3C13" w:rsidP="00A725A3">
            <w:pPr>
              <w:spacing w:before="60" w:after="0" w:line="208" w:lineRule="exact"/>
              <w:ind w:right="142"/>
              <w:textAlignment w:val="baseline"/>
              <w:rPr>
                <w:rFonts w:ascii="Arial" w:eastAsia="Arial" w:hAnsi="Arial"/>
                <w:color w:val="000000"/>
                <w:sz w:val="16"/>
                <w:szCs w:val="16"/>
                <w:lang w:val="en-US"/>
              </w:rPr>
            </w:pPr>
            <w:r>
              <w:rPr>
                <w:rFonts w:ascii="Arial" w:eastAsia="Arial" w:hAnsi="Arial"/>
                <w:color w:val="000000"/>
                <w:sz w:val="16"/>
                <w:szCs w:val="16"/>
                <w:lang w:val="en-US"/>
              </w:rPr>
              <w:t>Ass</w:t>
            </w:r>
            <w:r w:rsidR="00A725A3">
              <w:rPr>
                <w:rFonts w:ascii="Arial" w:eastAsia="Arial" w:hAnsi="Arial"/>
                <w:color w:val="000000"/>
                <w:sz w:val="16"/>
                <w:szCs w:val="16"/>
                <w:lang w:val="en-US"/>
              </w:rPr>
              <w:t>istant</w:t>
            </w:r>
            <w:r>
              <w:rPr>
                <w:rFonts w:ascii="Arial" w:eastAsia="Arial" w:hAnsi="Arial"/>
                <w:color w:val="000000"/>
                <w:sz w:val="16"/>
                <w:szCs w:val="16"/>
                <w:lang w:val="en-US"/>
              </w:rPr>
              <w:t xml:space="preserve"> </w:t>
            </w:r>
            <w:r w:rsidRPr="00002E59">
              <w:rPr>
                <w:rFonts w:ascii="Arial" w:eastAsia="Arial" w:hAnsi="Arial"/>
                <w:color w:val="000000"/>
                <w:sz w:val="16"/>
                <w:szCs w:val="16"/>
                <w:lang w:val="en-US"/>
              </w:rPr>
              <w:t xml:space="preserve">Director-General </w:t>
            </w:r>
            <w:r>
              <w:rPr>
                <w:rFonts w:ascii="Arial" w:eastAsia="Arial" w:hAnsi="Arial"/>
                <w:color w:val="000000"/>
                <w:sz w:val="16"/>
                <w:szCs w:val="16"/>
                <w:lang w:val="en-US"/>
              </w:rPr>
              <w:t>(Disability, Accommodation and Respite Services)</w:t>
            </w:r>
          </w:p>
        </w:tc>
        <w:tc>
          <w:tcPr>
            <w:tcW w:w="2127" w:type="dxa"/>
          </w:tcPr>
          <w:p w14:paraId="24A86336" w14:textId="6008DF14"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104</w:t>
            </w:r>
          </w:p>
        </w:tc>
        <w:tc>
          <w:tcPr>
            <w:tcW w:w="2126" w:type="dxa"/>
          </w:tcPr>
          <w:p w14:paraId="6AF2DDF7" w14:textId="35D2D7F7"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023A3449" w14:textId="2A8B15AA"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0DF48933" w14:textId="53EF3A1A"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11</w:t>
            </w:r>
          </w:p>
        </w:tc>
        <w:tc>
          <w:tcPr>
            <w:tcW w:w="1889" w:type="dxa"/>
          </w:tcPr>
          <w:p w14:paraId="7940113D"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29E24C58" w14:textId="3AF5C8B7"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118</w:t>
            </w:r>
          </w:p>
        </w:tc>
      </w:tr>
      <w:tr w:rsidR="003B3C13" w14:paraId="218E0624" w14:textId="77777777" w:rsidTr="008D4CE7">
        <w:tc>
          <w:tcPr>
            <w:tcW w:w="2830" w:type="dxa"/>
          </w:tcPr>
          <w:p w14:paraId="778D6137" w14:textId="13FB2017" w:rsidR="003B3C13" w:rsidRPr="00002E59" w:rsidRDefault="00A725A3" w:rsidP="00A725A3">
            <w:pPr>
              <w:spacing w:before="60" w:after="0" w:line="208" w:lineRule="exact"/>
              <w:ind w:right="142"/>
              <w:textAlignment w:val="baseline"/>
              <w:rPr>
                <w:rFonts w:ascii="Arial" w:eastAsia="Arial" w:hAnsi="Arial"/>
                <w:color w:val="000000"/>
                <w:sz w:val="16"/>
                <w:szCs w:val="16"/>
                <w:lang w:val="en-US"/>
              </w:rPr>
            </w:pPr>
            <w:r w:rsidRPr="00A725A3">
              <w:rPr>
                <w:rFonts w:ascii="Arial" w:eastAsia="Arial" w:hAnsi="Arial"/>
                <w:color w:val="000000"/>
                <w:sz w:val="16"/>
                <w:szCs w:val="16"/>
                <w:lang w:val="en-US"/>
              </w:rPr>
              <w:t>Assistant Director-General (Disability</w:t>
            </w:r>
            <w:r>
              <w:rPr>
                <w:rFonts w:ascii="Arial" w:eastAsia="Arial" w:hAnsi="Arial"/>
                <w:color w:val="000000"/>
                <w:sz w:val="16"/>
                <w:szCs w:val="16"/>
                <w:lang w:val="en-US"/>
              </w:rPr>
              <w:t xml:space="preserve"> Connect Queensland</w:t>
            </w:r>
            <w:r w:rsidRPr="00A725A3">
              <w:rPr>
                <w:rFonts w:ascii="Arial" w:eastAsia="Arial" w:hAnsi="Arial"/>
                <w:color w:val="000000"/>
                <w:sz w:val="16"/>
                <w:szCs w:val="16"/>
                <w:lang w:val="en-US"/>
              </w:rPr>
              <w:t>)</w:t>
            </w:r>
          </w:p>
        </w:tc>
        <w:tc>
          <w:tcPr>
            <w:tcW w:w="2127" w:type="dxa"/>
          </w:tcPr>
          <w:p w14:paraId="05D77CD6" w14:textId="0E82D642"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88</w:t>
            </w:r>
          </w:p>
        </w:tc>
        <w:tc>
          <w:tcPr>
            <w:tcW w:w="2126" w:type="dxa"/>
          </w:tcPr>
          <w:p w14:paraId="36DCC8FA" w14:textId="363177C6"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4F16F13E" w14:textId="681C4E81"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3E31A9DF" w14:textId="36059C83"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w:t>
            </w:r>
          </w:p>
        </w:tc>
        <w:tc>
          <w:tcPr>
            <w:tcW w:w="1889" w:type="dxa"/>
          </w:tcPr>
          <w:p w14:paraId="124E9B65"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6CAC1AD3" w14:textId="64D99DFA"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101</w:t>
            </w:r>
          </w:p>
        </w:tc>
      </w:tr>
      <w:tr w:rsidR="003B3C13" w14:paraId="2BDAC911" w14:textId="77777777" w:rsidTr="008D4CE7">
        <w:tc>
          <w:tcPr>
            <w:tcW w:w="2830" w:type="dxa"/>
          </w:tcPr>
          <w:p w14:paraId="608E65B9" w14:textId="16087292" w:rsidR="003B3C13" w:rsidRPr="00002E59" w:rsidRDefault="00A725A3" w:rsidP="00A725A3">
            <w:pPr>
              <w:spacing w:before="60" w:after="0" w:line="208" w:lineRule="exact"/>
              <w:ind w:right="142"/>
              <w:textAlignment w:val="baseline"/>
              <w:rPr>
                <w:rFonts w:ascii="Arial" w:eastAsia="Arial" w:hAnsi="Arial"/>
                <w:color w:val="000000"/>
                <w:sz w:val="16"/>
                <w:szCs w:val="16"/>
                <w:lang w:val="en-US"/>
              </w:rPr>
            </w:pPr>
            <w:r w:rsidRPr="00A725A3">
              <w:rPr>
                <w:rFonts w:ascii="Arial" w:eastAsia="Arial" w:hAnsi="Arial"/>
                <w:color w:val="000000"/>
                <w:sz w:val="16"/>
                <w:szCs w:val="16"/>
                <w:lang w:val="en-US"/>
              </w:rPr>
              <w:t>Assistant Director-General (</w:t>
            </w:r>
            <w:r>
              <w:rPr>
                <w:rFonts w:ascii="Arial" w:eastAsia="Arial" w:hAnsi="Arial"/>
                <w:color w:val="000000"/>
                <w:sz w:val="16"/>
                <w:szCs w:val="16"/>
                <w:lang w:val="en-US"/>
              </w:rPr>
              <w:t xml:space="preserve">Corporate </w:t>
            </w:r>
            <w:r w:rsidRPr="00A725A3">
              <w:rPr>
                <w:rFonts w:ascii="Arial" w:eastAsia="Arial" w:hAnsi="Arial"/>
                <w:color w:val="000000"/>
                <w:sz w:val="16"/>
                <w:szCs w:val="16"/>
                <w:lang w:val="en-US"/>
              </w:rPr>
              <w:t>Services)</w:t>
            </w:r>
          </w:p>
        </w:tc>
        <w:tc>
          <w:tcPr>
            <w:tcW w:w="2127" w:type="dxa"/>
          </w:tcPr>
          <w:p w14:paraId="51E15175" w14:textId="294BD3D4"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91</w:t>
            </w:r>
          </w:p>
        </w:tc>
        <w:tc>
          <w:tcPr>
            <w:tcW w:w="2126" w:type="dxa"/>
          </w:tcPr>
          <w:p w14:paraId="4BFEDAE2" w14:textId="232061D8"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0B1FE0BA" w14:textId="146748F3"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60FD0421" w14:textId="3B0D1524"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w:t>
            </w:r>
          </w:p>
        </w:tc>
        <w:tc>
          <w:tcPr>
            <w:tcW w:w="1889" w:type="dxa"/>
          </w:tcPr>
          <w:p w14:paraId="6594478B"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04898C5F" w14:textId="49F2A28C"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104</w:t>
            </w:r>
          </w:p>
        </w:tc>
      </w:tr>
      <w:tr w:rsidR="003B3C13" w14:paraId="769092C9" w14:textId="77777777" w:rsidTr="008D4CE7">
        <w:tc>
          <w:tcPr>
            <w:tcW w:w="2830" w:type="dxa"/>
          </w:tcPr>
          <w:p w14:paraId="03605FA1" w14:textId="209D5556" w:rsidR="003B3C13" w:rsidRPr="00002E59" w:rsidRDefault="00A725A3" w:rsidP="00A725A3">
            <w:pPr>
              <w:spacing w:before="60" w:after="0" w:line="208" w:lineRule="exact"/>
              <w:ind w:right="142"/>
              <w:textAlignment w:val="baseline"/>
              <w:rPr>
                <w:rFonts w:ascii="Arial" w:eastAsia="Arial" w:hAnsi="Arial"/>
                <w:color w:val="000000"/>
                <w:sz w:val="16"/>
                <w:szCs w:val="16"/>
                <w:lang w:val="en-US"/>
              </w:rPr>
            </w:pPr>
            <w:r>
              <w:rPr>
                <w:rFonts w:ascii="Arial" w:eastAsia="Arial" w:hAnsi="Arial"/>
                <w:color w:val="000000"/>
                <w:sz w:val="16"/>
                <w:szCs w:val="16"/>
                <w:lang w:val="en-US"/>
              </w:rPr>
              <w:t xml:space="preserve">Executive </w:t>
            </w:r>
            <w:r w:rsidR="003B3C13" w:rsidRPr="00002E59">
              <w:rPr>
                <w:rFonts w:ascii="Arial" w:eastAsia="Arial" w:hAnsi="Arial"/>
                <w:color w:val="000000"/>
                <w:sz w:val="16"/>
                <w:szCs w:val="16"/>
                <w:lang w:val="en-US"/>
              </w:rPr>
              <w:t>Director</w:t>
            </w:r>
            <w:r>
              <w:rPr>
                <w:rFonts w:ascii="Arial" w:eastAsia="Arial" w:hAnsi="Arial"/>
                <w:color w:val="000000"/>
                <w:sz w:val="16"/>
                <w:szCs w:val="16"/>
                <w:lang w:val="en-US"/>
              </w:rPr>
              <w:t xml:space="preserve"> (Strategic Policy and Legislation)</w:t>
            </w:r>
          </w:p>
        </w:tc>
        <w:tc>
          <w:tcPr>
            <w:tcW w:w="2127" w:type="dxa"/>
          </w:tcPr>
          <w:p w14:paraId="23415DC9" w14:textId="17D8D8BB"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74</w:t>
            </w:r>
          </w:p>
        </w:tc>
        <w:tc>
          <w:tcPr>
            <w:tcW w:w="2126" w:type="dxa"/>
          </w:tcPr>
          <w:p w14:paraId="1DB7A7A3" w14:textId="0AB436D3"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29A6D3DC" w14:textId="471E05CA"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001A68E1" w14:textId="7FF0E349"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9</w:t>
            </w:r>
          </w:p>
        </w:tc>
        <w:tc>
          <w:tcPr>
            <w:tcW w:w="1889" w:type="dxa"/>
          </w:tcPr>
          <w:p w14:paraId="10363DEF"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0BF2A42A" w14:textId="08FF71FB"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86</w:t>
            </w:r>
          </w:p>
        </w:tc>
      </w:tr>
      <w:tr w:rsidR="003B3C13" w14:paraId="2E414934" w14:textId="77777777" w:rsidTr="008D4CE7">
        <w:tc>
          <w:tcPr>
            <w:tcW w:w="2830" w:type="dxa"/>
          </w:tcPr>
          <w:p w14:paraId="235C2FE0" w14:textId="77777777" w:rsidR="003B3C13" w:rsidRPr="00002E59" w:rsidRDefault="003B3C13"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Chief Human Resources Officer</w:t>
            </w:r>
          </w:p>
        </w:tc>
        <w:tc>
          <w:tcPr>
            <w:tcW w:w="2127" w:type="dxa"/>
          </w:tcPr>
          <w:p w14:paraId="22A55DFF" w14:textId="33644219"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89</w:t>
            </w:r>
          </w:p>
        </w:tc>
        <w:tc>
          <w:tcPr>
            <w:tcW w:w="2126" w:type="dxa"/>
          </w:tcPr>
          <w:p w14:paraId="3D13CD43" w14:textId="4C9FA90E"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3BB66413" w14:textId="1B3DB0A6"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5F29F37C" w14:textId="574C6639"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9</w:t>
            </w:r>
          </w:p>
        </w:tc>
        <w:tc>
          <w:tcPr>
            <w:tcW w:w="1889" w:type="dxa"/>
          </w:tcPr>
          <w:p w14:paraId="676EB9EE"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1DDFD028" w14:textId="0F745933"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101</w:t>
            </w:r>
          </w:p>
        </w:tc>
      </w:tr>
      <w:tr w:rsidR="003B3C13" w14:paraId="6B9B7479" w14:textId="77777777" w:rsidTr="008D4CE7">
        <w:tc>
          <w:tcPr>
            <w:tcW w:w="2830" w:type="dxa"/>
          </w:tcPr>
          <w:p w14:paraId="19A20BFC" w14:textId="77777777" w:rsidR="003B3C13" w:rsidRPr="00002E59" w:rsidRDefault="003B3C13" w:rsidP="00A725A3">
            <w:pPr>
              <w:spacing w:before="6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Chief Finance Officer</w:t>
            </w:r>
          </w:p>
        </w:tc>
        <w:tc>
          <w:tcPr>
            <w:tcW w:w="2127" w:type="dxa"/>
          </w:tcPr>
          <w:p w14:paraId="78B28FF2" w14:textId="04448D62"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84</w:t>
            </w:r>
          </w:p>
        </w:tc>
        <w:tc>
          <w:tcPr>
            <w:tcW w:w="2126" w:type="dxa"/>
          </w:tcPr>
          <w:p w14:paraId="7549291A" w14:textId="48B364DF"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2126" w:type="dxa"/>
          </w:tcPr>
          <w:p w14:paraId="12BAC3C2" w14:textId="4D131E06"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38" w:type="dxa"/>
          </w:tcPr>
          <w:p w14:paraId="21F49FF4" w14:textId="28FA788B"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9</w:t>
            </w:r>
          </w:p>
        </w:tc>
        <w:tc>
          <w:tcPr>
            <w:tcW w:w="1889" w:type="dxa"/>
          </w:tcPr>
          <w:p w14:paraId="40A90924" w14:textId="77777777" w:rsidR="003B3C13" w:rsidRPr="00002E59" w:rsidRDefault="003B3C13" w:rsidP="00A725A3">
            <w:pPr>
              <w:spacing w:before="60" w:after="0" w:line="208" w:lineRule="exact"/>
              <w:ind w:right="142"/>
              <w:jc w:val="right"/>
              <w:textAlignment w:val="baseline"/>
              <w:rPr>
                <w:rFonts w:ascii="Arial" w:eastAsia="Arial" w:hAnsi="Arial"/>
                <w:color w:val="000000"/>
                <w:sz w:val="18"/>
                <w:szCs w:val="18"/>
                <w:lang w:val="en-US"/>
              </w:rPr>
            </w:pPr>
            <w:r w:rsidRPr="00002E59">
              <w:rPr>
                <w:rFonts w:ascii="Arial" w:eastAsia="Arial" w:hAnsi="Arial"/>
                <w:color w:val="000000"/>
                <w:sz w:val="18"/>
                <w:szCs w:val="18"/>
                <w:lang w:val="en-US"/>
              </w:rPr>
              <w:t>-</w:t>
            </w:r>
          </w:p>
        </w:tc>
        <w:tc>
          <w:tcPr>
            <w:tcW w:w="1276" w:type="dxa"/>
          </w:tcPr>
          <w:p w14:paraId="2FD07814" w14:textId="6783FA88" w:rsidR="003B3C13" w:rsidRPr="00002E59" w:rsidRDefault="00A725A3" w:rsidP="00A725A3">
            <w:pPr>
              <w:spacing w:before="6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86</w:t>
            </w:r>
          </w:p>
        </w:tc>
      </w:tr>
    </w:tbl>
    <w:p w14:paraId="4537EB7C" w14:textId="77777777" w:rsidR="003B3C13" w:rsidRPr="00AC2714" w:rsidRDefault="003B3C13" w:rsidP="00AC2714">
      <w:pPr>
        <w:keepNext/>
        <w:keepLines/>
        <w:spacing w:before="120" w:after="0" w:line="240" w:lineRule="auto"/>
        <w:outlineLvl w:val="2"/>
        <w:rPr>
          <w:rFonts w:ascii="Calibri Light" w:hAnsi="Calibri Light" w:cs="Times New Roman"/>
          <w:color w:val="1F3763"/>
          <w:sz w:val="24"/>
          <w:szCs w:val="24"/>
          <w:lang w:val="en-US" w:eastAsia="en-US"/>
        </w:rPr>
      </w:pPr>
    </w:p>
    <w:p w14:paraId="32CD16AF" w14:textId="77777777" w:rsidR="00AC2714" w:rsidRPr="00AC2714" w:rsidRDefault="00AC2714" w:rsidP="00AC2714">
      <w:pPr>
        <w:spacing w:after="3004" w:line="20" w:lineRule="exact"/>
        <w:rPr>
          <w:rFonts w:ascii="Times New Roman" w:eastAsia="PMingLiU" w:hAnsi="Times New Roman" w:cs="Times New Roman"/>
          <w:sz w:val="22"/>
          <w:szCs w:val="22"/>
          <w:lang w:val="en-US" w:eastAsia="en-US"/>
        </w:rPr>
      </w:pPr>
    </w:p>
    <w:p w14:paraId="00EC1217" w14:textId="77777777" w:rsidR="00AC2714" w:rsidRPr="00AC2714" w:rsidRDefault="00AC2714" w:rsidP="00AC2714">
      <w:pPr>
        <w:spacing w:after="3004" w:line="20" w:lineRule="exact"/>
        <w:rPr>
          <w:rFonts w:ascii="Times New Roman" w:eastAsia="PMingLiU" w:hAnsi="Times New Roman" w:cs="Times New Roman"/>
          <w:sz w:val="22"/>
          <w:szCs w:val="22"/>
          <w:lang w:val="en-US" w:eastAsia="en-US"/>
        </w:rPr>
        <w:sectPr w:rsidR="00AC2714" w:rsidRPr="00AC2714">
          <w:pgSz w:w="16838" w:h="11909" w:orient="landscape"/>
          <w:pgMar w:top="1440" w:right="1401" w:bottom="1033" w:left="1397" w:header="720" w:footer="720" w:gutter="0"/>
          <w:cols w:space="720"/>
        </w:sectPr>
      </w:pPr>
    </w:p>
    <w:p w14:paraId="4899341E"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6838" w:h="11909" w:orient="landscape"/>
          <w:pgMar w:top="1440" w:right="1347" w:bottom="1033" w:left="14651" w:header="720" w:footer="720" w:gutter="0"/>
          <w:cols w:space="720"/>
        </w:sectPr>
      </w:pPr>
    </w:p>
    <w:p w14:paraId="3871400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BB26AA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36B1F97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4BBDC49"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6032" behindDoc="0" locked="0" layoutInCell="1" allowOverlap="1" wp14:anchorId="4CE939D7" wp14:editId="5B1F080D">
                <wp:simplePos x="0" y="0"/>
                <wp:positionH relativeFrom="page">
                  <wp:posOffset>887095</wp:posOffset>
                </wp:positionH>
                <wp:positionV relativeFrom="page">
                  <wp:posOffset>1447800</wp:posOffset>
                </wp:positionV>
                <wp:extent cx="8916035" cy="0"/>
                <wp:effectExtent l="0" t="0" r="0" b="0"/>
                <wp:wrapNone/>
                <wp:docPr id="7"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6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AB49" id="Line 8" o:spid="_x0000_s1026" style="position:absolute;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114pt" to="771.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" strokeweight=".25pt">
                <w10:wrap anchorx="page" anchory="page"/>
              </v:line>
            </w:pict>
          </mc:Fallback>
        </mc:AlternateContent>
      </w:r>
      <w:r w:rsidRPr="00AC2714">
        <w:rPr>
          <w:rFonts w:ascii="Calibri Light" w:eastAsia="Arial" w:hAnsi="Calibri Light" w:cs="Times New Roman"/>
          <w:color w:val="1F3763"/>
          <w:sz w:val="24"/>
          <w:szCs w:val="24"/>
          <w:lang w:val="en-US" w:eastAsia="en-US"/>
        </w:rPr>
        <w:t>F1 Key Management Personnel Disclosures (continued)</w:t>
      </w:r>
    </w:p>
    <w:p w14:paraId="15FED41C" w14:textId="40004244" w:rsidR="00AC2714" w:rsidRPr="00AC2714" w:rsidRDefault="00AC2714" w:rsidP="006A0CD4">
      <w:pPr>
        <w:keepNext/>
        <w:keepLines/>
        <w:spacing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F1-1 Details of Key Management Personnel and Remuneration Expense (continued)</w:t>
      </w:r>
    </w:p>
    <w:p w14:paraId="6C1BE5C0" w14:textId="0DA270C5" w:rsidR="00AC2714" w:rsidRDefault="00AC2714" w:rsidP="006A0CD4">
      <w:pPr>
        <w:tabs>
          <w:tab w:val="left" w:pos="8064"/>
          <w:tab w:val="right" w:pos="8928"/>
        </w:tabs>
        <w:spacing w:after="0" w:line="259" w:lineRule="exact"/>
        <w:textAlignment w:val="baseline"/>
        <w:rPr>
          <w:rFonts w:eastAsia="Arial" w:cs="Times New Roman"/>
          <w:b/>
          <w:color w:val="000000"/>
          <w:sz w:val="18"/>
          <w:szCs w:val="24"/>
          <w:lang w:val="en-US" w:eastAsia="en-US"/>
        </w:rPr>
      </w:pPr>
      <w:r w:rsidRPr="00AC2714">
        <w:rPr>
          <w:rFonts w:ascii="Calibri Light" w:hAnsi="Calibri Light" w:cs="Times New Roman"/>
          <w:i/>
          <w:iCs/>
          <w:color w:val="2F5496"/>
          <w:sz w:val="22"/>
          <w:szCs w:val="22"/>
          <w:lang w:val="en-US" w:eastAsia="en-US"/>
        </w:rPr>
        <w:t>1 July 2019 - 30 June 2020</w:t>
      </w:r>
    </w:p>
    <w:tbl>
      <w:tblPr>
        <w:tblStyle w:val="TableGrid6"/>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1984"/>
        <w:gridCol w:w="1985"/>
        <w:gridCol w:w="1842"/>
        <w:gridCol w:w="1843"/>
        <w:gridCol w:w="1276"/>
      </w:tblGrid>
      <w:tr w:rsidR="008D4CE7" w14:paraId="2563D0E1" w14:textId="77777777" w:rsidTr="006A0CD4">
        <w:tc>
          <w:tcPr>
            <w:tcW w:w="3402" w:type="dxa"/>
            <w:vAlign w:val="bottom"/>
          </w:tcPr>
          <w:p w14:paraId="6C5F16AA" w14:textId="77777777" w:rsidR="008D4CE7" w:rsidRPr="00002E59" w:rsidRDefault="008D4CE7" w:rsidP="008D4CE7">
            <w:pPr>
              <w:spacing w:after="0" w:line="208" w:lineRule="exact"/>
              <w:ind w:right="144"/>
              <w:textAlignment w:val="baseline"/>
              <w:rPr>
                <w:rFonts w:ascii="Arial" w:eastAsia="Arial" w:hAnsi="Arial"/>
                <w:b/>
                <w:color w:val="000000"/>
                <w:sz w:val="18"/>
                <w:szCs w:val="18"/>
                <w:lang w:val="en-US"/>
              </w:rPr>
            </w:pPr>
            <w:r w:rsidRPr="00002E59">
              <w:rPr>
                <w:rFonts w:ascii="Arial" w:eastAsia="Arial" w:hAnsi="Arial"/>
                <w:b/>
                <w:color w:val="000000"/>
                <w:spacing w:val="1"/>
                <w:sz w:val="18"/>
                <w:szCs w:val="18"/>
                <w:lang w:val="en-US"/>
              </w:rPr>
              <w:t>Position Title</w:t>
            </w:r>
          </w:p>
        </w:tc>
        <w:tc>
          <w:tcPr>
            <w:tcW w:w="2127" w:type="dxa"/>
          </w:tcPr>
          <w:p w14:paraId="16F56F92" w14:textId="77777777" w:rsidR="008D4CE7" w:rsidRPr="006A0CD4" w:rsidRDefault="008D4CE7" w:rsidP="008D4CE7">
            <w:pPr>
              <w:spacing w:after="0" w:line="208" w:lineRule="exact"/>
              <w:ind w:right="144"/>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 xml:space="preserve">Short Term Employee Expenses </w:t>
            </w:r>
            <w:r w:rsidRPr="006A0CD4">
              <w:rPr>
                <w:rFonts w:ascii="Arial" w:eastAsia="Arial" w:hAnsi="Arial"/>
                <w:b/>
                <w:color w:val="000000"/>
                <w:sz w:val="16"/>
                <w:szCs w:val="16"/>
                <w:lang w:val="en-US"/>
              </w:rPr>
              <w:br/>
              <w:t xml:space="preserve">Monetary </w:t>
            </w:r>
            <w:r w:rsidRPr="006A0CD4">
              <w:rPr>
                <w:rFonts w:ascii="Arial" w:eastAsia="Arial" w:hAnsi="Arial"/>
                <w:b/>
                <w:color w:val="000000"/>
                <w:spacing w:val="1"/>
                <w:sz w:val="16"/>
                <w:szCs w:val="16"/>
                <w:lang w:val="en-US"/>
              </w:rPr>
              <w:t xml:space="preserve">Expenses </w:t>
            </w:r>
            <w:r w:rsidRPr="006A0CD4">
              <w:rPr>
                <w:rFonts w:ascii="Arial" w:eastAsia="Arial" w:hAnsi="Arial"/>
                <w:b/>
                <w:color w:val="000000"/>
                <w:spacing w:val="1"/>
                <w:sz w:val="16"/>
                <w:szCs w:val="16"/>
                <w:lang w:val="en-US"/>
              </w:rPr>
              <w:br/>
              <w:t>$'000</w:t>
            </w:r>
          </w:p>
        </w:tc>
        <w:tc>
          <w:tcPr>
            <w:tcW w:w="1984" w:type="dxa"/>
          </w:tcPr>
          <w:p w14:paraId="60C5F899" w14:textId="77777777" w:rsidR="008D4CE7" w:rsidRPr="006A0CD4" w:rsidRDefault="008D4CE7" w:rsidP="008D4CE7">
            <w:pPr>
              <w:spacing w:after="0" w:line="208" w:lineRule="exact"/>
              <w:ind w:right="144"/>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Short Term Employee Expenses</w:t>
            </w:r>
            <w:r w:rsidRPr="006A0CD4">
              <w:rPr>
                <w:rFonts w:ascii="Arial" w:eastAsia="Arial" w:hAnsi="Arial"/>
                <w:b/>
                <w:color w:val="000000"/>
                <w:sz w:val="16"/>
                <w:szCs w:val="16"/>
                <w:lang w:val="en-US"/>
              </w:rPr>
              <w:br/>
              <w:t xml:space="preserve">Non-Monetary Benefits </w:t>
            </w:r>
            <w:r w:rsidRPr="006A0CD4">
              <w:rPr>
                <w:rFonts w:ascii="Arial" w:eastAsia="Arial" w:hAnsi="Arial"/>
                <w:b/>
                <w:color w:val="000000"/>
                <w:sz w:val="16"/>
                <w:szCs w:val="16"/>
                <w:lang w:val="en-US"/>
              </w:rPr>
              <w:br/>
              <w:t>$'000</w:t>
            </w:r>
          </w:p>
        </w:tc>
        <w:tc>
          <w:tcPr>
            <w:tcW w:w="1985" w:type="dxa"/>
          </w:tcPr>
          <w:p w14:paraId="25DEE724" w14:textId="77777777" w:rsidR="008D4CE7" w:rsidRPr="006A0CD4" w:rsidRDefault="008D4CE7" w:rsidP="008D4CE7">
            <w:pPr>
              <w:spacing w:after="0" w:line="208" w:lineRule="exact"/>
              <w:ind w:right="142"/>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 xml:space="preserve">Other Employee </w:t>
            </w:r>
            <w:r w:rsidRPr="006A0CD4">
              <w:rPr>
                <w:rFonts w:ascii="Arial" w:eastAsia="Arial" w:hAnsi="Arial"/>
                <w:b/>
                <w:color w:val="000000"/>
                <w:sz w:val="16"/>
                <w:szCs w:val="16"/>
                <w:lang w:val="en-US"/>
              </w:rPr>
              <w:br/>
              <w:t>Benefits</w:t>
            </w:r>
            <w:r w:rsidRPr="006A0CD4">
              <w:rPr>
                <w:rFonts w:ascii="Arial" w:eastAsia="Arial" w:hAnsi="Arial"/>
                <w:b/>
                <w:color w:val="000000"/>
                <w:sz w:val="16"/>
                <w:szCs w:val="16"/>
                <w:lang w:val="en-US"/>
              </w:rPr>
              <w:br/>
              <w:t xml:space="preserve">Long Term </w:t>
            </w:r>
            <w:r w:rsidRPr="006A0CD4">
              <w:rPr>
                <w:rFonts w:ascii="Arial" w:eastAsia="Arial" w:hAnsi="Arial"/>
                <w:b/>
                <w:color w:val="000000"/>
                <w:sz w:val="16"/>
                <w:szCs w:val="16"/>
                <w:lang w:val="en-US"/>
              </w:rPr>
              <w:br/>
              <w:t xml:space="preserve">Employee Expenses </w:t>
            </w:r>
            <w:r w:rsidRPr="006A0CD4">
              <w:rPr>
                <w:rFonts w:ascii="Arial" w:eastAsia="Arial" w:hAnsi="Arial"/>
                <w:b/>
                <w:color w:val="000000"/>
                <w:sz w:val="16"/>
                <w:szCs w:val="16"/>
                <w:lang w:val="en-US"/>
              </w:rPr>
              <w:br/>
              <w:t>$’000</w:t>
            </w:r>
          </w:p>
        </w:tc>
        <w:tc>
          <w:tcPr>
            <w:tcW w:w="1842" w:type="dxa"/>
          </w:tcPr>
          <w:p w14:paraId="73561695" w14:textId="77777777" w:rsidR="008D4CE7" w:rsidRPr="006A0CD4" w:rsidRDefault="008D4CE7" w:rsidP="008D4CE7">
            <w:pPr>
              <w:spacing w:after="0" w:line="208" w:lineRule="exact"/>
              <w:ind w:right="144"/>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 xml:space="preserve">Other Employee </w:t>
            </w:r>
            <w:r w:rsidRPr="006A0CD4">
              <w:rPr>
                <w:rFonts w:ascii="Arial" w:eastAsia="Arial" w:hAnsi="Arial"/>
                <w:b/>
                <w:color w:val="000000"/>
                <w:sz w:val="16"/>
                <w:szCs w:val="16"/>
                <w:lang w:val="en-US"/>
              </w:rPr>
              <w:br/>
              <w:t xml:space="preserve">Benefits </w:t>
            </w:r>
            <w:r w:rsidRPr="006A0CD4">
              <w:rPr>
                <w:rFonts w:ascii="Arial" w:eastAsia="Arial" w:hAnsi="Arial"/>
                <w:b/>
                <w:color w:val="000000"/>
                <w:sz w:val="16"/>
                <w:szCs w:val="16"/>
                <w:lang w:val="en-US"/>
              </w:rPr>
              <w:br/>
              <w:t xml:space="preserve">Post-Employment </w:t>
            </w:r>
            <w:r w:rsidRPr="006A0CD4">
              <w:rPr>
                <w:rFonts w:ascii="Arial" w:eastAsia="Arial" w:hAnsi="Arial"/>
                <w:b/>
                <w:color w:val="000000"/>
                <w:sz w:val="16"/>
                <w:szCs w:val="16"/>
                <w:lang w:val="en-US"/>
              </w:rPr>
              <w:br/>
              <w:t xml:space="preserve">Expenses </w:t>
            </w:r>
            <w:r w:rsidRPr="006A0CD4">
              <w:rPr>
                <w:rFonts w:ascii="Arial" w:eastAsia="Arial" w:hAnsi="Arial"/>
                <w:b/>
                <w:color w:val="000000"/>
                <w:sz w:val="16"/>
                <w:szCs w:val="16"/>
                <w:lang w:val="en-US"/>
              </w:rPr>
              <w:br/>
              <w:t>$’000</w:t>
            </w:r>
          </w:p>
        </w:tc>
        <w:tc>
          <w:tcPr>
            <w:tcW w:w="1843" w:type="dxa"/>
          </w:tcPr>
          <w:p w14:paraId="48AD4F69" w14:textId="77777777" w:rsidR="008D4CE7" w:rsidRPr="006A0CD4" w:rsidRDefault="008D4CE7" w:rsidP="008D4CE7">
            <w:pPr>
              <w:spacing w:after="0" w:line="208" w:lineRule="exact"/>
              <w:ind w:right="144"/>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 xml:space="preserve">Other Employee </w:t>
            </w:r>
            <w:r w:rsidRPr="006A0CD4">
              <w:rPr>
                <w:rFonts w:ascii="Arial" w:eastAsia="Arial" w:hAnsi="Arial"/>
                <w:b/>
                <w:color w:val="000000"/>
                <w:sz w:val="16"/>
                <w:szCs w:val="16"/>
                <w:lang w:val="en-US"/>
              </w:rPr>
              <w:br/>
              <w:t xml:space="preserve">Benefits </w:t>
            </w:r>
            <w:r w:rsidRPr="006A0CD4">
              <w:rPr>
                <w:rFonts w:ascii="Arial" w:eastAsia="Arial" w:hAnsi="Arial"/>
                <w:b/>
                <w:color w:val="000000"/>
                <w:sz w:val="16"/>
                <w:szCs w:val="16"/>
                <w:lang w:val="en-US"/>
              </w:rPr>
              <w:br/>
              <w:t xml:space="preserve">Termination </w:t>
            </w:r>
            <w:r w:rsidRPr="006A0CD4">
              <w:rPr>
                <w:rFonts w:ascii="Arial" w:eastAsia="Arial" w:hAnsi="Arial"/>
                <w:b/>
                <w:color w:val="000000"/>
                <w:sz w:val="16"/>
                <w:szCs w:val="16"/>
                <w:lang w:val="en-US"/>
              </w:rPr>
              <w:br/>
              <w:t xml:space="preserve">Benefits </w:t>
            </w:r>
            <w:r w:rsidRPr="006A0CD4">
              <w:rPr>
                <w:rFonts w:ascii="Arial" w:eastAsia="Arial" w:hAnsi="Arial"/>
                <w:b/>
                <w:color w:val="000000"/>
                <w:sz w:val="16"/>
                <w:szCs w:val="16"/>
                <w:lang w:val="en-US"/>
              </w:rPr>
              <w:br/>
              <w:t>$’000</w:t>
            </w:r>
          </w:p>
        </w:tc>
        <w:tc>
          <w:tcPr>
            <w:tcW w:w="1276" w:type="dxa"/>
          </w:tcPr>
          <w:p w14:paraId="3BCC3D98" w14:textId="77777777" w:rsidR="008D4CE7" w:rsidRPr="006A0CD4" w:rsidRDefault="008D4CE7" w:rsidP="008D4CE7">
            <w:pPr>
              <w:spacing w:after="0" w:line="208" w:lineRule="exact"/>
              <w:ind w:right="144"/>
              <w:jc w:val="right"/>
              <w:textAlignment w:val="baseline"/>
              <w:rPr>
                <w:rFonts w:ascii="Arial" w:eastAsia="Arial" w:hAnsi="Arial"/>
                <w:b/>
                <w:color w:val="000000"/>
                <w:sz w:val="16"/>
                <w:szCs w:val="16"/>
                <w:lang w:val="en-US"/>
              </w:rPr>
            </w:pPr>
            <w:r w:rsidRPr="006A0CD4">
              <w:rPr>
                <w:rFonts w:ascii="Arial" w:eastAsia="Arial" w:hAnsi="Arial"/>
                <w:b/>
                <w:color w:val="000000"/>
                <w:sz w:val="16"/>
                <w:szCs w:val="16"/>
                <w:lang w:val="en-US"/>
              </w:rPr>
              <w:t xml:space="preserve">Total </w:t>
            </w:r>
            <w:r w:rsidRPr="006A0CD4">
              <w:rPr>
                <w:rFonts w:ascii="Arial" w:eastAsia="Arial" w:hAnsi="Arial"/>
                <w:b/>
                <w:color w:val="000000"/>
                <w:sz w:val="16"/>
                <w:szCs w:val="16"/>
                <w:lang w:val="en-US"/>
              </w:rPr>
              <w:br/>
              <w:t xml:space="preserve">Expenses </w:t>
            </w:r>
            <w:r w:rsidRPr="006A0CD4">
              <w:rPr>
                <w:rFonts w:ascii="Arial" w:eastAsia="Arial" w:hAnsi="Arial"/>
                <w:b/>
                <w:color w:val="000000"/>
                <w:sz w:val="16"/>
                <w:szCs w:val="16"/>
                <w:lang w:val="en-US"/>
              </w:rPr>
              <w:br/>
              <w:t>$’000</w:t>
            </w:r>
          </w:p>
        </w:tc>
      </w:tr>
      <w:tr w:rsidR="008D4CE7" w14:paraId="189D7AB5" w14:textId="77777777" w:rsidTr="006A0CD4">
        <w:tc>
          <w:tcPr>
            <w:tcW w:w="3402" w:type="dxa"/>
          </w:tcPr>
          <w:p w14:paraId="0151075B" w14:textId="77777777" w:rsidR="008D4CE7" w:rsidRPr="00002E59" w:rsidRDefault="008D4CE7" w:rsidP="008D4CE7">
            <w:pPr>
              <w:spacing w:before="120" w:after="0" w:line="208" w:lineRule="exact"/>
              <w:ind w:right="142"/>
              <w:textAlignment w:val="baseline"/>
              <w:rPr>
                <w:rFonts w:ascii="Arial" w:eastAsia="Arial" w:hAnsi="Arial"/>
                <w:color w:val="000000"/>
                <w:sz w:val="16"/>
                <w:szCs w:val="16"/>
                <w:lang w:val="en-US"/>
              </w:rPr>
            </w:pPr>
            <w:r w:rsidRPr="00002E59">
              <w:rPr>
                <w:rFonts w:ascii="Arial" w:eastAsia="Arial" w:hAnsi="Arial"/>
                <w:color w:val="000000"/>
                <w:sz w:val="16"/>
                <w:szCs w:val="16"/>
                <w:lang w:val="en-US"/>
              </w:rPr>
              <w:t>Director-General</w:t>
            </w:r>
          </w:p>
        </w:tc>
        <w:tc>
          <w:tcPr>
            <w:tcW w:w="2127" w:type="dxa"/>
          </w:tcPr>
          <w:p w14:paraId="1C93E9B4" w14:textId="71257425"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331</w:t>
            </w:r>
          </w:p>
        </w:tc>
        <w:tc>
          <w:tcPr>
            <w:tcW w:w="1984" w:type="dxa"/>
          </w:tcPr>
          <w:p w14:paraId="71796858" w14:textId="5A158A7D"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5</w:t>
            </w:r>
          </w:p>
        </w:tc>
        <w:tc>
          <w:tcPr>
            <w:tcW w:w="1985" w:type="dxa"/>
          </w:tcPr>
          <w:p w14:paraId="59A4E806" w14:textId="076ED00E"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8</w:t>
            </w:r>
          </w:p>
        </w:tc>
        <w:tc>
          <w:tcPr>
            <w:tcW w:w="1842" w:type="dxa"/>
          </w:tcPr>
          <w:p w14:paraId="26660D91" w14:textId="76D797EE"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43</w:t>
            </w:r>
          </w:p>
        </w:tc>
        <w:tc>
          <w:tcPr>
            <w:tcW w:w="1843" w:type="dxa"/>
          </w:tcPr>
          <w:p w14:paraId="34232FEB" w14:textId="47EC82F7"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w:t>
            </w:r>
          </w:p>
        </w:tc>
        <w:tc>
          <w:tcPr>
            <w:tcW w:w="1276" w:type="dxa"/>
          </w:tcPr>
          <w:p w14:paraId="44F225B5" w14:textId="75D23B74" w:rsidR="008D4CE7" w:rsidRPr="00002E59" w:rsidRDefault="008D4CE7" w:rsidP="008D4CE7">
            <w:pPr>
              <w:spacing w:before="12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387</w:t>
            </w:r>
          </w:p>
        </w:tc>
      </w:tr>
      <w:tr w:rsidR="008D4CE7" w14:paraId="0B05B7B5" w14:textId="77777777" w:rsidTr="006A0CD4">
        <w:tc>
          <w:tcPr>
            <w:tcW w:w="3402" w:type="dxa"/>
          </w:tcPr>
          <w:p w14:paraId="6C791F15" w14:textId="3CD97544"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Assistant Director-General (Community and Seniors Services)</w:t>
            </w:r>
          </w:p>
        </w:tc>
        <w:tc>
          <w:tcPr>
            <w:tcW w:w="2127" w:type="dxa"/>
          </w:tcPr>
          <w:p w14:paraId="7DAA64B5" w14:textId="2D97F609"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249</w:t>
            </w:r>
          </w:p>
        </w:tc>
        <w:tc>
          <w:tcPr>
            <w:tcW w:w="1984" w:type="dxa"/>
          </w:tcPr>
          <w:p w14:paraId="0CE66C2B" w14:textId="57692129"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5</w:t>
            </w:r>
          </w:p>
        </w:tc>
        <w:tc>
          <w:tcPr>
            <w:tcW w:w="1985" w:type="dxa"/>
          </w:tcPr>
          <w:p w14:paraId="7ED05D32" w14:textId="7729FD27"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6</w:t>
            </w:r>
          </w:p>
        </w:tc>
        <w:tc>
          <w:tcPr>
            <w:tcW w:w="1842" w:type="dxa"/>
          </w:tcPr>
          <w:p w14:paraId="1A94547B" w14:textId="1122DB7C"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26</w:t>
            </w:r>
          </w:p>
        </w:tc>
        <w:tc>
          <w:tcPr>
            <w:tcW w:w="1843" w:type="dxa"/>
          </w:tcPr>
          <w:p w14:paraId="4779BC57" w14:textId="014ADA00"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w:t>
            </w:r>
          </w:p>
        </w:tc>
        <w:tc>
          <w:tcPr>
            <w:tcW w:w="1276" w:type="dxa"/>
          </w:tcPr>
          <w:p w14:paraId="243B1E4A" w14:textId="2A1BD080"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286</w:t>
            </w:r>
          </w:p>
        </w:tc>
      </w:tr>
      <w:tr w:rsidR="008D4CE7" w14:paraId="3FF729DC" w14:textId="77777777" w:rsidTr="006A0CD4">
        <w:tc>
          <w:tcPr>
            <w:tcW w:w="3402" w:type="dxa"/>
          </w:tcPr>
          <w:p w14:paraId="75653E6B" w14:textId="05CEDC21"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Assistant Director-General (Accommodation Support and Respite Services)</w:t>
            </w:r>
          </w:p>
        </w:tc>
        <w:tc>
          <w:tcPr>
            <w:tcW w:w="2127" w:type="dxa"/>
          </w:tcPr>
          <w:p w14:paraId="48187A65" w14:textId="6742B8F1"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230</w:t>
            </w:r>
          </w:p>
        </w:tc>
        <w:tc>
          <w:tcPr>
            <w:tcW w:w="1984" w:type="dxa"/>
          </w:tcPr>
          <w:p w14:paraId="6E1C4157" w14:textId="2F99DD16"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5</w:t>
            </w:r>
          </w:p>
        </w:tc>
        <w:tc>
          <w:tcPr>
            <w:tcW w:w="1985" w:type="dxa"/>
          </w:tcPr>
          <w:p w14:paraId="4D039FD7" w14:textId="3CC3597A"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5</w:t>
            </w:r>
          </w:p>
        </w:tc>
        <w:tc>
          <w:tcPr>
            <w:tcW w:w="1842" w:type="dxa"/>
          </w:tcPr>
          <w:p w14:paraId="1F17D10D" w14:textId="6B5A2C75"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26</w:t>
            </w:r>
          </w:p>
        </w:tc>
        <w:tc>
          <w:tcPr>
            <w:tcW w:w="1843" w:type="dxa"/>
          </w:tcPr>
          <w:p w14:paraId="6FBBA04F" w14:textId="7D68721F"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w:t>
            </w:r>
          </w:p>
        </w:tc>
        <w:tc>
          <w:tcPr>
            <w:tcW w:w="1276" w:type="dxa"/>
          </w:tcPr>
          <w:p w14:paraId="0C01E692" w14:textId="38CB091F"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266</w:t>
            </w:r>
          </w:p>
        </w:tc>
      </w:tr>
      <w:tr w:rsidR="008D4CE7" w14:paraId="7D0AD1C6" w14:textId="77777777" w:rsidTr="006A0CD4">
        <w:tc>
          <w:tcPr>
            <w:tcW w:w="3402" w:type="dxa"/>
          </w:tcPr>
          <w:p w14:paraId="080DA6F4" w14:textId="53D889BF"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Deputy Director-General (Disability Services) - until 9 August 2019</w:t>
            </w:r>
          </w:p>
        </w:tc>
        <w:tc>
          <w:tcPr>
            <w:tcW w:w="2127" w:type="dxa"/>
          </w:tcPr>
          <w:p w14:paraId="0ECAA3CE" w14:textId="0B1EA49E"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74</w:t>
            </w:r>
          </w:p>
        </w:tc>
        <w:tc>
          <w:tcPr>
            <w:tcW w:w="1984" w:type="dxa"/>
          </w:tcPr>
          <w:p w14:paraId="0EFABC0D" w14:textId="2AEF0593"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985" w:type="dxa"/>
          </w:tcPr>
          <w:p w14:paraId="440D0AA0" w14:textId="2EB5AB0D"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842" w:type="dxa"/>
          </w:tcPr>
          <w:p w14:paraId="435D760A" w14:textId="0A6FD29D"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w:t>
            </w:r>
          </w:p>
        </w:tc>
        <w:tc>
          <w:tcPr>
            <w:tcW w:w="1843" w:type="dxa"/>
          </w:tcPr>
          <w:p w14:paraId="73863645" w14:textId="17D101E5"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253</w:t>
            </w:r>
          </w:p>
        </w:tc>
        <w:tc>
          <w:tcPr>
            <w:tcW w:w="1276" w:type="dxa"/>
          </w:tcPr>
          <w:p w14:paraId="7EDCF0B2" w14:textId="5830979A"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333</w:t>
            </w:r>
          </w:p>
        </w:tc>
      </w:tr>
      <w:tr w:rsidR="008D4CE7" w14:paraId="17D88F0B" w14:textId="77777777" w:rsidTr="006A0CD4">
        <w:tc>
          <w:tcPr>
            <w:tcW w:w="3402" w:type="dxa"/>
          </w:tcPr>
          <w:p w14:paraId="231E958A" w14:textId="7C4EC718"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Assistant Director-General (Disability Connect Queensland) - from 16 September 2019</w:t>
            </w:r>
          </w:p>
        </w:tc>
        <w:tc>
          <w:tcPr>
            <w:tcW w:w="2127" w:type="dxa"/>
          </w:tcPr>
          <w:p w14:paraId="675B854E" w14:textId="314DAFCB"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170</w:t>
            </w:r>
          </w:p>
        </w:tc>
        <w:tc>
          <w:tcPr>
            <w:tcW w:w="1984" w:type="dxa"/>
          </w:tcPr>
          <w:p w14:paraId="3D15E7B0" w14:textId="48426962"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w:t>
            </w:r>
          </w:p>
        </w:tc>
        <w:tc>
          <w:tcPr>
            <w:tcW w:w="1985" w:type="dxa"/>
          </w:tcPr>
          <w:p w14:paraId="0C66296D" w14:textId="36D1C179"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w:t>
            </w:r>
          </w:p>
        </w:tc>
        <w:tc>
          <w:tcPr>
            <w:tcW w:w="1842" w:type="dxa"/>
          </w:tcPr>
          <w:p w14:paraId="464FEFF2" w14:textId="736C00D2"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15</w:t>
            </w:r>
          </w:p>
        </w:tc>
        <w:tc>
          <w:tcPr>
            <w:tcW w:w="1843" w:type="dxa"/>
          </w:tcPr>
          <w:p w14:paraId="03B4FD58" w14:textId="11687F50"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w:t>
            </w:r>
          </w:p>
        </w:tc>
        <w:tc>
          <w:tcPr>
            <w:tcW w:w="1276" w:type="dxa"/>
          </w:tcPr>
          <w:p w14:paraId="5167D80F" w14:textId="6AEF1C67"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193</w:t>
            </w:r>
          </w:p>
        </w:tc>
      </w:tr>
      <w:tr w:rsidR="008D4CE7" w14:paraId="45ABA62E" w14:textId="77777777" w:rsidTr="006A0CD4">
        <w:tc>
          <w:tcPr>
            <w:tcW w:w="3402" w:type="dxa"/>
          </w:tcPr>
          <w:p w14:paraId="69F4596F" w14:textId="6B6D48FE"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Deputy Director-General (Corporate Services) - until 13 September 2019</w:t>
            </w:r>
          </w:p>
        </w:tc>
        <w:tc>
          <w:tcPr>
            <w:tcW w:w="2127" w:type="dxa"/>
          </w:tcPr>
          <w:p w14:paraId="5E17D941" w14:textId="50C24BF4"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75</w:t>
            </w:r>
          </w:p>
        </w:tc>
        <w:tc>
          <w:tcPr>
            <w:tcW w:w="1984" w:type="dxa"/>
          </w:tcPr>
          <w:p w14:paraId="53F67BF6" w14:textId="70E8DFD3"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985" w:type="dxa"/>
          </w:tcPr>
          <w:p w14:paraId="31FE750B" w14:textId="30DF9199"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842" w:type="dxa"/>
          </w:tcPr>
          <w:p w14:paraId="09DCF753" w14:textId="0BE15C73"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5</w:t>
            </w:r>
          </w:p>
        </w:tc>
        <w:tc>
          <w:tcPr>
            <w:tcW w:w="1843" w:type="dxa"/>
          </w:tcPr>
          <w:p w14:paraId="7D08D3D6" w14:textId="1A28A0D4"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233</w:t>
            </w:r>
          </w:p>
        </w:tc>
        <w:tc>
          <w:tcPr>
            <w:tcW w:w="1276" w:type="dxa"/>
          </w:tcPr>
          <w:p w14:paraId="56B3AAC8" w14:textId="12E51F2B"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315</w:t>
            </w:r>
          </w:p>
        </w:tc>
      </w:tr>
      <w:tr w:rsidR="008D4CE7" w14:paraId="7B092894" w14:textId="77777777" w:rsidTr="006A0CD4">
        <w:tc>
          <w:tcPr>
            <w:tcW w:w="3402" w:type="dxa"/>
          </w:tcPr>
          <w:p w14:paraId="6512FF49" w14:textId="6D2EBFD0"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Assistant Director-General (Corporate Services) - from 16 September 2019</w:t>
            </w:r>
          </w:p>
        </w:tc>
        <w:tc>
          <w:tcPr>
            <w:tcW w:w="2127" w:type="dxa"/>
          </w:tcPr>
          <w:p w14:paraId="24D885CA" w14:textId="46E1CFC6"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188</w:t>
            </w:r>
          </w:p>
        </w:tc>
        <w:tc>
          <w:tcPr>
            <w:tcW w:w="1984" w:type="dxa"/>
          </w:tcPr>
          <w:p w14:paraId="219149F0" w14:textId="359AF55E"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2</w:t>
            </w:r>
          </w:p>
        </w:tc>
        <w:tc>
          <w:tcPr>
            <w:tcW w:w="1985" w:type="dxa"/>
          </w:tcPr>
          <w:p w14:paraId="5DCE2E77" w14:textId="14C3E6F3"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w:t>
            </w:r>
          </w:p>
        </w:tc>
        <w:tc>
          <w:tcPr>
            <w:tcW w:w="1842" w:type="dxa"/>
          </w:tcPr>
          <w:p w14:paraId="49D96080" w14:textId="517F1F2B"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17</w:t>
            </w:r>
          </w:p>
        </w:tc>
        <w:tc>
          <w:tcPr>
            <w:tcW w:w="1843" w:type="dxa"/>
          </w:tcPr>
          <w:p w14:paraId="3357DD1A" w14:textId="14DB9D60"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w:t>
            </w:r>
          </w:p>
        </w:tc>
        <w:tc>
          <w:tcPr>
            <w:tcW w:w="1276" w:type="dxa"/>
          </w:tcPr>
          <w:p w14:paraId="4CC9F6AD" w14:textId="3A7450C5"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211</w:t>
            </w:r>
          </w:p>
        </w:tc>
      </w:tr>
      <w:tr w:rsidR="008D4CE7" w14:paraId="7FF7850E" w14:textId="77777777" w:rsidTr="006A0CD4">
        <w:tc>
          <w:tcPr>
            <w:tcW w:w="3402" w:type="dxa"/>
          </w:tcPr>
          <w:p w14:paraId="2966BEE3" w14:textId="4B2962DB" w:rsidR="008D4CE7" w:rsidRPr="00002E59" w:rsidRDefault="008D4CE7" w:rsidP="006A0CD4">
            <w:pPr>
              <w:spacing w:before="40" w:after="0" w:line="208" w:lineRule="exact"/>
              <w:ind w:right="142"/>
              <w:textAlignment w:val="baseline"/>
              <w:rPr>
                <w:rFonts w:ascii="Arial" w:eastAsia="Arial" w:hAnsi="Arial"/>
                <w:color w:val="000000"/>
                <w:sz w:val="16"/>
                <w:szCs w:val="16"/>
                <w:lang w:val="en-US"/>
              </w:rPr>
            </w:pPr>
            <w:r w:rsidRPr="00AC2714">
              <w:rPr>
                <w:rFonts w:eastAsia="Arial" w:cs="Times New Roman"/>
                <w:color w:val="000000"/>
                <w:sz w:val="18"/>
                <w:szCs w:val="24"/>
                <w:lang w:val="en-US"/>
              </w:rPr>
              <w:t>Assistant Director-General (Strategic Policy and Legislation) - until 27 September 2019</w:t>
            </w:r>
          </w:p>
        </w:tc>
        <w:tc>
          <w:tcPr>
            <w:tcW w:w="2127" w:type="dxa"/>
          </w:tcPr>
          <w:p w14:paraId="65B5CD86" w14:textId="7B365155"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91</w:t>
            </w:r>
          </w:p>
        </w:tc>
        <w:tc>
          <w:tcPr>
            <w:tcW w:w="1984" w:type="dxa"/>
          </w:tcPr>
          <w:p w14:paraId="0A9A7D54" w14:textId="48311CCE"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985" w:type="dxa"/>
          </w:tcPr>
          <w:p w14:paraId="63C6A55A" w14:textId="1F2AD5C4"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1</w:t>
            </w:r>
          </w:p>
        </w:tc>
        <w:tc>
          <w:tcPr>
            <w:tcW w:w="1842" w:type="dxa"/>
          </w:tcPr>
          <w:p w14:paraId="56C2637B" w14:textId="49578C41"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6</w:t>
            </w:r>
          </w:p>
        </w:tc>
        <w:tc>
          <w:tcPr>
            <w:tcW w:w="1843" w:type="dxa"/>
          </w:tcPr>
          <w:p w14:paraId="7A6F5433" w14:textId="7AEF82A0"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Pr>
                <w:rFonts w:ascii="Arial" w:eastAsia="Arial" w:hAnsi="Arial"/>
                <w:color w:val="000000"/>
                <w:sz w:val="18"/>
                <w:szCs w:val="18"/>
                <w:lang w:val="en-US"/>
              </w:rPr>
              <w:t>47</w:t>
            </w:r>
          </w:p>
        </w:tc>
        <w:tc>
          <w:tcPr>
            <w:tcW w:w="1276" w:type="dxa"/>
          </w:tcPr>
          <w:p w14:paraId="1BFE25A9" w14:textId="629BD204" w:rsidR="008D4CE7" w:rsidRPr="00002E59" w:rsidRDefault="008D4CE7" w:rsidP="006A0CD4">
            <w:pPr>
              <w:spacing w:before="40" w:after="0" w:line="208" w:lineRule="exact"/>
              <w:ind w:right="142"/>
              <w:jc w:val="right"/>
              <w:textAlignment w:val="baseline"/>
              <w:rPr>
                <w:rFonts w:ascii="Arial" w:eastAsia="Arial" w:hAnsi="Arial"/>
                <w:color w:val="000000"/>
                <w:sz w:val="18"/>
                <w:szCs w:val="18"/>
                <w:lang w:val="en-US"/>
              </w:rPr>
            </w:pPr>
            <w:r w:rsidRPr="00AC2714">
              <w:rPr>
                <w:rFonts w:eastAsia="Arial" w:cs="Times New Roman"/>
                <w:color w:val="000000"/>
                <w:sz w:val="18"/>
                <w:szCs w:val="24"/>
                <w:lang w:val="en-US"/>
              </w:rPr>
              <w:t>146</w:t>
            </w:r>
          </w:p>
        </w:tc>
      </w:tr>
      <w:tr w:rsidR="008D4CE7" w14:paraId="75137F58" w14:textId="77777777" w:rsidTr="006A0CD4">
        <w:tc>
          <w:tcPr>
            <w:tcW w:w="3402" w:type="dxa"/>
          </w:tcPr>
          <w:p w14:paraId="18B2129C" w14:textId="22B39F2A" w:rsidR="008D4CE7" w:rsidRPr="00AC2714" w:rsidRDefault="008D4CE7" w:rsidP="006A0CD4">
            <w:pPr>
              <w:spacing w:before="40" w:after="0" w:line="208" w:lineRule="exact"/>
              <w:ind w:right="142"/>
              <w:textAlignment w:val="baseline"/>
              <w:rPr>
                <w:rFonts w:eastAsia="Arial" w:cs="Times New Roman"/>
                <w:color w:val="000000"/>
                <w:sz w:val="18"/>
                <w:szCs w:val="24"/>
                <w:lang w:val="en-US"/>
              </w:rPr>
            </w:pPr>
            <w:r w:rsidRPr="00AC2714">
              <w:rPr>
                <w:rFonts w:eastAsia="Arial" w:cs="Times New Roman"/>
                <w:color w:val="000000"/>
                <w:sz w:val="18"/>
                <w:szCs w:val="24"/>
                <w:lang w:val="en-US"/>
              </w:rPr>
              <w:t>Executive Director (Strategic Policy and Legislation) - from 3 July 2019</w:t>
            </w:r>
          </w:p>
        </w:tc>
        <w:tc>
          <w:tcPr>
            <w:tcW w:w="2127" w:type="dxa"/>
          </w:tcPr>
          <w:p w14:paraId="0280B8E7" w14:textId="258A44D1"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196</w:t>
            </w:r>
          </w:p>
        </w:tc>
        <w:tc>
          <w:tcPr>
            <w:tcW w:w="1984" w:type="dxa"/>
          </w:tcPr>
          <w:p w14:paraId="1F421B4F" w14:textId="51733081"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5</w:t>
            </w:r>
          </w:p>
        </w:tc>
        <w:tc>
          <w:tcPr>
            <w:tcW w:w="1985" w:type="dxa"/>
          </w:tcPr>
          <w:p w14:paraId="461E71AE" w14:textId="4B18B2C8"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4</w:t>
            </w:r>
          </w:p>
        </w:tc>
        <w:tc>
          <w:tcPr>
            <w:tcW w:w="1842" w:type="dxa"/>
          </w:tcPr>
          <w:p w14:paraId="18FBF1BC" w14:textId="5756E6E6"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19</w:t>
            </w:r>
          </w:p>
        </w:tc>
        <w:tc>
          <w:tcPr>
            <w:tcW w:w="1843" w:type="dxa"/>
          </w:tcPr>
          <w:p w14:paraId="147584C1" w14:textId="3BE4EB75"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276" w:type="dxa"/>
          </w:tcPr>
          <w:p w14:paraId="7B729037" w14:textId="359E8858"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224</w:t>
            </w:r>
          </w:p>
        </w:tc>
      </w:tr>
      <w:tr w:rsidR="008D4CE7" w14:paraId="186A827A" w14:textId="77777777" w:rsidTr="006A0CD4">
        <w:tc>
          <w:tcPr>
            <w:tcW w:w="3402" w:type="dxa"/>
          </w:tcPr>
          <w:p w14:paraId="7D59EDD5" w14:textId="11F86A4E" w:rsidR="008D4CE7" w:rsidRPr="00AC2714" w:rsidRDefault="008D4CE7" w:rsidP="006A0CD4">
            <w:pPr>
              <w:spacing w:before="40" w:after="0" w:line="208" w:lineRule="exact"/>
              <w:ind w:right="142"/>
              <w:textAlignment w:val="baseline"/>
              <w:rPr>
                <w:rFonts w:eastAsia="Arial" w:cs="Times New Roman"/>
                <w:color w:val="000000"/>
                <w:sz w:val="18"/>
                <w:szCs w:val="24"/>
                <w:lang w:val="en-US"/>
              </w:rPr>
            </w:pPr>
            <w:r w:rsidRPr="00AC2714">
              <w:rPr>
                <w:rFonts w:eastAsia="Arial" w:cs="Times New Roman"/>
                <w:color w:val="000000"/>
                <w:sz w:val="18"/>
                <w:szCs w:val="24"/>
                <w:lang w:val="en-US"/>
              </w:rPr>
              <w:t>Assistant Director-General (NDIS Program Management Office) - until 19 July 2019</w:t>
            </w:r>
          </w:p>
        </w:tc>
        <w:tc>
          <w:tcPr>
            <w:tcW w:w="2127" w:type="dxa"/>
          </w:tcPr>
          <w:p w14:paraId="7E05F3CB" w14:textId="225973C4"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16</w:t>
            </w:r>
          </w:p>
        </w:tc>
        <w:tc>
          <w:tcPr>
            <w:tcW w:w="1984" w:type="dxa"/>
          </w:tcPr>
          <w:p w14:paraId="4566B6D8" w14:textId="5829C28A"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985" w:type="dxa"/>
          </w:tcPr>
          <w:p w14:paraId="10815F4D" w14:textId="55191C92"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842" w:type="dxa"/>
          </w:tcPr>
          <w:p w14:paraId="4E31D6DA" w14:textId="3F69F138"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1</w:t>
            </w:r>
          </w:p>
        </w:tc>
        <w:tc>
          <w:tcPr>
            <w:tcW w:w="1843" w:type="dxa"/>
          </w:tcPr>
          <w:p w14:paraId="690C46C7" w14:textId="5E57C590"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276" w:type="dxa"/>
          </w:tcPr>
          <w:p w14:paraId="17043B7A" w14:textId="50F7584D"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17</w:t>
            </w:r>
          </w:p>
        </w:tc>
      </w:tr>
      <w:tr w:rsidR="008D4CE7" w14:paraId="2A146CEF" w14:textId="77777777" w:rsidTr="006A0CD4">
        <w:tc>
          <w:tcPr>
            <w:tcW w:w="3402" w:type="dxa"/>
          </w:tcPr>
          <w:p w14:paraId="7A47F9EC" w14:textId="010C72BD" w:rsidR="008D4CE7" w:rsidRPr="00AC2714" w:rsidRDefault="008D4CE7" w:rsidP="006A0CD4">
            <w:pPr>
              <w:spacing w:before="40" w:after="0" w:line="208" w:lineRule="exact"/>
              <w:ind w:right="142"/>
              <w:textAlignment w:val="baseline"/>
              <w:rPr>
                <w:rFonts w:eastAsia="Arial" w:cs="Times New Roman"/>
                <w:color w:val="000000"/>
                <w:sz w:val="18"/>
                <w:szCs w:val="24"/>
                <w:lang w:val="en-US"/>
              </w:rPr>
            </w:pPr>
            <w:r w:rsidRPr="00AC2714">
              <w:rPr>
                <w:rFonts w:eastAsia="Arial" w:cs="Times New Roman"/>
                <w:color w:val="000000"/>
                <w:sz w:val="18"/>
                <w:szCs w:val="24"/>
                <w:lang w:val="en-US"/>
              </w:rPr>
              <w:t>Chief Finance Officer</w:t>
            </w:r>
          </w:p>
        </w:tc>
        <w:tc>
          <w:tcPr>
            <w:tcW w:w="2127" w:type="dxa"/>
          </w:tcPr>
          <w:p w14:paraId="364BD6FC" w14:textId="57CC779C"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207</w:t>
            </w:r>
          </w:p>
        </w:tc>
        <w:tc>
          <w:tcPr>
            <w:tcW w:w="1984" w:type="dxa"/>
          </w:tcPr>
          <w:p w14:paraId="16834BF4" w14:textId="68430572"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5</w:t>
            </w:r>
          </w:p>
        </w:tc>
        <w:tc>
          <w:tcPr>
            <w:tcW w:w="1985" w:type="dxa"/>
          </w:tcPr>
          <w:p w14:paraId="46059147" w14:textId="6E34C1F9"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5</w:t>
            </w:r>
          </w:p>
        </w:tc>
        <w:tc>
          <w:tcPr>
            <w:tcW w:w="1842" w:type="dxa"/>
          </w:tcPr>
          <w:p w14:paraId="5EA32F20" w14:textId="6D020077"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22</w:t>
            </w:r>
          </w:p>
        </w:tc>
        <w:tc>
          <w:tcPr>
            <w:tcW w:w="1843" w:type="dxa"/>
          </w:tcPr>
          <w:p w14:paraId="3553D2C4" w14:textId="00D8D97C"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276" w:type="dxa"/>
          </w:tcPr>
          <w:p w14:paraId="6BC97182" w14:textId="5DCAD4EB"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239</w:t>
            </w:r>
          </w:p>
        </w:tc>
      </w:tr>
      <w:tr w:rsidR="008D4CE7" w14:paraId="5EF82999" w14:textId="77777777" w:rsidTr="006A0CD4">
        <w:tc>
          <w:tcPr>
            <w:tcW w:w="3402" w:type="dxa"/>
          </w:tcPr>
          <w:p w14:paraId="50CD3404" w14:textId="2B2ADC93" w:rsidR="008D4CE7" w:rsidRPr="00AC2714" w:rsidRDefault="008D4CE7" w:rsidP="006A0CD4">
            <w:pPr>
              <w:spacing w:before="40" w:after="0" w:line="208" w:lineRule="exact"/>
              <w:ind w:right="142"/>
              <w:textAlignment w:val="baseline"/>
              <w:rPr>
                <w:rFonts w:eastAsia="Arial" w:cs="Times New Roman"/>
                <w:color w:val="000000"/>
                <w:sz w:val="18"/>
                <w:szCs w:val="24"/>
                <w:lang w:val="en-US"/>
              </w:rPr>
            </w:pPr>
            <w:r w:rsidRPr="00AC2714">
              <w:rPr>
                <w:rFonts w:eastAsia="Arial" w:cs="Times New Roman"/>
                <w:color w:val="000000"/>
                <w:sz w:val="18"/>
                <w:szCs w:val="24"/>
                <w:lang w:val="en-US"/>
              </w:rPr>
              <w:t>Chief Human Resources Officer</w:t>
            </w:r>
          </w:p>
        </w:tc>
        <w:tc>
          <w:tcPr>
            <w:tcW w:w="2127" w:type="dxa"/>
          </w:tcPr>
          <w:p w14:paraId="6B51557E" w14:textId="67B3C39A"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195</w:t>
            </w:r>
          </w:p>
        </w:tc>
        <w:tc>
          <w:tcPr>
            <w:tcW w:w="1984" w:type="dxa"/>
          </w:tcPr>
          <w:p w14:paraId="2A49AD06" w14:textId="1DDFEF5F"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5</w:t>
            </w:r>
          </w:p>
        </w:tc>
        <w:tc>
          <w:tcPr>
            <w:tcW w:w="1985" w:type="dxa"/>
          </w:tcPr>
          <w:p w14:paraId="677F8888" w14:textId="4C50E1F4"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4</w:t>
            </w:r>
          </w:p>
        </w:tc>
        <w:tc>
          <w:tcPr>
            <w:tcW w:w="1842" w:type="dxa"/>
          </w:tcPr>
          <w:p w14:paraId="22A5C2F1" w14:textId="0082DA51"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21</w:t>
            </w:r>
          </w:p>
        </w:tc>
        <w:tc>
          <w:tcPr>
            <w:tcW w:w="1843" w:type="dxa"/>
          </w:tcPr>
          <w:p w14:paraId="4C3462DA" w14:textId="36FDF44C"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Pr>
                <w:rFonts w:eastAsia="Arial"/>
                <w:color w:val="000000"/>
                <w:sz w:val="18"/>
                <w:szCs w:val="18"/>
                <w:lang w:val="en-US"/>
              </w:rPr>
              <w:t>-</w:t>
            </w:r>
          </w:p>
        </w:tc>
        <w:tc>
          <w:tcPr>
            <w:tcW w:w="1276" w:type="dxa"/>
          </w:tcPr>
          <w:p w14:paraId="10C13418" w14:textId="258E1CE5" w:rsidR="008D4CE7" w:rsidRPr="00002E59" w:rsidRDefault="008D4CE7" w:rsidP="006A0CD4">
            <w:pPr>
              <w:spacing w:before="40" w:after="0" w:line="208" w:lineRule="exact"/>
              <w:ind w:right="142"/>
              <w:jc w:val="right"/>
              <w:textAlignment w:val="baseline"/>
              <w:rPr>
                <w:rFonts w:eastAsia="Arial"/>
                <w:color w:val="000000"/>
                <w:sz w:val="18"/>
                <w:szCs w:val="18"/>
                <w:lang w:val="en-US"/>
              </w:rPr>
            </w:pPr>
            <w:r w:rsidRPr="00AC2714">
              <w:rPr>
                <w:rFonts w:eastAsia="Arial" w:cs="Times New Roman"/>
                <w:color w:val="000000"/>
                <w:sz w:val="18"/>
                <w:szCs w:val="24"/>
                <w:lang w:val="en-US"/>
              </w:rPr>
              <w:t>225</w:t>
            </w:r>
          </w:p>
        </w:tc>
      </w:tr>
    </w:tbl>
    <w:p w14:paraId="2FFB960B" w14:textId="6616E3BA" w:rsidR="00AC2714" w:rsidRPr="00AC2714" w:rsidRDefault="00AC2714" w:rsidP="00AC2714">
      <w:pPr>
        <w:tabs>
          <w:tab w:val="right" w:pos="8928"/>
          <w:tab w:val="left" w:pos="9792"/>
          <w:tab w:val="left" w:pos="10800"/>
          <w:tab w:val="right" w:pos="11952"/>
          <w:tab w:val="right" w:pos="12960"/>
          <w:tab w:val="right" w:pos="13968"/>
        </w:tabs>
        <w:spacing w:after="4211" w:line="182" w:lineRule="exact"/>
        <w:textAlignment w:val="baseline"/>
        <w:rPr>
          <w:rFonts w:ascii="Times New Roman" w:eastAsia="PMingLiU" w:hAnsi="Times New Roman" w:cs="Times New Roman"/>
          <w:sz w:val="22"/>
          <w:szCs w:val="22"/>
          <w:lang w:val="en-US" w:eastAsia="en-US"/>
        </w:rPr>
      </w:pPr>
    </w:p>
    <w:p w14:paraId="61B7FAC3"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6838" w:h="11909" w:orient="landscape"/>
          <w:pgMar w:top="1440" w:right="1401" w:bottom="1033" w:left="1397" w:header="720" w:footer="720" w:gutter="0"/>
          <w:cols w:space="720"/>
        </w:sectPr>
      </w:pPr>
    </w:p>
    <w:p w14:paraId="6A1BF1B7"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4D14E26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353D887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4A92648"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7056" behindDoc="0" locked="0" layoutInCell="1" allowOverlap="1" wp14:anchorId="43299085" wp14:editId="5084BF80">
                <wp:simplePos x="0" y="0"/>
                <wp:positionH relativeFrom="page">
                  <wp:posOffset>914400</wp:posOffset>
                </wp:positionH>
                <wp:positionV relativeFrom="page">
                  <wp:posOffset>1447800</wp:posOffset>
                </wp:positionV>
                <wp:extent cx="5741035" cy="0"/>
                <wp:effectExtent l="0" t="0" r="0" b="0"/>
                <wp:wrapNone/>
                <wp:docPr id="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A8FD" id="Line 7" o:spid="_x0000_s1026" style="position:absolute;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14pt" to="52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F1 Key Management Personnel Disclosures (continued)</w:t>
      </w:r>
    </w:p>
    <w:p w14:paraId="382E64F5"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F1-2 Remuneration Policies</w:t>
      </w:r>
    </w:p>
    <w:p w14:paraId="66E3EBCF" w14:textId="77777777" w:rsidR="00AC2714" w:rsidRPr="00AC2714" w:rsidRDefault="00AC2714" w:rsidP="00AC2714">
      <w:pPr>
        <w:spacing w:before="143" w:after="0" w:line="206"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Ministerial remuneration entitlements are outlined in the Legislative Assembly of Queensland’s Members’ Remuneration Handbook. The department does not bear any cost of remuneration of Ministers. </w:t>
      </w:r>
      <w:proofErr w:type="gramStart"/>
      <w:r w:rsidRPr="00AC2714">
        <w:rPr>
          <w:rFonts w:eastAsia="Arial" w:cs="Times New Roman"/>
          <w:color w:val="000000"/>
          <w:sz w:val="18"/>
          <w:szCs w:val="22"/>
          <w:lang w:val="en-US" w:eastAsia="en-US"/>
        </w:rPr>
        <w:t>The majority of</w:t>
      </w:r>
      <w:proofErr w:type="gramEnd"/>
      <w:r w:rsidRPr="00AC2714">
        <w:rPr>
          <w:rFonts w:eastAsia="Arial" w:cs="Times New Roman"/>
          <w:color w:val="000000"/>
          <w:sz w:val="18"/>
          <w:szCs w:val="22"/>
          <w:lang w:val="en-US" w:eastAsia="en-US"/>
        </w:rPr>
        <w:t xml:space="preserve"> Ministerial entitlements are paid by the Legislative Assembly, with the remaining entitlements being provided by Ministerial Services Branch within the Department of the Premier and Cabinet. As all Ministers are reported as KMP of the State Government, aggregate remuneration expenses for all Ministers is disclosed in the Queensland General Government and Whole-of-Government Consolidated financial statements, which are published as part of Queensland Treasury’s Report on State Finances.</w:t>
      </w:r>
    </w:p>
    <w:p w14:paraId="50DA581D" w14:textId="77777777" w:rsidR="00AC2714" w:rsidRPr="00AC2714" w:rsidRDefault="00AC2714" w:rsidP="00AC2714">
      <w:pPr>
        <w:spacing w:before="146" w:after="0" w:line="206" w:lineRule="exact"/>
        <w:ind w:right="36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Remuneration policy for the department's other KMP is set by the Queensland Public Service Commission as provided for under the </w:t>
      </w:r>
      <w:r w:rsidRPr="00AC2714">
        <w:rPr>
          <w:rFonts w:eastAsia="Arial" w:cs="Times New Roman"/>
          <w:i/>
          <w:color w:val="000000"/>
          <w:sz w:val="18"/>
          <w:szCs w:val="22"/>
          <w:lang w:val="en-US" w:eastAsia="en-US"/>
        </w:rPr>
        <w:t>Public Service Act 2008</w:t>
      </w:r>
      <w:r w:rsidRPr="00AC2714">
        <w:rPr>
          <w:rFonts w:eastAsia="Arial" w:cs="Times New Roman"/>
          <w:color w:val="000000"/>
          <w:sz w:val="18"/>
          <w:szCs w:val="22"/>
          <w:lang w:val="en-US" w:eastAsia="en-US"/>
        </w:rPr>
        <w:t>. Individual remuneration and other terms of employment (including motor vehicle entitlements and performance payments if applicable) are specified in employment contracts.</w:t>
      </w:r>
    </w:p>
    <w:p w14:paraId="63732A4C" w14:textId="77777777" w:rsidR="00AC2714" w:rsidRPr="00AC2714" w:rsidRDefault="00AC2714" w:rsidP="00AC2714">
      <w:pPr>
        <w:spacing w:before="143" w:after="0" w:line="207" w:lineRule="exact"/>
        <w:ind w:right="720"/>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Effective from 1 September 2017, remuneration packages of KMP increased by 2.5% in accordance with government policy.</w:t>
      </w:r>
    </w:p>
    <w:p w14:paraId="542A96AD" w14:textId="77777777" w:rsidR="00AC2714" w:rsidRPr="00AC2714" w:rsidRDefault="00AC2714" w:rsidP="00AC2714">
      <w:pPr>
        <w:spacing w:before="140"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Remuneration expenses for those KMP comprise the following components:</w:t>
      </w:r>
    </w:p>
    <w:p w14:paraId="00E3485D" w14:textId="77777777" w:rsidR="00AC2714" w:rsidRPr="00AC2714" w:rsidRDefault="00AC2714" w:rsidP="007B1B10">
      <w:pPr>
        <w:numPr>
          <w:ilvl w:val="0"/>
          <w:numId w:val="31"/>
        </w:numPr>
        <w:spacing w:before="128" w:after="0" w:line="223" w:lineRule="exact"/>
        <w:ind w:left="720" w:hanging="720"/>
        <w:textAlignment w:val="baseline"/>
        <w:rPr>
          <w:rFonts w:eastAsia="Arial" w:cs="Times New Roman"/>
          <w:i/>
          <w:color w:val="000000"/>
          <w:spacing w:val="-1"/>
          <w:sz w:val="18"/>
          <w:szCs w:val="22"/>
          <w:u w:val="single"/>
          <w:lang w:val="en-US" w:eastAsia="en-US"/>
        </w:rPr>
      </w:pPr>
      <w:r w:rsidRPr="00AC2714">
        <w:rPr>
          <w:rFonts w:eastAsia="Arial" w:cs="Times New Roman"/>
          <w:i/>
          <w:color w:val="000000"/>
          <w:spacing w:val="-1"/>
          <w:sz w:val="18"/>
          <w:szCs w:val="22"/>
          <w:u w:val="single"/>
          <w:lang w:val="en-US" w:eastAsia="en-US"/>
        </w:rPr>
        <w:t>Short term employee expenses</w:t>
      </w:r>
      <w:r w:rsidRPr="00AC2714">
        <w:rPr>
          <w:rFonts w:eastAsia="Arial" w:cs="Times New Roman"/>
          <w:color w:val="000000"/>
          <w:spacing w:val="-1"/>
          <w:sz w:val="18"/>
          <w:szCs w:val="22"/>
          <w:lang w:val="en-US" w:eastAsia="en-US"/>
        </w:rPr>
        <w:t xml:space="preserve"> including:</w:t>
      </w:r>
    </w:p>
    <w:p w14:paraId="2A5BBF46" w14:textId="77777777" w:rsidR="00AC2714" w:rsidRPr="00AC2714" w:rsidRDefault="00AC2714" w:rsidP="00AC2714">
      <w:pPr>
        <w:spacing w:before="1" w:after="0" w:line="205" w:lineRule="exact"/>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salaries, allowances and leave entitlements earned and expensed for the entire year, or for that part of</w:t>
      </w:r>
    </w:p>
    <w:p w14:paraId="1CC5AFB5" w14:textId="77777777" w:rsidR="00AC2714" w:rsidRPr="00AC2714" w:rsidRDefault="00AC2714" w:rsidP="00AC2714">
      <w:pPr>
        <w:spacing w:before="2"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year during which the employee occupied a KMP position.</w:t>
      </w:r>
    </w:p>
    <w:p w14:paraId="66F27879" w14:textId="77777777" w:rsidR="00AC2714" w:rsidRPr="00AC2714" w:rsidRDefault="00AC2714" w:rsidP="00AC2714">
      <w:pPr>
        <w:spacing w:before="1" w:after="0" w:line="205" w:lineRule="exact"/>
        <w:textAlignment w:val="baseline"/>
        <w:rPr>
          <w:rFonts w:eastAsia="Arial" w:cs="Times New Roman"/>
          <w:color w:val="000000"/>
          <w:spacing w:val="-1"/>
          <w:sz w:val="18"/>
          <w:szCs w:val="22"/>
          <w:lang w:val="en-US" w:eastAsia="en-US"/>
        </w:rPr>
      </w:pPr>
      <w:r w:rsidRPr="00AC2714">
        <w:rPr>
          <w:rFonts w:eastAsia="Arial" w:cs="Times New Roman"/>
          <w:color w:val="000000"/>
          <w:spacing w:val="-1"/>
          <w:sz w:val="18"/>
          <w:szCs w:val="22"/>
          <w:lang w:val="en-US" w:eastAsia="en-US"/>
        </w:rPr>
        <w:t>- non-monetary benefits - consisting of provision of vehicle together with fringe benefits tax applicable to</w:t>
      </w:r>
    </w:p>
    <w:p w14:paraId="7F04A79C" w14:textId="77777777" w:rsidR="00AC2714" w:rsidRPr="00AC2714" w:rsidRDefault="00AC2714" w:rsidP="00AC2714">
      <w:pPr>
        <w:spacing w:before="1" w:after="0" w:line="205" w:lineRule="exact"/>
        <w:textAlignment w:val="baseline"/>
        <w:rPr>
          <w:rFonts w:eastAsia="Arial" w:cs="Times New Roman"/>
          <w:color w:val="000000"/>
          <w:spacing w:val="-4"/>
          <w:sz w:val="18"/>
          <w:szCs w:val="22"/>
          <w:lang w:val="en-US" w:eastAsia="en-US"/>
        </w:rPr>
      </w:pPr>
      <w:r w:rsidRPr="00AC2714">
        <w:rPr>
          <w:rFonts w:eastAsia="Arial" w:cs="Times New Roman"/>
          <w:color w:val="000000"/>
          <w:spacing w:val="-4"/>
          <w:sz w:val="18"/>
          <w:szCs w:val="22"/>
          <w:lang w:val="en-US" w:eastAsia="en-US"/>
        </w:rPr>
        <w:t>the benefit.</w:t>
      </w:r>
    </w:p>
    <w:p w14:paraId="709F1889" w14:textId="77777777" w:rsidR="00AC2714" w:rsidRPr="00AC2714" w:rsidRDefault="00AC2714" w:rsidP="007B1B10">
      <w:pPr>
        <w:numPr>
          <w:ilvl w:val="0"/>
          <w:numId w:val="31"/>
        </w:numPr>
        <w:spacing w:before="145" w:after="0" w:line="206" w:lineRule="exact"/>
        <w:ind w:left="720" w:right="144" w:hanging="720"/>
        <w:textAlignment w:val="baseline"/>
        <w:rPr>
          <w:rFonts w:eastAsia="Arial" w:cs="Times New Roman"/>
          <w:i/>
          <w:color w:val="000000"/>
          <w:sz w:val="18"/>
          <w:szCs w:val="22"/>
          <w:u w:val="single"/>
          <w:lang w:val="en-US" w:eastAsia="en-US"/>
        </w:rPr>
      </w:pPr>
      <w:r w:rsidRPr="00AC2714">
        <w:rPr>
          <w:rFonts w:eastAsia="Arial" w:cs="Times New Roman"/>
          <w:i/>
          <w:color w:val="000000"/>
          <w:sz w:val="18"/>
          <w:szCs w:val="22"/>
          <w:u w:val="single"/>
          <w:lang w:val="en-US" w:eastAsia="en-US"/>
        </w:rPr>
        <w:t>Long term employee expenses</w:t>
      </w:r>
      <w:r w:rsidRPr="00AC2714">
        <w:rPr>
          <w:rFonts w:eastAsia="Arial" w:cs="Times New Roman"/>
          <w:color w:val="000000"/>
          <w:sz w:val="18"/>
          <w:szCs w:val="22"/>
          <w:lang w:val="en-US" w:eastAsia="en-US"/>
        </w:rPr>
        <w:t xml:space="preserve"> include amounts expensed in respect of long service leave entitlements earned.</w:t>
      </w:r>
    </w:p>
    <w:p w14:paraId="227D2C31" w14:textId="77777777" w:rsidR="00AC2714" w:rsidRPr="00AC2714" w:rsidRDefault="00AC2714" w:rsidP="007B1B10">
      <w:pPr>
        <w:numPr>
          <w:ilvl w:val="0"/>
          <w:numId w:val="31"/>
        </w:numPr>
        <w:spacing w:before="145" w:after="0" w:line="206" w:lineRule="exact"/>
        <w:ind w:left="720" w:right="792" w:hanging="720"/>
        <w:textAlignment w:val="baseline"/>
        <w:rPr>
          <w:rFonts w:eastAsia="Arial" w:cs="Times New Roman"/>
          <w:i/>
          <w:color w:val="000000"/>
          <w:sz w:val="18"/>
          <w:szCs w:val="22"/>
          <w:u w:val="single"/>
          <w:lang w:val="en-US" w:eastAsia="en-US"/>
        </w:rPr>
      </w:pPr>
      <w:r w:rsidRPr="00AC2714">
        <w:rPr>
          <w:rFonts w:eastAsia="Arial" w:cs="Times New Roman"/>
          <w:i/>
          <w:color w:val="000000"/>
          <w:sz w:val="18"/>
          <w:szCs w:val="22"/>
          <w:u w:val="single"/>
          <w:lang w:val="en-US" w:eastAsia="en-US"/>
        </w:rPr>
        <w:t>Post-employment expenses</w:t>
      </w:r>
      <w:r w:rsidRPr="00AC2714">
        <w:rPr>
          <w:rFonts w:eastAsia="Arial" w:cs="Times New Roman"/>
          <w:color w:val="000000"/>
          <w:sz w:val="18"/>
          <w:szCs w:val="22"/>
          <w:lang w:val="en-US" w:eastAsia="en-US"/>
        </w:rPr>
        <w:t xml:space="preserve"> include amounts expensed in respect of employer superannuation obligations.</w:t>
      </w:r>
    </w:p>
    <w:p w14:paraId="37152759" w14:textId="77777777" w:rsidR="00AC2714" w:rsidRPr="00AC2714" w:rsidRDefault="00AC2714" w:rsidP="007B1B10">
      <w:pPr>
        <w:numPr>
          <w:ilvl w:val="0"/>
          <w:numId w:val="31"/>
        </w:numPr>
        <w:spacing w:before="140" w:after="0" w:line="206" w:lineRule="exact"/>
        <w:ind w:left="720" w:right="288" w:hanging="720"/>
        <w:textAlignment w:val="baseline"/>
        <w:rPr>
          <w:rFonts w:eastAsia="Arial" w:cs="Times New Roman"/>
          <w:i/>
          <w:color w:val="000000"/>
          <w:sz w:val="18"/>
          <w:szCs w:val="22"/>
          <w:u w:val="single"/>
          <w:lang w:val="en-US" w:eastAsia="en-US"/>
        </w:rPr>
      </w:pPr>
      <w:r w:rsidRPr="00AC2714">
        <w:rPr>
          <w:rFonts w:eastAsia="Arial" w:cs="Times New Roman"/>
          <w:i/>
          <w:color w:val="000000"/>
          <w:sz w:val="18"/>
          <w:szCs w:val="22"/>
          <w:u w:val="single"/>
          <w:lang w:val="en-US" w:eastAsia="en-US"/>
        </w:rPr>
        <w:t>Termination benefits</w:t>
      </w:r>
      <w:r w:rsidRPr="00AC2714">
        <w:rPr>
          <w:rFonts w:eastAsia="Arial" w:cs="Times New Roman"/>
          <w:color w:val="000000"/>
          <w:sz w:val="18"/>
          <w:szCs w:val="22"/>
          <w:lang w:val="en-US" w:eastAsia="en-US"/>
        </w:rPr>
        <w:t xml:space="preserve"> include payments in lieu of notice on termination and other lump sum separation entitlements (excluding annual and long service leave entitlements) payable on termination of employment or acceptance of an offer of termination of employment.</w:t>
      </w:r>
    </w:p>
    <w:p w14:paraId="4193491D"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F1-3 Performance Payments</w:t>
      </w:r>
    </w:p>
    <w:p w14:paraId="4A68B7D3" w14:textId="77777777" w:rsidR="00AC2714" w:rsidRPr="00AC2714" w:rsidRDefault="00AC2714" w:rsidP="00AC2714">
      <w:pPr>
        <w:spacing w:before="136" w:after="0" w:line="205" w:lineRule="exact"/>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No remuneration packages for KMP provide for any performance or bonus payments.</w:t>
      </w:r>
    </w:p>
    <w:p w14:paraId="2E60EEC6"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F2 Related Party Transactions</w:t>
      </w:r>
    </w:p>
    <w:p w14:paraId="57B4E297" w14:textId="77777777" w:rsidR="00AC2714" w:rsidRPr="00AC2714" w:rsidRDefault="00AC2714" w:rsidP="00AC2714">
      <w:pPr>
        <w:keepNext/>
        <w:keepLines/>
        <w:spacing w:before="40" w:after="0" w:line="240" w:lineRule="auto"/>
        <w:outlineLvl w:val="2"/>
        <w:rPr>
          <w:rFonts w:ascii="Calibri Light"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F2-1 Transactions with other Queensland Government-controlled entities</w:t>
      </w:r>
    </w:p>
    <w:p w14:paraId="5165B1B1" w14:textId="77777777" w:rsidR="00AC2714" w:rsidRPr="00AC2714" w:rsidRDefault="00AC2714" w:rsidP="00AC2714">
      <w:pPr>
        <w:spacing w:before="137" w:after="0" w:line="206" w:lineRule="exact"/>
        <w:ind w:right="28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department’s primary ongoing sources of funding from State Government for its services are appropriation revenue (refer Note B1-1) and equity injections (refer Note C8-2), both of which are provided in cash via Queensland Treasury.</w:t>
      </w:r>
    </w:p>
    <w:p w14:paraId="455EB049" w14:textId="77777777" w:rsidR="00AC2714" w:rsidRPr="00AC2714" w:rsidRDefault="00AC2714" w:rsidP="00AC2714">
      <w:pPr>
        <w:spacing w:before="143" w:after="0" w:line="207"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department’s primary source of accommodation, motor vehicles and asset </w:t>
      </w:r>
      <w:proofErr w:type="gramStart"/>
      <w:r w:rsidRPr="00AC2714">
        <w:rPr>
          <w:rFonts w:eastAsia="Arial" w:cs="Times New Roman"/>
          <w:color w:val="000000"/>
          <w:sz w:val="18"/>
          <w:szCs w:val="22"/>
          <w:lang w:val="en-US" w:eastAsia="en-US"/>
        </w:rPr>
        <w:t>works</w:t>
      </w:r>
      <w:proofErr w:type="gramEnd"/>
      <w:r w:rsidRPr="00AC2714">
        <w:rPr>
          <w:rFonts w:eastAsia="Arial" w:cs="Times New Roman"/>
          <w:color w:val="000000"/>
          <w:sz w:val="18"/>
          <w:szCs w:val="22"/>
          <w:lang w:val="en-US" w:eastAsia="en-US"/>
        </w:rPr>
        <w:t xml:space="preserve"> and repairs are managed through the Department of Energy and Public Works and its controlled entities.</w:t>
      </w:r>
    </w:p>
    <w:p w14:paraId="5C9DCA51" w14:textId="77777777" w:rsidR="00AC2714" w:rsidRPr="00AC2714" w:rsidRDefault="00AC2714" w:rsidP="00AC2714">
      <w:pPr>
        <w:spacing w:before="144" w:after="0" w:line="206" w:lineRule="exact"/>
        <w:ind w:right="86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department also purchases corporate services from the Department of Children, Youth Justice and Multicultural Affairs.</w:t>
      </w:r>
    </w:p>
    <w:p w14:paraId="2C67718C"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F2-2 Transactions with people/entities related to KMP</w:t>
      </w:r>
    </w:p>
    <w:p w14:paraId="177BE5D2" w14:textId="77777777" w:rsidR="00AC2714" w:rsidRPr="00AC2714" w:rsidRDefault="00AC2714" w:rsidP="00AC2714">
      <w:pPr>
        <w:spacing w:before="137" w:after="0" w:line="206" w:lineRule="exact"/>
        <w:ind w:right="288"/>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Based upon KMP declarations, there have been no transactions with related parties that have materially affected the agency’s operating result and/or financial position.</w:t>
      </w:r>
    </w:p>
    <w:p w14:paraId="072C7A97" w14:textId="77777777" w:rsidR="00AC2714" w:rsidRPr="00AC2714" w:rsidRDefault="00AC2714" w:rsidP="00AC2714">
      <w:pPr>
        <w:spacing w:before="144" w:after="2318" w:line="206" w:lineRule="exact"/>
        <w:rPr>
          <w:rFonts w:ascii="Times New Roman" w:eastAsia="PMingLiU" w:hAnsi="Times New Roman" w:cs="Times New Roman"/>
          <w:sz w:val="22"/>
          <w:szCs w:val="22"/>
          <w:lang w:val="en-US" w:eastAsia="en-US"/>
        </w:rPr>
        <w:sectPr w:rsidR="00AC2714" w:rsidRPr="00AC2714">
          <w:pgSz w:w="11909" w:h="16838"/>
          <w:pgMar w:top="1440" w:right="1429" w:bottom="1042" w:left="1440" w:header="720" w:footer="720" w:gutter="0"/>
          <w:cols w:space="720"/>
        </w:sectPr>
      </w:pPr>
    </w:p>
    <w:p w14:paraId="5067A967" w14:textId="77777777" w:rsidR="00AC2714" w:rsidRPr="00AC2714" w:rsidRDefault="00AC2714" w:rsidP="00AC2714">
      <w:pPr>
        <w:spacing w:before="2" w:after="0" w:line="199" w:lineRule="exact"/>
        <w:textAlignment w:val="baseline"/>
        <w:rPr>
          <w:rFonts w:eastAsia="Arial" w:cs="Times New Roman"/>
          <w:color w:val="000000"/>
          <w:spacing w:val="8"/>
          <w:sz w:val="18"/>
          <w:szCs w:val="22"/>
          <w:lang w:val="en-US" w:eastAsia="en-US"/>
        </w:rPr>
      </w:pPr>
      <w:r w:rsidRPr="00AC2714">
        <w:rPr>
          <w:rFonts w:eastAsia="Arial" w:cs="Times New Roman"/>
          <w:color w:val="000000"/>
          <w:spacing w:val="8"/>
          <w:sz w:val="18"/>
          <w:szCs w:val="22"/>
          <w:lang w:val="en-US" w:eastAsia="en-US"/>
        </w:rPr>
        <w:t>39 of 44</w:t>
      </w:r>
    </w:p>
    <w:p w14:paraId="33DAB740"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6" w:bottom="1042" w:left="9723" w:header="720" w:footer="720" w:gutter="0"/>
          <w:cols w:space="720"/>
        </w:sectPr>
      </w:pPr>
    </w:p>
    <w:p w14:paraId="68B4DC2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7D6DBB9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75C1CB3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269E14DD"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8080" behindDoc="0" locked="0" layoutInCell="1" allowOverlap="1" wp14:anchorId="2D10DA0D" wp14:editId="0FB3771B">
                <wp:simplePos x="0" y="0"/>
                <wp:positionH relativeFrom="page">
                  <wp:posOffset>912495</wp:posOffset>
                </wp:positionH>
                <wp:positionV relativeFrom="page">
                  <wp:posOffset>1447800</wp:posOffset>
                </wp:positionV>
                <wp:extent cx="5741035" cy="0"/>
                <wp:effectExtent l="0" t="0" r="0" b="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5D6E" id="Line 6" o:spid="_x0000_s1026" style="position:absolute;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F3 Climate Risk Disclosures</w:t>
      </w:r>
    </w:p>
    <w:p w14:paraId="19931CF5" w14:textId="77777777" w:rsidR="00AC2714" w:rsidRPr="00AC2714" w:rsidRDefault="00AC2714" w:rsidP="00AC2714">
      <w:pPr>
        <w:spacing w:before="132" w:after="0" w:line="208" w:lineRule="exact"/>
        <w:ind w:right="360"/>
        <w:textAlignment w:val="baseline"/>
        <w:rPr>
          <w:rFonts w:eastAsia="Arial"/>
          <w:color w:val="000000"/>
          <w:sz w:val="18"/>
          <w:szCs w:val="22"/>
          <w:lang w:val="en-US" w:eastAsia="en-US"/>
        </w:rPr>
      </w:pPr>
      <w:r w:rsidRPr="00AC2714">
        <w:rPr>
          <w:rFonts w:eastAsia="Arial"/>
          <w:color w:val="000000"/>
          <w:sz w:val="18"/>
          <w:szCs w:val="22"/>
          <w:lang w:val="en-US" w:eastAsia="en-US"/>
        </w:rPr>
        <w:t>The department has not identified any material climate related risks relevant to the financial statements at the reporting date. Climate risks are considered by the department within the context of its Enterprise Risk Management framework.</w:t>
      </w:r>
    </w:p>
    <w:p w14:paraId="3BCA9F19"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F4 Impact of COVID-19 Pandemic</w:t>
      </w:r>
    </w:p>
    <w:p w14:paraId="67464F7B" w14:textId="77777777" w:rsidR="00AC2714" w:rsidRPr="00AC2714" w:rsidRDefault="00AC2714" w:rsidP="00AC2714">
      <w:pPr>
        <w:spacing w:before="129" w:after="0" w:line="208"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The department provided the financial assistance below during the financial year as a result of the pandemic. The assistance has a limited life and expenditure between years is not comparable.</w:t>
      </w:r>
    </w:p>
    <w:p w14:paraId="0F6413E1" w14:textId="77777777" w:rsidR="00AC2714" w:rsidRPr="00AC2714" w:rsidRDefault="00AC2714" w:rsidP="00AC2714">
      <w:pPr>
        <w:spacing w:before="143" w:after="0" w:line="207"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Expenditure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in the Income Statement - Administered includes the following items under the heading of grants and subsidies.</w:t>
      </w:r>
    </w:p>
    <w:p w14:paraId="0D5B4B53" w14:textId="77777777" w:rsidR="00AC2714" w:rsidRPr="00AC2714" w:rsidRDefault="00AC2714" w:rsidP="007B1B10">
      <w:pPr>
        <w:numPr>
          <w:ilvl w:val="0"/>
          <w:numId w:val="33"/>
        </w:numPr>
        <w:tabs>
          <w:tab w:val="left" w:pos="720"/>
        </w:tabs>
        <w:spacing w:before="136" w:after="0" w:line="209" w:lineRule="exact"/>
        <w:ind w:left="720" w:right="72" w:hanging="648"/>
        <w:textAlignment w:val="baseline"/>
        <w:rPr>
          <w:rFonts w:eastAsia="Arial"/>
          <w:color w:val="000000"/>
          <w:sz w:val="18"/>
          <w:szCs w:val="22"/>
          <w:lang w:val="en-US" w:eastAsia="en-US"/>
        </w:rPr>
      </w:pPr>
      <w:r w:rsidRPr="00AC2714">
        <w:rPr>
          <w:rFonts w:eastAsia="Arial"/>
          <w:color w:val="000000"/>
          <w:sz w:val="18"/>
          <w:szCs w:val="22"/>
          <w:lang w:val="en-US" w:eastAsia="en-US"/>
        </w:rPr>
        <w:t>$6.708M in relief payments provided under the State Government Power Bill Relief Package for small and medium business enterprises with consumption less than 100,000 kilowatt hours (kWh), with a $500 rebate being automatically applied to electricity accounts. $85.920M provided in 2019-20.</w:t>
      </w:r>
    </w:p>
    <w:p w14:paraId="0265658E" w14:textId="77777777" w:rsidR="00AC2714" w:rsidRPr="00AC2714" w:rsidRDefault="00AC2714" w:rsidP="007B1B10">
      <w:pPr>
        <w:numPr>
          <w:ilvl w:val="0"/>
          <w:numId w:val="33"/>
        </w:numPr>
        <w:tabs>
          <w:tab w:val="left" w:pos="720"/>
        </w:tabs>
        <w:spacing w:before="137" w:after="0" w:line="206" w:lineRule="exact"/>
        <w:ind w:left="720" w:right="360" w:hanging="648"/>
        <w:textAlignment w:val="baseline"/>
        <w:rPr>
          <w:rFonts w:eastAsia="Arial"/>
          <w:color w:val="000000"/>
          <w:sz w:val="18"/>
          <w:szCs w:val="22"/>
          <w:lang w:val="en-US" w:eastAsia="en-US"/>
        </w:rPr>
      </w:pPr>
      <w:r w:rsidRPr="00AC2714">
        <w:rPr>
          <w:rFonts w:eastAsia="Arial"/>
          <w:color w:val="000000"/>
          <w:sz w:val="18"/>
          <w:szCs w:val="22"/>
          <w:lang w:val="en-US" w:eastAsia="en-US"/>
        </w:rPr>
        <w:t>$11.447M in electricity rebates provided under the State Government Household Utility Assistance Package to Queensland residential households, with a $50 rebate being automatically applied to their electricity accounts. $404.213M provided in 2019-20.</w:t>
      </w:r>
    </w:p>
    <w:p w14:paraId="06F5A71F" w14:textId="77777777" w:rsidR="00AC2714" w:rsidRPr="00AC2714" w:rsidRDefault="00AC2714" w:rsidP="00AC2714">
      <w:pPr>
        <w:spacing w:before="148" w:after="0" w:line="206"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Expenditure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in the Income Statement - Controlled includes the following under the heading of grants and subsidies.</w:t>
      </w:r>
    </w:p>
    <w:p w14:paraId="1918FC06" w14:textId="77777777" w:rsidR="00AC2714" w:rsidRPr="00AC2714" w:rsidRDefault="00AC2714" w:rsidP="007B1B10">
      <w:pPr>
        <w:numPr>
          <w:ilvl w:val="0"/>
          <w:numId w:val="33"/>
        </w:numPr>
        <w:tabs>
          <w:tab w:val="left" w:pos="720"/>
        </w:tabs>
        <w:spacing w:before="282" w:after="0" w:line="206" w:lineRule="exact"/>
        <w:ind w:left="720" w:right="216" w:hanging="648"/>
        <w:textAlignment w:val="baseline"/>
        <w:rPr>
          <w:rFonts w:eastAsia="Arial"/>
          <w:color w:val="000000"/>
          <w:sz w:val="18"/>
          <w:szCs w:val="22"/>
          <w:lang w:val="en-US" w:eastAsia="en-US"/>
        </w:rPr>
      </w:pPr>
      <w:r w:rsidRPr="00AC2714">
        <w:rPr>
          <w:rFonts w:eastAsia="Arial"/>
          <w:color w:val="000000"/>
          <w:sz w:val="18"/>
          <w:szCs w:val="22"/>
          <w:lang w:val="en-US" w:eastAsia="en-US"/>
        </w:rPr>
        <w:t>$2.201M provided under the International Students in Crisis grants program to enrolled international students living in Queensland who were suffering severe financial hardship as a result of the pandemic. $2.666M provided in 2019-20.</w:t>
      </w:r>
    </w:p>
    <w:p w14:paraId="6E893FA5" w14:textId="77777777" w:rsidR="00AC2714" w:rsidRPr="00AC2714" w:rsidRDefault="00AC2714" w:rsidP="00AC2714">
      <w:pPr>
        <w:spacing w:before="141" w:after="0" w:line="209" w:lineRule="exact"/>
        <w:ind w:right="216"/>
        <w:textAlignment w:val="baseline"/>
        <w:rPr>
          <w:rFonts w:eastAsia="Arial"/>
          <w:color w:val="000000"/>
          <w:sz w:val="18"/>
          <w:szCs w:val="22"/>
          <w:lang w:val="en-US" w:eastAsia="en-US"/>
        </w:rPr>
      </w:pPr>
      <w:r w:rsidRPr="00AC2714">
        <w:rPr>
          <w:rFonts w:eastAsia="Arial"/>
          <w:color w:val="000000"/>
          <w:sz w:val="18"/>
          <w:szCs w:val="22"/>
          <w:lang w:val="en-US" w:eastAsia="en-US"/>
        </w:rPr>
        <w:t>Further information on the impact of the COVID-19 pandemic is provided within Note C2, Receivables and Note C6 Payables.</w:t>
      </w:r>
    </w:p>
    <w:p w14:paraId="225B86DB" w14:textId="0A21CCD6" w:rsidR="00AC2714" w:rsidRDefault="00AC2714" w:rsidP="00AC2714">
      <w:pPr>
        <w:keepNext/>
        <w:keepLines/>
        <w:spacing w:before="40" w:after="0" w:line="240" w:lineRule="auto"/>
        <w:outlineLvl w:val="2"/>
        <w:rPr>
          <w:rFonts w:ascii="Calibri Light" w:eastAsia="Arial" w:hAnsi="Calibri Light" w:cs="Times New Roman"/>
          <w:color w:val="1F3763"/>
          <w:sz w:val="24"/>
          <w:szCs w:val="24"/>
          <w:lang w:val="en-US" w:eastAsia="en-US"/>
        </w:rPr>
      </w:pPr>
      <w:bookmarkStart w:id="6" w:name="_Hlk80120833"/>
      <w:r w:rsidRPr="00AC2714">
        <w:rPr>
          <w:rFonts w:ascii="Calibri Light" w:eastAsia="Arial" w:hAnsi="Calibri Light" w:cs="Times New Roman"/>
          <w:color w:val="1F3763"/>
          <w:sz w:val="24"/>
          <w:szCs w:val="24"/>
          <w:lang w:val="en-US" w:eastAsia="en-US"/>
        </w:rPr>
        <w:t>G1 Administered</w:t>
      </w:r>
    </w:p>
    <w:p w14:paraId="4DBBF513" w14:textId="66437AB1" w:rsidR="00AE2F55" w:rsidRPr="00AC2714" w:rsidRDefault="00AE2F55" w:rsidP="00AC2714">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G1-1 Appropriation Revenue</w:t>
      </w:r>
    </w:p>
    <w:tbl>
      <w:tblPr>
        <w:tblStyle w:val="TableGrid1"/>
        <w:tblW w:w="0" w:type="auto"/>
        <w:tblLayout w:type="fixed"/>
        <w:tblCellMar>
          <w:left w:w="0" w:type="dxa"/>
          <w:right w:w="0" w:type="dxa"/>
        </w:tblCellMar>
        <w:tblLook w:val="04A0" w:firstRow="1" w:lastRow="0" w:firstColumn="1" w:lastColumn="0" w:noHBand="0" w:noVBand="1"/>
      </w:tblPr>
      <w:tblGrid>
        <w:gridCol w:w="6646"/>
        <w:gridCol w:w="300"/>
        <w:gridCol w:w="1160"/>
        <w:gridCol w:w="934"/>
      </w:tblGrid>
      <w:tr w:rsidR="00AC2714" w:rsidRPr="003C72ED" w14:paraId="5BDAF756" w14:textId="77777777" w:rsidTr="00AE2F55">
        <w:trPr>
          <w:trHeight w:hRule="exact" w:val="418"/>
        </w:trPr>
        <w:tc>
          <w:tcPr>
            <w:tcW w:w="6646" w:type="dxa"/>
            <w:tcBorders>
              <w:top w:val="none" w:sz="0" w:space="0" w:color="020000"/>
              <w:left w:val="none" w:sz="0" w:space="0" w:color="020000"/>
              <w:bottom w:val="none" w:sz="0" w:space="0" w:color="020000"/>
              <w:right w:val="none" w:sz="0" w:space="0" w:color="020000"/>
            </w:tcBorders>
          </w:tcPr>
          <w:p w14:paraId="53BF5B35"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1460" w:type="dxa"/>
            <w:gridSpan w:val="2"/>
            <w:tcBorders>
              <w:top w:val="none" w:sz="0" w:space="0" w:color="020000"/>
              <w:left w:val="none" w:sz="0" w:space="0" w:color="020000"/>
              <w:bottom w:val="none" w:sz="0" w:space="0" w:color="020000"/>
              <w:right w:val="none" w:sz="0" w:space="0" w:color="020000"/>
            </w:tcBorders>
          </w:tcPr>
          <w:p w14:paraId="6F1AD4EC" w14:textId="4D5CBDA2" w:rsidR="00AC2714" w:rsidRPr="003C72ED" w:rsidRDefault="00AE2F55" w:rsidP="00AC2714">
            <w:pPr>
              <w:spacing w:after="132" w:line="201" w:lineRule="exact"/>
              <w:ind w:right="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2021</w:t>
            </w:r>
            <w:r w:rsidRPr="003C72ED">
              <w:rPr>
                <w:rFonts w:ascii="Arial" w:eastAsia="Arial" w:hAnsi="Arial"/>
                <w:b/>
                <w:color w:val="000000"/>
                <w:sz w:val="18"/>
                <w:szCs w:val="22"/>
                <w:lang w:val="en-US"/>
              </w:rPr>
              <w:br/>
            </w:r>
            <w:r w:rsidR="00AC2714" w:rsidRPr="003C72ED">
              <w:rPr>
                <w:rFonts w:ascii="Arial" w:eastAsia="Arial" w:hAnsi="Arial"/>
                <w:b/>
                <w:color w:val="000000"/>
                <w:sz w:val="18"/>
                <w:szCs w:val="22"/>
                <w:lang w:val="en-US"/>
              </w:rPr>
              <w:t>$'000</w:t>
            </w:r>
          </w:p>
        </w:tc>
        <w:tc>
          <w:tcPr>
            <w:tcW w:w="934" w:type="dxa"/>
            <w:tcBorders>
              <w:top w:val="none" w:sz="0" w:space="0" w:color="020000"/>
              <w:left w:val="none" w:sz="0" w:space="0" w:color="020000"/>
              <w:bottom w:val="none" w:sz="0" w:space="0" w:color="020000"/>
              <w:right w:val="none" w:sz="0" w:space="0" w:color="020000"/>
            </w:tcBorders>
          </w:tcPr>
          <w:p w14:paraId="73674550" w14:textId="1C291B6A" w:rsidR="00AC2714" w:rsidRPr="003C72ED" w:rsidRDefault="00AE2F55" w:rsidP="00AC2714">
            <w:pPr>
              <w:spacing w:after="132" w:line="201" w:lineRule="exact"/>
              <w:ind w:right="13"/>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2020</w:t>
            </w:r>
            <w:r w:rsidRPr="003C72ED">
              <w:rPr>
                <w:rFonts w:ascii="Arial" w:eastAsia="Arial" w:hAnsi="Arial"/>
                <w:b/>
                <w:color w:val="000000"/>
                <w:sz w:val="18"/>
                <w:szCs w:val="22"/>
                <w:lang w:val="en-US"/>
              </w:rPr>
              <w:br/>
            </w:r>
            <w:r w:rsidR="00AC2714" w:rsidRPr="003C72ED">
              <w:rPr>
                <w:rFonts w:ascii="Arial" w:eastAsia="Arial" w:hAnsi="Arial"/>
                <w:b/>
                <w:color w:val="000000"/>
                <w:sz w:val="18"/>
                <w:szCs w:val="22"/>
                <w:lang w:val="en-US"/>
              </w:rPr>
              <w:t>$'000</w:t>
            </w:r>
          </w:p>
        </w:tc>
      </w:tr>
      <w:tr w:rsidR="00AC2714" w:rsidRPr="003C72ED" w14:paraId="22733181" w14:textId="77777777" w:rsidTr="00B86C59">
        <w:trPr>
          <w:trHeight w:hRule="exact" w:val="360"/>
        </w:trPr>
        <w:tc>
          <w:tcPr>
            <w:tcW w:w="6646" w:type="dxa"/>
            <w:tcBorders>
              <w:top w:val="none" w:sz="0" w:space="0" w:color="020000"/>
              <w:left w:val="none" w:sz="0" w:space="0" w:color="020000"/>
              <w:bottom w:val="none" w:sz="0" w:space="0" w:color="020000"/>
              <w:right w:val="none" w:sz="0" w:space="0" w:color="020000"/>
            </w:tcBorders>
            <w:vAlign w:val="center"/>
          </w:tcPr>
          <w:p w14:paraId="7A4F8005" w14:textId="77777777" w:rsidR="00AC2714" w:rsidRPr="003C72ED" w:rsidRDefault="00AC2714" w:rsidP="00AC2714">
            <w:pPr>
              <w:spacing w:before="151" w:after="3" w:line="201"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Reconciliation of Payments from Consolidated Fund to Administered</w:t>
            </w:r>
          </w:p>
        </w:tc>
        <w:tc>
          <w:tcPr>
            <w:tcW w:w="1460" w:type="dxa"/>
            <w:gridSpan w:val="2"/>
            <w:tcBorders>
              <w:top w:val="none" w:sz="0" w:space="0" w:color="020000"/>
              <w:left w:val="none" w:sz="0" w:space="0" w:color="020000"/>
              <w:bottom w:val="none" w:sz="0" w:space="0" w:color="020000"/>
              <w:right w:val="none" w:sz="0" w:space="0" w:color="020000"/>
            </w:tcBorders>
          </w:tcPr>
          <w:p w14:paraId="56EF4197"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934" w:type="dxa"/>
            <w:tcBorders>
              <w:top w:val="none" w:sz="0" w:space="0" w:color="020000"/>
              <w:left w:val="none" w:sz="0" w:space="0" w:color="020000"/>
              <w:bottom w:val="none" w:sz="0" w:space="0" w:color="020000"/>
              <w:right w:val="none" w:sz="0" w:space="0" w:color="020000"/>
            </w:tcBorders>
          </w:tcPr>
          <w:p w14:paraId="33B42EC6"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64811BFA" w14:textId="77777777" w:rsidTr="00B86C59">
        <w:trPr>
          <w:trHeight w:hRule="exact" w:val="212"/>
        </w:trPr>
        <w:tc>
          <w:tcPr>
            <w:tcW w:w="6646" w:type="dxa"/>
            <w:tcBorders>
              <w:top w:val="none" w:sz="0" w:space="0" w:color="020000"/>
              <w:left w:val="none" w:sz="0" w:space="0" w:color="020000"/>
              <w:bottom w:val="none" w:sz="0" w:space="0" w:color="020000"/>
              <w:right w:val="none" w:sz="0" w:space="0" w:color="020000"/>
            </w:tcBorders>
            <w:vAlign w:val="center"/>
          </w:tcPr>
          <w:p w14:paraId="383EF7F5" w14:textId="77777777" w:rsidR="00AC2714" w:rsidRPr="003C72ED" w:rsidRDefault="00AC2714" w:rsidP="00AC2714">
            <w:pPr>
              <w:spacing w:after="7" w:line="201"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Appropriation Revenue </w:t>
            </w:r>
            <w:proofErr w:type="spellStart"/>
            <w:r w:rsidRPr="003C72ED">
              <w:rPr>
                <w:rFonts w:ascii="Arial" w:eastAsia="Arial" w:hAnsi="Arial"/>
                <w:b/>
                <w:color w:val="000000"/>
                <w:sz w:val="18"/>
                <w:szCs w:val="22"/>
                <w:lang w:val="en-US"/>
              </w:rPr>
              <w:t>Recognised</w:t>
            </w:r>
            <w:proofErr w:type="spellEnd"/>
            <w:r w:rsidRPr="003C72ED">
              <w:rPr>
                <w:rFonts w:ascii="Arial" w:eastAsia="Arial" w:hAnsi="Arial"/>
                <w:b/>
                <w:color w:val="000000"/>
                <w:sz w:val="18"/>
                <w:szCs w:val="22"/>
                <w:lang w:val="en-US"/>
              </w:rPr>
              <w:t xml:space="preserve"> in Operating Result</w:t>
            </w:r>
          </w:p>
        </w:tc>
        <w:tc>
          <w:tcPr>
            <w:tcW w:w="1460" w:type="dxa"/>
            <w:gridSpan w:val="2"/>
            <w:tcBorders>
              <w:top w:val="none" w:sz="0" w:space="0" w:color="020000"/>
              <w:left w:val="none" w:sz="0" w:space="0" w:color="020000"/>
              <w:bottom w:val="none" w:sz="0" w:space="0" w:color="020000"/>
              <w:right w:val="none" w:sz="0" w:space="0" w:color="020000"/>
            </w:tcBorders>
          </w:tcPr>
          <w:p w14:paraId="62BB4087"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934" w:type="dxa"/>
            <w:tcBorders>
              <w:top w:val="none" w:sz="0" w:space="0" w:color="020000"/>
              <w:left w:val="none" w:sz="0" w:space="0" w:color="020000"/>
              <w:bottom w:val="none" w:sz="0" w:space="0" w:color="020000"/>
              <w:right w:val="none" w:sz="0" w:space="0" w:color="020000"/>
            </w:tcBorders>
          </w:tcPr>
          <w:p w14:paraId="44A762AB"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r>
      <w:tr w:rsidR="00AC2714" w:rsidRPr="003C72ED" w14:paraId="6BB79904" w14:textId="77777777" w:rsidTr="00B86C59">
        <w:trPr>
          <w:trHeight w:hRule="exact" w:val="187"/>
        </w:trPr>
        <w:tc>
          <w:tcPr>
            <w:tcW w:w="6646" w:type="dxa"/>
            <w:tcBorders>
              <w:top w:val="none" w:sz="0" w:space="0" w:color="020000"/>
              <w:left w:val="none" w:sz="0" w:space="0" w:color="020000"/>
              <w:bottom w:val="none" w:sz="0" w:space="0" w:color="020000"/>
              <w:right w:val="none" w:sz="0" w:space="0" w:color="020000"/>
            </w:tcBorders>
            <w:vAlign w:val="center"/>
          </w:tcPr>
          <w:p w14:paraId="481B2833" w14:textId="77777777" w:rsidR="00AC2714" w:rsidRPr="003C72ED" w:rsidRDefault="00AC2714" w:rsidP="00AC2714">
            <w:pPr>
              <w:spacing w:after="0" w:line="186"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Budgeted appropriation revenue</w:t>
            </w:r>
          </w:p>
        </w:tc>
        <w:tc>
          <w:tcPr>
            <w:tcW w:w="1460" w:type="dxa"/>
            <w:gridSpan w:val="2"/>
            <w:tcBorders>
              <w:top w:val="none" w:sz="0" w:space="0" w:color="020000"/>
              <w:left w:val="none" w:sz="0" w:space="0" w:color="020000"/>
              <w:bottom w:val="none" w:sz="0" w:space="0" w:color="020000"/>
              <w:right w:val="none" w:sz="0" w:space="0" w:color="020000"/>
            </w:tcBorders>
            <w:vAlign w:val="center"/>
          </w:tcPr>
          <w:p w14:paraId="54E21953" w14:textId="77777777" w:rsidR="00AC2714" w:rsidRPr="003C72ED" w:rsidRDefault="00AC2714" w:rsidP="00AC2714">
            <w:pPr>
              <w:spacing w:after="0" w:line="186"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2,423,678</w:t>
            </w:r>
          </w:p>
        </w:tc>
        <w:tc>
          <w:tcPr>
            <w:tcW w:w="934" w:type="dxa"/>
            <w:tcBorders>
              <w:top w:val="none" w:sz="0" w:space="0" w:color="020000"/>
              <w:left w:val="none" w:sz="0" w:space="0" w:color="020000"/>
              <w:bottom w:val="none" w:sz="0" w:space="0" w:color="020000"/>
              <w:right w:val="none" w:sz="0" w:space="0" w:color="020000"/>
            </w:tcBorders>
            <w:vAlign w:val="center"/>
          </w:tcPr>
          <w:p w14:paraId="00F2551B" w14:textId="77777777" w:rsidR="00AC2714" w:rsidRPr="003C72ED" w:rsidRDefault="00AC2714" w:rsidP="00AC2714">
            <w:pPr>
              <w:spacing w:after="0" w:line="186"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1,527,222</w:t>
            </w:r>
          </w:p>
        </w:tc>
      </w:tr>
      <w:tr w:rsidR="00AC2714" w:rsidRPr="003C72ED" w14:paraId="3A0EEB6D" w14:textId="77777777" w:rsidTr="00B86C59">
        <w:trPr>
          <w:trHeight w:hRule="exact" w:val="211"/>
        </w:trPr>
        <w:tc>
          <w:tcPr>
            <w:tcW w:w="6646" w:type="dxa"/>
            <w:tcBorders>
              <w:top w:val="none" w:sz="0" w:space="0" w:color="020000"/>
              <w:left w:val="none" w:sz="0" w:space="0" w:color="020000"/>
              <w:bottom w:val="none" w:sz="0" w:space="0" w:color="020000"/>
              <w:right w:val="none" w:sz="0" w:space="0" w:color="020000"/>
            </w:tcBorders>
            <w:vAlign w:val="center"/>
          </w:tcPr>
          <w:p w14:paraId="7D760EBC" w14:textId="77777777" w:rsidR="00AC2714" w:rsidRPr="003C72ED" w:rsidRDefault="00AC2714" w:rsidP="00AC2714">
            <w:pPr>
              <w:spacing w:after="0" w:line="18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Treasurer's transfers</w:t>
            </w:r>
          </w:p>
        </w:tc>
        <w:tc>
          <w:tcPr>
            <w:tcW w:w="1460" w:type="dxa"/>
            <w:gridSpan w:val="2"/>
            <w:tcBorders>
              <w:top w:val="none" w:sz="0" w:space="0" w:color="020000"/>
              <w:left w:val="none" w:sz="0" w:space="0" w:color="020000"/>
              <w:bottom w:val="none" w:sz="0" w:space="0" w:color="020000"/>
              <w:right w:val="none" w:sz="0" w:space="0" w:color="020000"/>
            </w:tcBorders>
            <w:vAlign w:val="center"/>
          </w:tcPr>
          <w:p w14:paraId="35203769" w14:textId="77777777" w:rsidR="00AC2714" w:rsidRPr="003C72ED" w:rsidRDefault="00AC2714" w:rsidP="00AC2714">
            <w:pPr>
              <w:spacing w:after="0" w:line="185"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5,520</w:t>
            </w:r>
          </w:p>
        </w:tc>
        <w:tc>
          <w:tcPr>
            <w:tcW w:w="934" w:type="dxa"/>
            <w:tcBorders>
              <w:top w:val="none" w:sz="0" w:space="0" w:color="020000"/>
              <w:left w:val="none" w:sz="0" w:space="0" w:color="020000"/>
              <w:bottom w:val="none" w:sz="0" w:space="0" w:color="020000"/>
              <w:right w:val="none" w:sz="0" w:space="0" w:color="020000"/>
            </w:tcBorders>
            <w:vAlign w:val="center"/>
          </w:tcPr>
          <w:p w14:paraId="2FFA8D63" w14:textId="77777777" w:rsidR="00AC2714" w:rsidRPr="003C72ED" w:rsidRDefault="00AC2714" w:rsidP="00AC2714">
            <w:pPr>
              <w:spacing w:after="0" w:line="189"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500,000</w:t>
            </w:r>
          </w:p>
        </w:tc>
      </w:tr>
      <w:tr w:rsidR="00AC2714" w:rsidRPr="003C72ED" w14:paraId="3EE8B2CB" w14:textId="77777777" w:rsidTr="00B86C59">
        <w:trPr>
          <w:trHeight w:hRule="exact" w:val="216"/>
        </w:trPr>
        <w:tc>
          <w:tcPr>
            <w:tcW w:w="6946" w:type="dxa"/>
            <w:gridSpan w:val="2"/>
            <w:tcBorders>
              <w:top w:val="none" w:sz="0" w:space="0" w:color="020000"/>
              <w:left w:val="none" w:sz="0" w:space="0" w:color="020000"/>
              <w:bottom w:val="none" w:sz="0" w:space="0" w:color="020000"/>
              <w:right w:val="none" w:sz="0" w:space="0" w:color="020000"/>
            </w:tcBorders>
            <w:vAlign w:val="center"/>
          </w:tcPr>
          <w:p w14:paraId="696A93FB" w14:textId="77777777" w:rsidR="00AC2714" w:rsidRPr="003C72ED" w:rsidRDefault="00AC2714" w:rsidP="00AC2714">
            <w:pPr>
              <w:spacing w:after="0" w:line="18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Additional appropriation revenue for unforeseen expenditure</w:t>
            </w:r>
          </w:p>
        </w:tc>
        <w:tc>
          <w:tcPr>
            <w:tcW w:w="1160" w:type="dxa"/>
            <w:tcBorders>
              <w:top w:val="none" w:sz="0" w:space="0" w:color="020000"/>
              <w:left w:val="none" w:sz="0" w:space="0" w:color="020000"/>
              <w:bottom w:val="single" w:sz="4" w:space="0" w:color="000000"/>
              <w:right w:val="none" w:sz="0" w:space="0" w:color="020000"/>
            </w:tcBorders>
            <w:vAlign w:val="center"/>
          </w:tcPr>
          <w:p w14:paraId="38BBE6CA" w14:textId="77777777" w:rsidR="00AC2714" w:rsidRPr="003C72ED" w:rsidRDefault="00AC2714" w:rsidP="00AC2714">
            <w:pPr>
              <w:spacing w:after="0" w:line="194"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w:t>
            </w:r>
          </w:p>
        </w:tc>
        <w:tc>
          <w:tcPr>
            <w:tcW w:w="934" w:type="dxa"/>
            <w:tcBorders>
              <w:top w:val="none" w:sz="0" w:space="0" w:color="020000"/>
              <w:left w:val="none" w:sz="0" w:space="0" w:color="020000"/>
              <w:bottom w:val="single" w:sz="4" w:space="0" w:color="000000"/>
              <w:right w:val="none" w:sz="0" w:space="0" w:color="020000"/>
            </w:tcBorders>
            <w:vAlign w:val="center"/>
          </w:tcPr>
          <w:p w14:paraId="1B91AEB9" w14:textId="77777777" w:rsidR="00AC2714" w:rsidRPr="003C72ED" w:rsidRDefault="00AC2714" w:rsidP="00AC2714">
            <w:pPr>
              <w:spacing w:after="0" w:line="199"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115,468</w:t>
            </w:r>
          </w:p>
        </w:tc>
      </w:tr>
      <w:tr w:rsidR="00AC2714" w:rsidRPr="003C72ED" w14:paraId="3C2A774A" w14:textId="77777777" w:rsidTr="00B86C59">
        <w:trPr>
          <w:trHeight w:hRule="exact" w:val="264"/>
        </w:trPr>
        <w:tc>
          <w:tcPr>
            <w:tcW w:w="6946" w:type="dxa"/>
            <w:gridSpan w:val="2"/>
            <w:tcBorders>
              <w:top w:val="none" w:sz="0" w:space="0" w:color="020000"/>
              <w:left w:val="none" w:sz="0" w:space="0" w:color="020000"/>
              <w:bottom w:val="none" w:sz="0" w:space="0" w:color="020000"/>
              <w:right w:val="none" w:sz="0" w:space="0" w:color="020000"/>
            </w:tcBorders>
            <w:vAlign w:val="center"/>
          </w:tcPr>
          <w:p w14:paraId="001FE972" w14:textId="77777777" w:rsidR="00AC2714" w:rsidRPr="003C72ED" w:rsidRDefault="00AC2714" w:rsidP="00AC2714">
            <w:pPr>
              <w:spacing w:after="51" w:line="201"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Total Appropriation Receipts (cash)</w:t>
            </w:r>
          </w:p>
        </w:tc>
        <w:tc>
          <w:tcPr>
            <w:tcW w:w="1160" w:type="dxa"/>
            <w:tcBorders>
              <w:top w:val="single" w:sz="4" w:space="0" w:color="000000"/>
              <w:left w:val="none" w:sz="0" w:space="0" w:color="020000"/>
              <w:bottom w:val="none" w:sz="0" w:space="0" w:color="020000"/>
              <w:right w:val="none" w:sz="0" w:space="0" w:color="020000"/>
            </w:tcBorders>
            <w:vAlign w:val="center"/>
          </w:tcPr>
          <w:p w14:paraId="634B69C4" w14:textId="77777777" w:rsidR="00AC2714" w:rsidRPr="003C72ED" w:rsidRDefault="00AC2714" w:rsidP="00AC2714">
            <w:pPr>
              <w:spacing w:after="51" w:line="201"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2,429,198</w:t>
            </w:r>
          </w:p>
        </w:tc>
        <w:tc>
          <w:tcPr>
            <w:tcW w:w="934" w:type="dxa"/>
            <w:tcBorders>
              <w:top w:val="single" w:sz="4" w:space="0" w:color="000000"/>
              <w:left w:val="none" w:sz="0" w:space="0" w:color="020000"/>
              <w:bottom w:val="none" w:sz="0" w:space="0" w:color="020000"/>
              <w:right w:val="none" w:sz="0" w:space="0" w:color="020000"/>
            </w:tcBorders>
            <w:vAlign w:val="center"/>
          </w:tcPr>
          <w:p w14:paraId="5F257C9D" w14:textId="77777777" w:rsidR="00AC2714" w:rsidRPr="003C72ED" w:rsidRDefault="00AC2714" w:rsidP="00AC2714">
            <w:pPr>
              <w:spacing w:after="48" w:line="204"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2,142,690</w:t>
            </w:r>
          </w:p>
        </w:tc>
      </w:tr>
      <w:tr w:rsidR="00AC2714" w:rsidRPr="003C72ED" w14:paraId="761A41DC" w14:textId="77777777" w:rsidTr="00B86C59">
        <w:trPr>
          <w:trHeight w:hRule="exact" w:val="259"/>
        </w:trPr>
        <w:tc>
          <w:tcPr>
            <w:tcW w:w="6946" w:type="dxa"/>
            <w:gridSpan w:val="2"/>
            <w:tcBorders>
              <w:top w:val="none" w:sz="0" w:space="0" w:color="020000"/>
              <w:left w:val="none" w:sz="0" w:space="0" w:color="020000"/>
              <w:bottom w:val="none" w:sz="0" w:space="0" w:color="020000"/>
              <w:right w:val="none" w:sz="0" w:space="0" w:color="020000"/>
            </w:tcBorders>
            <w:vAlign w:val="center"/>
          </w:tcPr>
          <w:p w14:paraId="442F2D12" w14:textId="77777777" w:rsidR="00AC2714" w:rsidRPr="003C72ED" w:rsidRDefault="00AC2714" w:rsidP="00AC2714">
            <w:pPr>
              <w:spacing w:before="65" w:after="0" w:line="17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Less: Opening balance of appropriation revenue receivable</w:t>
            </w:r>
          </w:p>
        </w:tc>
        <w:tc>
          <w:tcPr>
            <w:tcW w:w="1160" w:type="dxa"/>
            <w:tcBorders>
              <w:top w:val="none" w:sz="0" w:space="0" w:color="020000"/>
              <w:left w:val="none" w:sz="0" w:space="0" w:color="020000"/>
              <w:bottom w:val="none" w:sz="0" w:space="0" w:color="020000"/>
              <w:right w:val="none" w:sz="0" w:space="0" w:color="020000"/>
            </w:tcBorders>
            <w:vAlign w:val="center"/>
          </w:tcPr>
          <w:p w14:paraId="60E0E78D" w14:textId="77777777" w:rsidR="00AC2714" w:rsidRPr="003C72ED" w:rsidRDefault="00AC2714" w:rsidP="00AC2714">
            <w:pPr>
              <w:spacing w:before="69" w:after="0" w:line="175" w:lineRule="exact"/>
              <w:ind w:right="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(14,801)</w:t>
            </w:r>
          </w:p>
        </w:tc>
        <w:tc>
          <w:tcPr>
            <w:tcW w:w="934" w:type="dxa"/>
            <w:tcBorders>
              <w:top w:val="none" w:sz="0" w:space="0" w:color="020000"/>
              <w:left w:val="none" w:sz="0" w:space="0" w:color="020000"/>
              <w:bottom w:val="none" w:sz="0" w:space="0" w:color="020000"/>
              <w:right w:val="none" w:sz="0" w:space="0" w:color="020000"/>
            </w:tcBorders>
            <w:vAlign w:val="center"/>
          </w:tcPr>
          <w:p w14:paraId="2F1FE829" w14:textId="77777777" w:rsidR="00AC2714" w:rsidRPr="003C72ED" w:rsidRDefault="00AC2714" w:rsidP="00AC2714">
            <w:pPr>
              <w:spacing w:before="65" w:after="0" w:line="179"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w:t>
            </w:r>
          </w:p>
        </w:tc>
      </w:tr>
      <w:tr w:rsidR="00AC2714" w:rsidRPr="003C72ED" w14:paraId="332D6D17" w14:textId="77777777" w:rsidTr="00B86C59">
        <w:trPr>
          <w:trHeight w:hRule="exact" w:val="207"/>
        </w:trPr>
        <w:tc>
          <w:tcPr>
            <w:tcW w:w="6946" w:type="dxa"/>
            <w:gridSpan w:val="2"/>
            <w:tcBorders>
              <w:top w:val="none" w:sz="0" w:space="0" w:color="020000"/>
              <w:left w:val="none" w:sz="0" w:space="0" w:color="020000"/>
              <w:bottom w:val="none" w:sz="0" w:space="0" w:color="020000"/>
              <w:right w:val="none" w:sz="0" w:space="0" w:color="020000"/>
            </w:tcBorders>
            <w:vAlign w:val="center"/>
          </w:tcPr>
          <w:p w14:paraId="685D945F" w14:textId="77777777" w:rsidR="00AC2714" w:rsidRPr="003C72ED" w:rsidRDefault="00AC2714" w:rsidP="00AC2714">
            <w:pPr>
              <w:spacing w:after="0" w:line="18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Plus: Closing balance of appropriation revenue receivable</w:t>
            </w:r>
          </w:p>
        </w:tc>
        <w:tc>
          <w:tcPr>
            <w:tcW w:w="1160" w:type="dxa"/>
            <w:tcBorders>
              <w:top w:val="none" w:sz="0" w:space="0" w:color="020000"/>
              <w:left w:val="none" w:sz="0" w:space="0" w:color="020000"/>
              <w:bottom w:val="none" w:sz="0" w:space="0" w:color="020000"/>
              <w:right w:val="none" w:sz="0" w:space="0" w:color="020000"/>
            </w:tcBorders>
            <w:vAlign w:val="center"/>
          </w:tcPr>
          <w:p w14:paraId="6911FFAA" w14:textId="77777777" w:rsidR="00AC2714" w:rsidRPr="003C72ED" w:rsidRDefault="00AC2714" w:rsidP="00AC2714">
            <w:pPr>
              <w:spacing w:after="0" w:line="184"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w:t>
            </w:r>
          </w:p>
        </w:tc>
        <w:tc>
          <w:tcPr>
            <w:tcW w:w="934" w:type="dxa"/>
            <w:tcBorders>
              <w:top w:val="none" w:sz="0" w:space="0" w:color="020000"/>
              <w:left w:val="none" w:sz="0" w:space="0" w:color="020000"/>
              <w:bottom w:val="none" w:sz="0" w:space="0" w:color="020000"/>
              <w:right w:val="none" w:sz="0" w:space="0" w:color="020000"/>
            </w:tcBorders>
            <w:vAlign w:val="center"/>
          </w:tcPr>
          <w:p w14:paraId="7289FFF6" w14:textId="77777777" w:rsidR="00AC2714" w:rsidRPr="003C72ED" w:rsidRDefault="00AC2714" w:rsidP="00AC2714">
            <w:pPr>
              <w:spacing w:after="0" w:line="189"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14,801</w:t>
            </w:r>
          </w:p>
        </w:tc>
      </w:tr>
      <w:tr w:rsidR="00AC2714" w:rsidRPr="003C72ED" w14:paraId="0A6C57E7" w14:textId="77777777" w:rsidTr="00B86C59">
        <w:trPr>
          <w:trHeight w:hRule="exact" w:val="211"/>
        </w:trPr>
        <w:tc>
          <w:tcPr>
            <w:tcW w:w="6946" w:type="dxa"/>
            <w:gridSpan w:val="2"/>
            <w:tcBorders>
              <w:top w:val="none" w:sz="0" w:space="0" w:color="020000"/>
              <w:left w:val="none" w:sz="0" w:space="0" w:color="020000"/>
              <w:bottom w:val="none" w:sz="0" w:space="0" w:color="020000"/>
              <w:right w:val="none" w:sz="0" w:space="0" w:color="020000"/>
            </w:tcBorders>
            <w:vAlign w:val="center"/>
          </w:tcPr>
          <w:p w14:paraId="70BED468" w14:textId="77777777" w:rsidR="00AC2714" w:rsidRPr="003C72ED" w:rsidRDefault="00AC2714" w:rsidP="00AC2714">
            <w:pPr>
              <w:spacing w:after="0" w:line="199"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Plus: Opening balance of appropriation revenue payable</w:t>
            </w:r>
          </w:p>
        </w:tc>
        <w:tc>
          <w:tcPr>
            <w:tcW w:w="1160" w:type="dxa"/>
            <w:tcBorders>
              <w:top w:val="none" w:sz="0" w:space="0" w:color="020000"/>
              <w:left w:val="none" w:sz="0" w:space="0" w:color="020000"/>
              <w:bottom w:val="none" w:sz="0" w:space="0" w:color="020000"/>
              <w:right w:val="none" w:sz="0" w:space="0" w:color="020000"/>
            </w:tcBorders>
            <w:vAlign w:val="center"/>
          </w:tcPr>
          <w:p w14:paraId="63E79DCE" w14:textId="77777777" w:rsidR="00AC2714" w:rsidRPr="003C72ED" w:rsidRDefault="00AC2714" w:rsidP="00AC2714">
            <w:pPr>
              <w:spacing w:after="0" w:line="189"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w:t>
            </w:r>
          </w:p>
        </w:tc>
        <w:tc>
          <w:tcPr>
            <w:tcW w:w="934" w:type="dxa"/>
            <w:tcBorders>
              <w:top w:val="none" w:sz="0" w:space="0" w:color="020000"/>
              <w:left w:val="none" w:sz="0" w:space="0" w:color="020000"/>
              <w:bottom w:val="none" w:sz="0" w:space="0" w:color="020000"/>
              <w:right w:val="none" w:sz="0" w:space="0" w:color="020000"/>
            </w:tcBorders>
            <w:vAlign w:val="center"/>
          </w:tcPr>
          <w:p w14:paraId="479DC3C6" w14:textId="77777777" w:rsidR="00AC2714" w:rsidRPr="003C72ED" w:rsidRDefault="00AC2714" w:rsidP="00AC2714">
            <w:pPr>
              <w:spacing w:after="0" w:line="199"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155,617</w:t>
            </w:r>
          </w:p>
        </w:tc>
      </w:tr>
      <w:tr w:rsidR="00AC2714" w:rsidRPr="003C72ED" w14:paraId="00689F8D" w14:textId="77777777" w:rsidTr="00B86C59">
        <w:trPr>
          <w:trHeight w:hRule="exact" w:val="221"/>
        </w:trPr>
        <w:tc>
          <w:tcPr>
            <w:tcW w:w="6946" w:type="dxa"/>
            <w:gridSpan w:val="2"/>
            <w:tcBorders>
              <w:top w:val="none" w:sz="0" w:space="0" w:color="020000"/>
              <w:left w:val="none" w:sz="0" w:space="0" w:color="020000"/>
              <w:bottom w:val="none" w:sz="0" w:space="0" w:color="020000"/>
              <w:right w:val="none" w:sz="0" w:space="0" w:color="020000"/>
            </w:tcBorders>
            <w:vAlign w:val="center"/>
          </w:tcPr>
          <w:p w14:paraId="7974EBA4" w14:textId="77777777" w:rsidR="00AC2714" w:rsidRPr="003C72ED" w:rsidRDefault="00AC2714" w:rsidP="00AC2714">
            <w:pPr>
              <w:spacing w:after="0" w:line="194"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Less: Closing balance of appropriation revenue payable</w:t>
            </w:r>
          </w:p>
        </w:tc>
        <w:tc>
          <w:tcPr>
            <w:tcW w:w="1160" w:type="dxa"/>
            <w:tcBorders>
              <w:top w:val="none" w:sz="0" w:space="0" w:color="020000"/>
              <w:left w:val="none" w:sz="0" w:space="0" w:color="020000"/>
              <w:bottom w:val="single" w:sz="4" w:space="0" w:color="000000"/>
              <w:right w:val="none" w:sz="0" w:space="0" w:color="020000"/>
            </w:tcBorders>
            <w:vAlign w:val="center"/>
          </w:tcPr>
          <w:p w14:paraId="1580F1A9" w14:textId="77777777" w:rsidR="00AC2714" w:rsidRPr="003C72ED" w:rsidRDefault="00AC2714" w:rsidP="00AC2714">
            <w:pPr>
              <w:spacing w:after="2" w:line="201" w:lineRule="exact"/>
              <w:ind w:right="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(20,921)</w:t>
            </w:r>
          </w:p>
        </w:tc>
        <w:tc>
          <w:tcPr>
            <w:tcW w:w="934" w:type="dxa"/>
            <w:tcBorders>
              <w:top w:val="none" w:sz="0" w:space="0" w:color="020000"/>
              <w:left w:val="none" w:sz="0" w:space="0" w:color="020000"/>
              <w:bottom w:val="single" w:sz="4" w:space="0" w:color="000000"/>
              <w:right w:val="none" w:sz="0" w:space="0" w:color="020000"/>
            </w:tcBorders>
            <w:vAlign w:val="center"/>
          </w:tcPr>
          <w:p w14:paraId="0EC39645" w14:textId="77777777" w:rsidR="00AC2714" w:rsidRPr="003C72ED" w:rsidRDefault="00AC2714" w:rsidP="00AC2714">
            <w:pPr>
              <w:spacing w:after="4" w:line="204"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w:t>
            </w:r>
          </w:p>
        </w:tc>
      </w:tr>
      <w:tr w:rsidR="00AC2714" w:rsidRPr="003C72ED" w14:paraId="5885E2A1" w14:textId="77777777" w:rsidTr="00B86C59">
        <w:trPr>
          <w:trHeight w:hRule="exact" w:val="264"/>
        </w:trPr>
        <w:tc>
          <w:tcPr>
            <w:tcW w:w="6946" w:type="dxa"/>
            <w:gridSpan w:val="2"/>
            <w:tcBorders>
              <w:top w:val="none" w:sz="0" w:space="0" w:color="020000"/>
              <w:left w:val="none" w:sz="0" w:space="0" w:color="020000"/>
              <w:bottom w:val="none" w:sz="0" w:space="0" w:color="020000"/>
              <w:right w:val="none" w:sz="0" w:space="0" w:color="020000"/>
            </w:tcBorders>
            <w:vAlign w:val="center"/>
          </w:tcPr>
          <w:p w14:paraId="48BD8677" w14:textId="77777777" w:rsidR="00AC2714" w:rsidRPr="003C72ED" w:rsidRDefault="00AC2714" w:rsidP="00AC2714">
            <w:pPr>
              <w:spacing w:after="46" w:line="201"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Net Appropriation Revenue</w:t>
            </w:r>
          </w:p>
        </w:tc>
        <w:tc>
          <w:tcPr>
            <w:tcW w:w="1160" w:type="dxa"/>
            <w:tcBorders>
              <w:top w:val="single" w:sz="4" w:space="0" w:color="000000"/>
              <w:left w:val="none" w:sz="0" w:space="0" w:color="020000"/>
              <w:bottom w:val="none" w:sz="0" w:space="0" w:color="020000"/>
              <w:right w:val="none" w:sz="0" w:space="0" w:color="020000"/>
            </w:tcBorders>
            <w:vAlign w:val="center"/>
          </w:tcPr>
          <w:p w14:paraId="29DC5D73" w14:textId="77777777" w:rsidR="00AC2714" w:rsidRPr="003C72ED" w:rsidRDefault="00AC2714" w:rsidP="00AC2714">
            <w:pPr>
              <w:spacing w:after="46" w:line="201"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2,393,476</w:t>
            </w:r>
          </w:p>
        </w:tc>
        <w:tc>
          <w:tcPr>
            <w:tcW w:w="934" w:type="dxa"/>
            <w:tcBorders>
              <w:top w:val="single" w:sz="4" w:space="0" w:color="000000"/>
              <w:left w:val="none" w:sz="0" w:space="0" w:color="020000"/>
              <w:bottom w:val="none" w:sz="0" w:space="0" w:color="020000"/>
              <w:right w:val="none" w:sz="0" w:space="0" w:color="020000"/>
            </w:tcBorders>
            <w:vAlign w:val="center"/>
          </w:tcPr>
          <w:p w14:paraId="05F9BAF4" w14:textId="77777777" w:rsidR="00AC2714" w:rsidRPr="003C72ED" w:rsidRDefault="00AC2714" w:rsidP="00AC2714">
            <w:pPr>
              <w:spacing w:after="43" w:line="204"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2,313,108</w:t>
            </w:r>
          </w:p>
        </w:tc>
      </w:tr>
      <w:tr w:rsidR="00AC2714" w:rsidRPr="003C72ED" w14:paraId="346AADE3" w14:textId="77777777" w:rsidTr="00B86C59">
        <w:trPr>
          <w:trHeight w:hRule="exact" w:val="273"/>
        </w:trPr>
        <w:tc>
          <w:tcPr>
            <w:tcW w:w="6946" w:type="dxa"/>
            <w:gridSpan w:val="2"/>
            <w:tcBorders>
              <w:top w:val="none" w:sz="0" w:space="0" w:color="020000"/>
              <w:left w:val="none" w:sz="0" w:space="0" w:color="020000"/>
              <w:bottom w:val="none" w:sz="0" w:space="0" w:color="020000"/>
              <w:right w:val="none" w:sz="0" w:space="0" w:color="020000"/>
            </w:tcBorders>
            <w:vAlign w:val="center"/>
          </w:tcPr>
          <w:p w14:paraId="235418FA" w14:textId="77777777" w:rsidR="00AC2714" w:rsidRPr="003C72ED" w:rsidRDefault="00AC2714" w:rsidP="00AC2714">
            <w:pPr>
              <w:spacing w:before="69" w:after="0" w:line="194"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 xml:space="preserve">Plus: Adjustment for </w:t>
            </w:r>
            <w:proofErr w:type="spellStart"/>
            <w:r w:rsidRPr="003C72ED">
              <w:rPr>
                <w:rFonts w:ascii="Arial" w:eastAsia="Arial" w:hAnsi="Arial"/>
                <w:color w:val="000000"/>
                <w:sz w:val="18"/>
                <w:szCs w:val="22"/>
                <w:lang w:val="en-US"/>
              </w:rPr>
              <w:t>MoG</w:t>
            </w:r>
            <w:proofErr w:type="spellEnd"/>
            <w:r w:rsidRPr="003C72ED">
              <w:rPr>
                <w:rFonts w:ascii="Arial" w:eastAsia="Arial" w:hAnsi="Arial"/>
                <w:color w:val="000000"/>
                <w:sz w:val="18"/>
                <w:szCs w:val="22"/>
                <w:lang w:val="en-US"/>
              </w:rPr>
              <w:t xml:space="preserve"> transfer</w:t>
            </w:r>
          </w:p>
        </w:tc>
        <w:tc>
          <w:tcPr>
            <w:tcW w:w="1160" w:type="dxa"/>
            <w:tcBorders>
              <w:top w:val="none" w:sz="0" w:space="0" w:color="020000"/>
              <w:left w:val="none" w:sz="0" w:space="0" w:color="020000"/>
              <w:bottom w:val="single" w:sz="4" w:space="0" w:color="000000"/>
              <w:right w:val="none" w:sz="0" w:space="0" w:color="020000"/>
            </w:tcBorders>
            <w:vAlign w:val="center"/>
          </w:tcPr>
          <w:p w14:paraId="6C4EE42B" w14:textId="77777777" w:rsidR="00AC2714" w:rsidRPr="003C72ED" w:rsidRDefault="00AC2714" w:rsidP="00AC2714">
            <w:pPr>
              <w:spacing w:before="69" w:after="0" w:line="194" w:lineRule="exact"/>
              <w:ind w:right="9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w:t>
            </w:r>
          </w:p>
        </w:tc>
        <w:tc>
          <w:tcPr>
            <w:tcW w:w="934" w:type="dxa"/>
            <w:tcBorders>
              <w:top w:val="none" w:sz="0" w:space="0" w:color="020000"/>
              <w:left w:val="none" w:sz="0" w:space="0" w:color="020000"/>
              <w:bottom w:val="single" w:sz="4" w:space="0" w:color="000000"/>
              <w:right w:val="none" w:sz="0" w:space="0" w:color="020000"/>
            </w:tcBorders>
            <w:vAlign w:val="center"/>
          </w:tcPr>
          <w:p w14:paraId="29942C0D" w14:textId="77777777" w:rsidR="00AC2714" w:rsidRPr="003C72ED" w:rsidRDefault="00AC2714" w:rsidP="00AC2714">
            <w:pPr>
              <w:spacing w:before="59" w:after="0" w:line="204"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w:t>
            </w:r>
          </w:p>
        </w:tc>
      </w:tr>
      <w:tr w:rsidR="00AC2714" w:rsidRPr="003C72ED" w14:paraId="048B5CD9" w14:textId="77777777" w:rsidTr="00B86C59">
        <w:trPr>
          <w:trHeight w:hRule="exact" w:val="264"/>
        </w:trPr>
        <w:tc>
          <w:tcPr>
            <w:tcW w:w="6946" w:type="dxa"/>
            <w:gridSpan w:val="2"/>
            <w:tcBorders>
              <w:top w:val="none" w:sz="0" w:space="0" w:color="020000"/>
              <w:left w:val="none" w:sz="0" w:space="0" w:color="020000"/>
              <w:bottom w:val="none" w:sz="0" w:space="0" w:color="020000"/>
              <w:right w:val="none" w:sz="0" w:space="0" w:color="020000"/>
            </w:tcBorders>
            <w:vAlign w:val="center"/>
          </w:tcPr>
          <w:p w14:paraId="7B9DBC05" w14:textId="77777777" w:rsidR="00AC2714" w:rsidRPr="003C72ED" w:rsidRDefault="00AC2714" w:rsidP="00AC2714">
            <w:pPr>
              <w:spacing w:after="31" w:line="201"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Administered Appropriation Revenue </w:t>
            </w:r>
            <w:proofErr w:type="spellStart"/>
            <w:r w:rsidRPr="003C72ED">
              <w:rPr>
                <w:rFonts w:ascii="Arial" w:eastAsia="Arial" w:hAnsi="Arial"/>
                <w:b/>
                <w:color w:val="000000"/>
                <w:sz w:val="18"/>
                <w:szCs w:val="22"/>
                <w:lang w:val="en-US"/>
              </w:rPr>
              <w:t>recognised</w:t>
            </w:r>
            <w:proofErr w:type="spellEnd"/>
            <w:r w:rsidRPr="003C72ED">
              <w:rPr>
                <w:rFonts w:ascii="Arial" w:eastAsia="Arial" w:hAnsi="Arial"/>
                <w:b/>
                <w:color w:val="000000"/>
                <w:sz w:val="18"/>
                <w:szCs w:val="22"/>
                <w:lang w:val="en-US"/>
              </w:rPr>
              <w:t xml:space="preserve"> in Income Statement*</w:t>
            </w:r>
          </w:p>
        </w:tc>
        <w:tc>
          <w:tcPr>
            <w:tcW w:w="1160" w:type="dxa"/>
            <w:tcBorders>
              <w:top w:val="single" w:sz="4" w:space="0" w:color="000000"/>
              <w:left w:val="none" w:sz="0" w:space="0" w:color="020000"/>
              <w:bottom w:val="single" w:sz="4" w:space="0" w:color="000000"/>
              <w:right w:val="none" w:sz="0" w:space="0" w:color="020000"/>
            </w:tcBorders>
            <w:vAlign w:val="center"/>
          </w:tcPr>
          <w:p w14:paraId="6D4314DC" w14:textId="77777777" w:rsidR="00AC2714" w:rsidRPr="003C72ED" w:rsidRDefault="00AC2714" w:rsidP="00AC2714">
            <w:pPr>
              <w:spacing w:after="36" w:line="201" w:lineRule="exact"/>
              <w:ind w:right="1"/>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2,393,476  </w:t>
            </w:r>
          </w:p>
        </w:tc>
        <w:tc>
          <w:tcPr>
            <w:tcW w:w="934" w:type="dxa"/>
            <w:tcBorders>
              <w:top w:val="single" w:sz="4" w:space="0" w:color="000000"/>
              <w:left w:val="none" w:sz="0" w:space="0" w:color="020000"/>
              <w:bottom w:val="single" w:sz="4" w:space="0" w:color="000000"/>
              <w:right w:val="none" w:sz="0" w:space="0" w:color="020000"/>
            </w:tcBorders>
            <w:vAlign w:val="center"/>
          </w:tcPr>
          <w:p w14:paraId="41841E4E" w14:textId="77777777" w:rsidR="00AC2714" w:rsidRPr="003C72ED" w:rsidRDefault="00AC2714" w:rsidP="00AC2714">
            <w:pPr>
              <w:spacing w:after="36" w:line="201" w:lineRule="exact"/>
              <w:ind w:right="13"/>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2,313,108</w:t>
            </w:r>
          </w:p>
        </w:tc>
      </w:tr>
    </w:tbl>
    <w:p w14:paraId="7175A162" w14:textId="77777777" w:rsidR="00AC2714" w:rsidRPr="00AC2714" w:rsidRDefault="00AC2714" w:rsidP="00AC2714">
      <w:pPr>
        <w:spacing w:after="172" w:line="20" w:lineRule="exact"/>
        <w:rPr>
          <w:rFonts w:eastAsia="PMingLiU"/>
          <w:sz w:val="22"/>
          <w:szCs w:val="22"/>
          <w:lang w:val="en-US" w:eastAsia="en-US"/>
        </w:rPr>
      </w:pPr>
    </w:p>
    <w:p w14:paraId="48BD216A" w14:textId="77777777" w:rsidR="00AC2714" w:rsidRPr="00AC2714" w:rsidRDefault="00AC2714" w:rsidP="00AC2714">
      <w:pPr>
        <w:spacing w:after="0" w:line="206" w:lineRule="exact"/>
        <w:ind w:right="72"/>
        <w:jc w:val="both"/>
        <w:textAlignment w:val="baseline"/>
        <w:rPr>
          <w:rFonts w:eastAsia="PMingLiU"/>
          <w:sz w:val="20"/>
          <w:szCs w:val="20"/>
          <w:lang w:val="en-US" w:eastAsia="en-US"/>
        </w:rPr>
        <w:sectPr w:rsidR="00AC2714" w:rsidRPr="00AC2714">
          <w:pgSz w:w="11909" w:h="16838"/>
          <w:pgMar w:top="1440" w:right="1432" w:bottom="1042" w:left="1437" w:header="720" w:footer="720" w:gutter="0"/>
          <w:cols w:space="720"/>
        </w:sectPr>
      </w:pPr>
      <w:r w:rsidRPr="00AC2714">
        <w:rPr>
          <w:rFonts w:eastAsia="Arial"/>
          <w:color w:val="000000"/>
          <w:sz w:val="16"/>
          <w:szCs w:val="20"/>
          <w:lang w:val="en-US" w:eastAsia="en-US"/>
        </w:rPr>
        <w:t>* This appropriation revenue is provided in cash via Queensland Treasury and funds activities and expenses that the department administers on behalf of the State Government (refer to Note A2-7).</w:t>
      </w:r>
    </w:p>
    <w:p w14:paraId="1AB7C03E" w14:textId="77777777" w:rsidR="00AC2714" w:rsidRPr="00AC2714" w:rsidRDefault="00AC2714" w:rsidP="00AC2714">
      <w:pPr>
        <w:spacing w:before="2" w:after="0" w:line="199" w:lineRule="exact"/>
        <w:textAlignment w:val="baseline"/>
        <w:rPr>
          <w:rFonts w:ascii="Times New Roman" w:eastAsia="PMingLiU" w:hAnsi="Times New Roman" w:cs="Times New Roman"/>
          <w:sz w:val="22"/>
          <w:szCs w:val="22"/>
          <w:lang w:val="en-US" w:eastAsia="en-US"/>
        </w:rPr>
        <w:sectPr w:rsidR="00AC2714" w:rsidRPr="00AC2714">
          <w:type w:val="continuous"/>
          <w:pgSz w:w="11909" w:h="16838"/>
          <w:pgMar w:top="1440" w:right="1346" w:bottom="1042" w:left="9723" w:header="720" w:footer="720" w:gutter="0"/>
          <w:cols w:space="720"/>
        </w:sectPr>
      </w:pPr>
      <w:r w:rsidRPr="00AC2714">
        <w:rPr>
          <w:rFonts w:eastAsia="Arial" w:cs="Times New Roman"/>
          <w:color w:val="000000"/>
          <w:spacing w:val="8"/>
          <w:sz w:val="18"/>
          <w:szCs w:val="22"/>
          <w:lang w:val="en-US" w:eastAsia="en-US"/>
        </w:rPr>
        <w:t>40 of 44</w:t>
      </w:r>
    </w:p>
    <w:bookmarkEnd w:id="6"/>
    <w:p w14:paraId="1656D11C"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1BA0D6B2"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045934F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6D52D54E" w14:textId="7D51773E" w:rsid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79104" behindDoc="0" locked="0" layoutInCell="1" allowOverlap="1" wp14:anchorId="19E3B867" wp14:editId="72ED05F8">
                <wp:simplePos x="0" y="0"/>
                <wp:positionH relativeFrom="page">
                  <wp:posOffset>912495</wp:posOffset>
                </wp:positionH>
                <wp:positionV relativeFrom="page">
                  <wp:posOffset>1447800</wp:posOffset>
                </wp:positionV>
                <wp:extent cx="5741035" cy="0"/>
                <wp:effectExtent l="0" t="0" r="0" b="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FA39" id="Line 5" o:spid="_x0000_s1026" style="position:absolute;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G1 Administered (continued)</w:t>
      </w:r>
    </w:p>
    <w:p w14:paraId="39588859" w14:textId="3E737CD8" w:rsidR="00AE2F55" w:rsidRPr="00AC2714" w:rsidRDefault="00AE2F55"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color w:val="1F3763"/>
          <w:sz w:val="24"/>
          <w:szCs w:val="24"/>
          <w:lang w:val="en-US" w:eastAsia="en-US"/>
        </w:rPr>
        <w:t>G1-2 Grants and Other Contributions</w:t>
      </w:r>
    </w:p>
    <w:tbl>
      <w:tblPr>
        <w:tblStyle w:val="TableGrid1"/>
        <w:tblW w:w="0" w:type="auto"/>
        <w:tblLayout w:type="fixed"/>
        <w:tblCellMar>
          <w:left w:w="0" w:type="dxa"/>
          <w:right w:w="0" w:type="dxa"/>
        </w:tblCellMar>
        <w:tblLook w:val="04A0" w:firstRow="1" w:lastRow="0" w:firstColumn="1" w:lastColumn="0" w:noHBand="0" w:noVBand="1"/>
      </w:tblPr>
      <w:tblGrid>
        <w:gridCol w:w="5806"/>
        <w:gridCol w:w="1282"/>
        <w:gridCol w:w="1142"/>
        <w:gridCol w:w="810"/>
      </w:tblGrid>
      <w:tr w:rsidR="00AC2714" w:rsidRPr="003C72ED" w14:paraId="34C4A927" w14:textId="77777777" w:rsidTr="00AE2F55">
        <w:trPr>
          <w:trHeight w:hRule="exact" w:val="389"/>
          <w:tblHeader/>
        </w:trPr>
        <w:tc>
          <w:tcPr>
            <w:tcW w:w="5806" w:type="dxa"/>
            <w:tcBorders>
              <w:top w:val="none" w:sz="0" w:space="0" w:color="020000"/>
              <w:left w:val="none" w:sz="0" w:space="0" w:color="020000"/>
              <w:bottom w:val="none" w:sz="0" w:space="0" w:color="020000"/>
              <w:right w:val="none" w:sz="0" w:space="0" w:color="020000"/>
            </w:tcBorders>
          </w:tcPr>
          <w:p w14:paraId="21EA5B81" w14:textId="77777777" w:rsidR="00AC2714" w:rsidRPr="003C72ED" w:rsidRDefault="00AC2714" w:rsidP="00AC2714">
            <w:pPr>
              <w:spacing w:after="0" w:line="240" w:lineRule="auto"/>
              <w:textAlignment w:val="baseline"/>
              <w:rPr>
                <w:rFonts w:ascii="Arial" w:eastAsia="Arial" w:hAnsi="Arial"/>
                <w:color w:val="000000"/>
                <w:sz w:val="24"/>
                <w:szCs w:val="22"/>
                <w:lang w:val="en-US"/>
              </w:rPr>
            </w:pPr>
            <w:r w:rsidRPr="003C72ED">
              <w:rPr>
                <w:rFonts w:ascii="Arial" w:eastAsia="Arial" w:hAnsi="Arial"/>
                <w:color w:val="000000"/>
                <w:sz w:val="24"/>
                <w:szCs w:val="22"/>
                <w:lang w:val="en-US"/>
              </w:rPr>
              <w:t xml:space="preserve"> </w:t>
            </w:r>
          </w:p>
        </w:tc>
        <w:tc>
          <w:tcPr>
            <w:tcW w:w="2424" w:type="dxa"/>
            <w:gridSpan w:val="2"/>
            <w:tcBorders>
              <w:top w:val="none" w:sz="0" w:space="0" w:color="020000"/>
              <w:left w:val="none" w:sz="0" w:space="0" w:color="020000"/>
              <w:bottom w:val="none" w:sz="0" w:space="0" w:color="020000"/>
              <w:right w:val="none" w:sz="0" w:space="0" w:color="020000"/>
            </w:tcBorders>
          </w:tcPr>
          <w:p w14:paraId="36C515FE" w14:textId="131EEC7C" w:rsidR="00AC2714" w:rsidRPr="003C72ED" w:rsidRDefault="00AE2F55" w:rsidP="00AC2714">
            <w:pPr>
              <w:spacing w:after="138" w:line="196" w:lineRule="exact"/>
              <w:ind w:right="192"/>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 xml:space="preserve">2021 </w:t>
            </w:r>
            <w:r w:rsidRPr="003C72ED">
              <w:rPr>
                <w:rFonts w:ascii="Arial" w:eastAsia="Arial" w:hAnsi="Arial"/>
                <w:b/>
                <w:color w:val="000000"/>
                <w:sz w:val="18"/>
                <w:szCs w:val="22"/>
                <w:lang w:val="en-US"/>
              </w:rPr>
              <w:br/>
            </w:r>
            <w:r w:rsidR="00AC2714" w:rsidRPr="003C72ED">
              <w:rPr>
                <w:rFonts w:ascii="Arial" w:eastAsia="Arial" w:hAnsi="Arial"/>
                <w:b/>
                <w:color w:val="000000"/>
                <w:sz w:val="18"/>
                <w:szCs w:val="22"/>
                <w:lang w:val="en-US"/>
              </w:rPr>
              <w:t>$'000</w:t>
            </w:r>
          </w:p>
        </w:tc>
        <w:tc>
          <w:tcPr>
            <w:tcW w:w="810" w:type="dxa"/>
            <w:tcBorders>
              <w:top w:val="none" w:sz="0" w:space="0" w:color="020000"/>
              <w:left w:val="none" w:sz="0" w:space="0" w:color="020000"/>
              <w:bottom w:val="none" w:sz="0" w:space="0" w:color="020000"/>
              <w:right w:val="none" w:sz="0" w:space="0" w:color="020000"/>
            </w:tcBorders>
          </w:tcPr>
          <w:p w14:paraId="41E9789B" w14:textId="2854389B" w:rsidR="00AC2714" w:rsidRPr="003C72ED" w:rsidRDefault="00AE2F55" w:rsidP="00AC2714">
            <w:pPr>
              <w:spacing w:after="134" w:line="208" w:lineRule="exact"/>
              <w:ind w:right="13"/>
              <w:jc w:val="right"/>
              <w:textAlignment w:val="baseline"/>
              <w:rPr>
                <w:rFonts w:ascii="Arial" w:eastAsia="Arial" w:hAnsi="Arial"/>
                <w:b/>
                <w:bCs/>
                <w:color w:val="000000"/>
                <w:sz w:val="18"/>
                <w:szCs w:val="22"/>
                <w:lang w:val="en-US"/>
              </w:rPr>
            </w:pPr>
            <w:r w:rsidRPr="003C72ED">
              <w:rPr>
                <w:rFonts w:ascii="Arial" w:eastAsia="Arial" w:hAnsi="Arial"/>
                <w:b/>
                <w:bCs/>
                <w:color w:val="000000"/>
                <w:sz w:val="18"/>
                <w:szCs w:val="22"/>
                <w:lang w:val="en-US"/>
              </w:rPr>
              <w:t xml:space="preserve">2020 </w:t>
            </w:r>
            <w:r w:rsidR="00AC2714" w:rsidRPr="003C72ED">
              <w:rPr>
                <w:rFonts w:ascii="Arial" w:eastAsia="Arial" w:hAnsi="Arial"/>
                <w:b/>
                <w:bCs/>
                <w:color w:val="000000"/>
                <w:sz w:val="18"/>
                <w:szCs w:val="22"/>
                <w:lang w:val="en-US"/>
              </w:rPr>
              <w:t>$'000</w:t>
            </w:r>
          </w:p>
        </w:tc>
      </w:tr>
      <w:tr w:rsidR="00AC2714" w:rsidRPr="003C72ED" w14:paraId="74C95CD4" w14:textId="77777777" w:rsidTr="00B86C59">
        <w:trPr>
          <w:trHeight w:hRule="exact" w:val="346"/>
        </w:trPr>
        <w:tc>
          <w:tcPr>
            <w:tcW w:w="5806" w:type="dxa"/>
            <w:tcBorders>
              <w:top w:val="none" w:sz="0" w:space="0" w:color="020000"/>
              <w:left w:val="none" w:sz="0" w:space="0" w:color="020000"/>
              <w:bottom w:val="none" w:sz="0" w:space="0" w:color="020000"/>
              <w:right w:val="none" w:sz="0" w:space="0" w:color="020000"/>
            </w:tcBorders>
            <w:vAlign w:val="center"/>
          </w:tcPr>
          <w:p w14:paraId="779A04A6" w14:textId="77777777" w:rsidR="00AC2714" w:rsidRPr="003C72ED" w:rsidRDefault="00AC2714" w:rsidP="00AC2714">
            <w:pPr>
              <w:spacing w:before="138" w:after="0" w:line="202"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Commonwealth grants</w:t>
            </w:r>
          </w:p>
        </w:tc>
        <w:tc>
          <w:tcPr>
            <w:tcW w:w="2424" w:type="dxa"/>
            <w:gridSpan w:val="2"/>
            <w:tcBorders>
              <w:top w:val="none" w:sz="0" w:space="0" w:color="020000"/>
              <w:left w:val="none" w:sz="0" w:space="0" w:color="020000"/>
              <w:bottom w:val="none" w:sz="0" w:space="0" w:color="020000"/>
              <w:right w:val="none" w:sz="0" w:space="0" w:color="020000"/>
            </w:tcBorders>
            <w:vAlign w:val="center"/>
          </w:tcPr>
          <w:p w14:paraId="6AB13915" w14:textId="77777777" w:rsidR="00AC2714" w:rsidRPr="003C72ED" w:rsidRDefault="00AC2714" w:rsidP="00AC2714">
            <w:pPr>
              <w:spacing w:before="151" w:after="0" w:line="189" w:lineRule="exact"/>
              <w:ind w:right="192"/>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900</w:t>
            </w:r>
          </w:p>
        </w:tc>
        <w:tc>
          <w:tcPr>
            <w:tcW w:w="810" w:type="dxa"/>
            <w:tcBorders>
              <w:top w:val="none" w:sz="0" w:space="0" w:color="020000"/>
              <w:left w:val="none" w:sz="0" w:space="0" w:color="020000"/>
              <w:bottom w:val="none" w:sz="0" w:space="0" w:color="020000"/>
              <w:right w:val="none" w:sz="0" w:space="0" w:color="020000"/>
            </w:tcBorders>
            <w:vAlign w:val="center"/>
          </w:tcPr>
          <w:p w14:paraId="2BE7C04F" w14:textId="77777777" w:rsidR="00AC2714" w:rsidRPr="003C72ED" w:rsidRDefault="00AC2714" w:rsidP="00AC2714">
            <w:pPr>
              <w:spacing w:before="138" w:after="0" w:line="202"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w:t>
            </w:r>
          </w:p>
        </w:tc>
      </w:tr>
      <w:tr w:rsidR="00AC2714" w:rsidRPr="003C72ED" w14:paraId="6A5CBD13" w14:textId="77777777" w:rsidTr="00B86C59">
        <w:trPr>
          <w:trHeight w:hRule="exact" w:val="216"/>
        </w:trPr>
        <w:tc>
          <w:tcPr>
            <w:tcW w:w="7088" w:type="dxa"/>
            <w:gridSpan w:val="2"/>
            <w:tcBorders>
              <w:top w:val="none" w:sz="0" w:space="0" w:color="020000"/>
              <w:left w:val="none" w:sz="0" w:space="0" w:color="020000"/>
              <w:bottom w:val="none" w:sz="0" w:space="0" w:color="020000"/>
              <w:right w:val="none" w:sz="0" w:space="0" w:color="020000"/>
            </w:tcBorders>
            <w:vAlign w:val="center"/>
          </w:tcPr>
          <w:p w14:paraId="6BFB31D1" w14:textId="77777777" w:rsidR="00AC2714" w:rsidRPr="003C72ED" w:rsidRDefault="00AC2714" w:rsidP="00AC2714">
            <w:pPr>
              <w:spacing w:after="0" w:line="198" w:lineRule="exac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Grants from Queensland Reconstruction Authority*</w:t>
            </w:r>
          </w:p>
        </w:tc>
        <w:tc>
          <w:tcPr>
            <w:tcW w:w="1142" w:type="dxa"/>
            <w:tcBorders>
              <w:top w:val="none" w:sz="0" w:space="0" w:color="020000"/>
              <w:left w:val="none" w:sz="0" w:space="0" w:color="020000"/>
              <w:bottom w:val="single" w:sz="4" w:space="0" w:color="000000"/>
              <w:right w:val="none" w:sz="0" w:space="0" w:color="020000"/>
            </w:tcBorders>
            <w:vAlign w:val="center"/>
          </w:tcPr>
          <w:p w14:paraId="1EB3020F" w14:textId="77777777" w:rsidR="00AC2714" w:rsidRPr="003C72ED" w:rsidRDefault="00AC2714" w:rsidP="00AC2714">
            <w:pPr>
              <w:spacing w:after="0" w:line="194" w:lineRule="exact"/>
              <w:ind w:right="192"/>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1,953</w:t>
            </w:r>
          </w:p>
        </w:tc>
        <w:tc>
          <w:tcPr>
            <w:tcW w:w="810" w:type="dxa"/>
            <w:tcBorders>
              <w:top w:val="none" w:sz="0" w:space="0" w:color="020000"/>
              <w:left w:val="none" w:sz="0" w:space="0" w:color="020000"/>
              <w:bottom w:val="single" w:sz="4" w:space="0" w:color="000000"/>
              <w:right w:val="none" w:sz="0" w:space="0" w:color="020000"/>
            </w:tcBorders>
            <w:vAlign w:val="center"/>
          </w:tcPr>
          <w:p w14:paraId="5462B8EA" w14:textId="77777777" w:rsidR="00AC2714" w:rsidRPr="003C72ED" w:rsidRDefault="00AC2714" w:rsidP="00AC2714">
            <w:pPr>
              <w:spacing w:after="0" w:line="202" w:lineRule="exact"/>
              <w:ind w:right="13"/>
              <w:jc w:val="right"/>
              <w:textAlignment w:val="baseline"/>
              <w:rPr>
                <w:rFonts w:ascii="Arial" w:eastAsia="Arial" w:hAnsi="Arial"/>
                <w:color w:val="000000"/>
                <w:sz w:val="18"/>
                <w:szCs w:val="22"/>
                <w:lang w:val="en-US"/>
              </w:rPr>
            </w:pPr>
            <w:r w:rsidRPr="003C72ED">
              <w:rPr>
                <w:rFonts w:ascii="Arial" w:eastAsia="Arial" w:hAnsi="Arial"/>
                <w:color w:val="000000"/>
                <w:sz w:val="18"/>
                <w:szCs w:val="22"/>
                <w:lang w:val="en-US"/>
              </w:rPr>
              <w:t>71,949</w:t>
            </w:r>
          </w:p>
        </w:tc>
      </w:tr>
      <w:tr w:rsidR="00AC2714" w:rsidRPr="003C72ED" w14:paraId="69B40072" w14:textId="77777777" w:rsidTr="00B86C59">
        <w:trPr>
          <w:trHeight w:hRule="exact" w:val="216"/>
        </w:trPr>
        <w:tc>
          <w:tcPr>
            <w:tcW w:w="7088" w:type="dxa"/>
            <w:gridSpan w:val="2"/>
            <w:tcBorders>
              <w:top w:val="none" w:sz="0" w:space="0" w:color="020000"/>
              <w:left w:val="none" w:sz="0" w:space="0" w:color="020000"/>
              <w:bottom w:val="none" w:sz="0" w:space="0" w:color="020000"/>
              <w:right w:val="none" w:sz="0" w:space="0" w:color="020000"/>
            </w:tcBorders>
            <w:vAlign w:val="center"/>
          </w:tcPr>
          <w:p w14:paraId="02CE7A77" w14:textId="77777777" w:rsidR="00AC2714" w:rsidRPr="003C72ED" w:rsidRDefault="00AC2714" w:rsidP="00AC2714">
            <w:pPr>
              <w:spacing w:after="0" w:line="185" w:lineRule="exac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Total</w:t>
            </w:r>
          </w:p>
        </w:tc>
        <w:tc>
          <w:tcPr>
            <w:tcW w:w="1142" w:type="dxa"/>
            <w:tcBorders>
              <w:top w:val="single" w:sz="4" w:space="0" w:color="000000"/>
              <w:left w:val="none" w:sz="0" w:space="0" w:color="020000"/>
              <w:bottom w:val="single" w:sz="4" w:space="0" w:color="000000"/>
              <w:right w:val="none" w:sz="0" w:space="0" w:color="020000"/>
            </w:tcBorders>
            <w:vAlign w:val="center"/>
          </w:tcPr>
          <w:p w14:paraId="463CE4AC" w14:textId="77777777" w:rsidR="00AC2714" w:rsidRPr="003C72ED" w:rsidRDefault="00AC2714" w:rsidP="00AC2714">
            <w:pPr>
              <w:spacing w:after="0" w:line="194" w:lineRule="exact"/>
              <w:ind w:right="192"/>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2,853</w:t>
            </w:r>
          </w:p>
        </w:tc>
        <w:tc>
          <w:tcPr>
            <w:tcW w:w="810" w:type="dxa"/>
            <w:tcBorders>
              <w:top w:val="single" w:sz="4" w:space="0" w:color="000000"/>
              <w:left w:val="none" w:sz="0" w:space="0" w:color="020000"/>
              <w:bottom w:val="single" w:sz="4" w:space="0" w:color="000000"/>
              <w:right w:val="none" w:sz="0" w:space="0" w:color="020000"/>
            </w:tcBorders>
            <w:vAlign w:val="center"/>
          </w:tcPr>
          <w:p w14:paraId="291D723B" w14:textId="77777777" w:rsidR="00AC2714" w:rsidRPr="003C72ED" w:rsidRDefault="00AC2714" w:rsidP="00AC2714">
            <w:pPr>
              <w:spacing w:after="0" w:line="194" w:lineRule="exact"/>
              <w:ind w:right="13"/>
              <w:jc w:val="right"/>
              <w:textAlignment w:val="baseline"/>
              <w:rPr>
                <w:rFonts w:ascii="Arial" w:eastAsia="Arial" w:hAnsi="Arial"/>
                <w:b/>
                <w:color w:val="000000"/>
                <w:sz w:val="18"/>
                <w:szCs w:val="22"/>
                <w:lang w:val="en-US"/>
              </w:rPr>
            </w:pPr>
            <w:r w:rsidRPr="003C72ED">
              <w:rPr>
                <w:rFonts w:ascii="Arial" w:eastAsia="Arial" w:hAnsi="Arial"/>
                <w:b/>
                <w:color w:val="000000"/>
                <w:sz w:val="18"/>
                <w:szCs w:val="22"/>
                <w:lang w:val="en-US"/>
              </w:rPr>
              <w:t>71,949</w:t>
            </w:r>
          </w:p>
        </w:tc>
      </w:tr>
    </w:tbl>
    <w:p w14:paraId="39820C67" w14:textId="77777777" w:rsidR="00AC2714" w:rsidRPr="00AC2714" w:rsidRDefault="00AC2714" w:rsidP="00AC2714">
      <w:pPr>
        <w:spacing w:after="224" w:line="20" w:lineRule="exact"/>
        <w:rPr>
          <w:rFonts w:eastAsia="PMingLiU"/>
          <w:sz w:val="22"/>
          <w:szCs w:val="22"/>
          <w:lang w:val="en-US" w:eastAsia="en-US"/>
        </w:rPr>
      </w:pPr>
    </w:p>
    <w:p w14:paraId="4D228FFA" w14:textId="33D9BB23" w:rsidR="00AC2714" w:rsidRDefault="00AC2714" w:rsidP="00AC2714">
      <w:pPr>
        <w:spacing w:after="153" w:line="207" w:lineRule="exact"/>
        <w:ind w:right="1080"/>
        <w:textAlignment w:val="baseline"/>
        <w:rPr>
          <w:rFonts w:eastAsia="Arial"/>
          <w:color w:val="000000"/>
          <w:sz w:val="16"/>
          <w:szCs w:val="20"/>
          <w:lang w:val="en-US" w:eastAsia="en-US"/>
        </w:rPr>
      </w:pPr>
      <w:r w:rsidRPr="00AC2714">
        <w:rPr>
          <w:rFonts w:eastAsia="Arial"/>
          <w:color w:val="000000"/>
          <w:sz w:val="16"/>
          <w:szCs w:val="20"/>
          <w:lang w:val="en-US" w:eastAsia="en-US"/>
        </w:rPr>
        <w:t>* Queensland Reconstruction Authority grants are from 1 July 2020 to 30 November 2020 due to the Machinery-of-Government changes.</w:t>
      </w:r>
    </w:p>
    <w:p w14:paraId="42ECF054" w14:textId="5476488E" w:rsidR="009F266F" w:rsidRDefault="009F266F" w:rsidP="00AC2714">
      <w:pPr>
        <w:spacing w:after="153" w:line="207" w:lineRule="exact"/>
        <w:ind w:right="1080"/>
        <w:textAlignment w:val="baseline"/>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G1-3 Supplies and Services</w:t>
      </w:r>
    </w:p>
    <w:tbl>
      <w:tblPr>
        <w:tblStyle w:val="TableGrid1"/>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5"/>
        <w:gridCol w:w="1022"/>
        <w:gridCol w:w="933"/>
      </w:tblGrid>
      <w:tr w:rsidR="00516985" w:rsidRPr="00A9495D" w14:paraId="6E29CE9D" w14:textId="77777777" w:rsidTr="003C72ED">
        <w:trPr>
          <w:trHeight w:hRule="exact" w:val="1027"/>
        </w:trPr>
        <w:tc>
          <w:tcPr>
            <w:tcW w:w="7083" w:type="dxa"/>
          </w:tcPr>
          <w:p w14:paraId="07EF4DBB" w14:textId="77777777" w:rsidR="00516985" w:rsidRPr="00A9495D" w:rsidRDefault="00516985" w:rsidP="004C63CF">
            <w:pPr>
              <w:keepNext/>
              <w:keepLines/>
              <w:spacing w:before="40" w:after="0" w:line="240" w:lineRule="auto"/>
              <w:outlineLvl w:val="2"/>
              <w:rPr>
                <w:rFonts w:ascii="Arial" w:eastAsia="Arial" w:hAnsi="Arial"/>
                <w:color w:val="1F3763"/>
                <w:sz w:val="24"/>
                <w:szCs w:val="24"/>
                <w:lang w:val="en-US"/>
              </w:rPr>
            </w:pPr>
          </w:p>
        </w:tc>
        <w:tc>
          <w:tcPr>
            <w:tcW w:w="1023" w:type="dxa"/>
            <w:vAlign w:val="bottom"/>
          </w:tcPr>
          <w:p w14:paraId="0285B9E8" w14:textId="77777777" w:rsidR="00516985" w:rsidRPr="00A9495D" w:rsidRDefault="00516985" w:rsidP="004C63CF">
            <w:pPr>
              <w:spacing w:before="482" w:after="0" w:line="196" w:lineRule="exact"/>
              <w:ind w:right="36"/>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2021</w:t>
            </w:r>
          </w:p>
          <w:p w14:paraId="5F39AAE2" w14:textId="77777777" w:rsidR="00516985" w:rsidRPr="00A9495D" w:rsidRDefault="00516985" w:rsidP="004C63CF">
            <w:pPr>
              <w:spacing w:before="15" w:after="133" w:line="196" w:lineRule="exact"/>
              <w:ind w:right="36"/>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$'000</w:t>
            </w:r>
          </w:p>
        </w:tc>
        <w:tc>
          <w:tcPr>
            <w:tcW w:w="934" w:type="dxa"/>
            <w:vAlign w:val="bottom"/>
          </w:tcPr>
          <w:p w14:paraId="425D8362" w14:textId="77777777" w:rsidR="00516985" w:rsidRPr="00A9495D" w:rsidRDefault="00516985" w:rsidP="004C63CF">
            <w:pPr>
              <w:spacing w:before="482" w:after="0"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2020</w:t>
            </w:r>
          </w:p>
          <w:p w14:paraId="18862AEF" w14:textId="77777777" w:rsidR="00516985" w:rsidRPr="00A9495D" w:rsidRDefault="00516985" w:rsidP="004C63CF">
            <w:pPr>
              <w:spacing w:before="15" w:after="133"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$'000</w:t>
            </w:r>
          </w:p>
        </w:tc>
      </w:tr>
      <w:tr w:rsidR="00516985" w:rsidRPr="00A9495D" w14:paraId="555BFA69" w14:textId="77777777" w:rsidTr="003C72ED">
        <w:trPr>
          <w:trHeight w:hRule="exact" w:val="346"/>
        </w:trPr>
        <w:tc>
          <w:tcPr>
            <w:tcW w:w="7083" w:type="dxa"/>
            <w:vAlign w:val="center"/>
          </w:tcPr>
          <w:p w14:paraId="54E85B4A" w14:textId="77777777" w:rsidR="00516985" w:rsidRPr="00A9495D" w:rsidRDefault="00516985" w:rsidP="004C63CF">
            <w:pPr>
              <w:spacing w:before="138" w:after="0" w:line="203"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Service procurement</w:t>
            </w:r>
          </w:p>
        </w:tc>
        <w:tc>
          <w:tcPr>
            <w:tcW w:w="1023" w:type="dxa"/>
            <w:vAlign w:val="center"/>
          </w:tcPr>
          <w:p w14:paraId="71030244" w14:textId="77777777" w:rsidR="00516985" w:rsidRPr="00A9495D" w:rsidRDefault="00516985" w:rsidP="004C63CF">
            <w:pPr>
              <w:spacing w:before="151" w:after="0" w:line="190"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725</w:t>
            </w:r>
          </w:p>
        </w:tc>
        <w:tc>
          <w:tcPr>
            <w:tcW w:w="934" w:type="dxa"/>
            <w:vAlign w:val="center"/>
          </w:tcPr>
          <w:p w14:paraId="1B7AE97C" w14:textId="77777777" w:rsidR="00516985" w:rsidRPr="00A9495D" w:rsidRDefault="00516985" w:rsidP="004C63CF">
            <w:pPr>
              <w:spacing w:before="138" w:after="0" w:line="203"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111</w:t>
            </w:r>
          </w:p>
        </w:tc>
      </w:tr>
      <w:tr w:rsidR="00516985" w:rsidRPr="00A9495D" w14:paraId="44C2D690" w14:textId="77777777" w:rsidTr="003C72ED">
        <w:trPr>
          <w:trHeight w:hRule="exact" w:val="206"/>
        </w:trPr>
        <w:tc>
          <w:tcPr>
            <w:tcW w:w="7083" w:type="dxa"/>
            <w:vAlign w:val="center"/>
          </w:tcPr>
          <w:p w14:paraId="44A2691C" w14:textId="77777777" w:rsidR="00516985" w:rsidRPr="00A9495D" w:rsidRDefault="00516985" w:rsidP="004C63CF">
            <w:pPr>
              <w:spacing w:after="0" w:line="19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Professional and technical fees</w:t>
            </w:r>
          </w:p>
        </w:tc>
        <w:tc>
          <w:tcPr>
            <w:tcW w:w="1023" w:type="dxa"/>
            <w:vAlign w:val="center"/>
          </w:tcPr>
          <w:p w14:paraId="25A71E48" w14:textId="77777777" w:rsidR="00516985" w:rsidRPr="00A9495D" w:rsidRDefault="00516985" w:rsidP="004C63CF">
            <w:pPr>
              <w:spacing w:after="0" w:line="18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w:t>
            </w:r>
          </w:p>
        </w:tc>
        <w:tc>
          <w:tcPr>
            <w:tcW w:w="934" w:type="dxa"/>
            <w:vAlign w:val="center"/>
          </w:tcPr>
          <w:p w14:paraId="17417219" w14:textId="77777777" w:rsidR="00516985" w:rsidRPr="00A9495D" w:rsidRDefault="00516985" w:rsidP="004C63CF">
            <w:pPr>
              <w:spacing w:after="0" w:line="19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11</w:t>
            </w:r>
          </w:p>
        </w:tc>
      </w:tr>
      <w:tr w:rsidR="00516985" w:rsidRPr="00A9495D" w14:paraId="5944B1ED" w14:textId="77777777" w:rsidTr="003C72ED">
        <w:trPr>
          <w:trHeight w:hRule="exact" w:val="221"/>
        </w:trPr>
        <w:tc>
          <w:tcPr>
            <w:tcW w:w="7088" w:type="dxa"/>
            <w:vAlign w:val="center"/>
          </w:tcPr>
          <w:p w14:paraId="01AE35F9" w14:textId="77777777" w:rsidR="00516985" w:rsidRPr="00A9495D" w:rsidRDefault="00516985" w:rsidP="004C63CF">
            <w:pPr>
              <w:spacing w:after="0" w:line="208"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Disaster recovery</w:t>
            </w:r>
          </w:p>
        </w:tc>
        <w:tc>
          <w:tcPr>
            <w:tcW w:w="1018" w:type="dxa"/>
            <w:tcBorders>
              <w:bottom w:val="single" w:sz="4" w:space="0" w:color="auto"/>
            </w:tcBorders>
            <w:vAlign w:val="center"/>
          </w:tcPr>
          <w:p w14:paraId="135934E7" w14:textId="77777777" w:rsidR="00516985" w:rsidRPr="00A9495D" w:rsidRDefault="00516985" w:rsidP="004C63CF">
            <w:pPr>
              <w:spacing w:after="8" w:line="196"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277</w:t>
            </w:r>
          </w:p>
        </w:tc>
        <w:tc>
          <w:tcPr>
            <w:tcW w:w="934" w:type="dxa"/>
            <w:tcBorders>
              <w:bottom w:val="single" w:sz="4" w:space="0" w:color="auto"/>
            </w:tcBorders>
            <w:vAlign w:val="center"/>
          </w:tcPr>
          <w:p w14:paraId="604F322C" w14:textId="77777777" w:rsidR="00516985" w:rsidRPr="00A9495D" w:rsidRDefault="00516985" w:rsidP="004C63CF">
            <w:pPr>
              <w:spacing w:after="4" w:line="208"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8,490</w:t>
            </w:r>
          </w:p>
        </w:tc>
      </w:tr>
      <w:tr w:rsidR="00516985" w:rsidRPr="00A9495D" w14:paraId="6B4198D0" w14:textId="77777777" w:rsidTr="003C72ED">
        <w:trPr>
          <w:trHeight w:hRule="exact" w:val="216"/>
        </w:trPr>
        <w:tc>
          <w:tcPr>
            <w:tcW w:w="7088" w:type="dxa"/>
            <w:vAlign w:val="center"/>
          </w:tcPr>
          <w:p w14:paraId="3B6AB92C" w14:textId="77777777" w:rsidR="00516985" w:rsidRPr="00A9495D" w:rsidRDefault="00516985" w:rsidP="004C63CF">
            <w:pPr>
              <w:spacing w:after="0" w:line="195"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w:t>
            </w:r>
          </w:p>
        </w:tc>
        <w:tc>
          <w:tcPr>
            <w:tcW w:w="1018" w:type="dxa"/>
            <w:tcBorders>
              <w:top w:val="single" w:sz="4" w:space="0" w:color="auto"/>
              <w:bottom w:val="single" w:sz="4" w:space="0" w:color="auto"/>
            </w:tcBorders>
            <w:vAlign w:val="center"/>
          </w:tcPr>
          <w:p w14:paraId="084EB24B" w14:textId="77777777" w:rsidR="00516985" w:rsidRPr="00A9495D" w:rsidRDefault="00516985" w:rsidP="004C63CF">
            <w:pPr>
              <w:spacing w:after="8" w:line="196"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1,002</w:t>
            </w:r>
          </w:p>
        </w:tc>
        <w:tc>
          <w:tcPr>
            <w:tcW w:w="934" w:type="dxa"/>
            <w:tcBorders>
              <w:top w:val="single" w:sz="4" w:space="0" w:color="auto"/>
              <w:bottom w:val="single" w:sz="4" w:space="0" w:color="auto"/>
            </w:tcBorders>
            <w:vAlign w:val="center"/>
          </w:tcPr>
          <w:p w14:paraId="4E1A8A89" w14:textId="77777777" w:rsidR="00516985" w:rsidRPr="00A9495D" w:rsidRDefault="00516985" w:rsidP="004C63CF">
            <w:pPr>
              <w:spacing w:after="8"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8,612</w:t>
            </w:r>
          </w:p>
        </w:tc>
      </w:tr>
    </w:tbl>
    <w:p w14:paraId="58CA4C32" w14:textId="63DA077C" w:rsidR="00516985" w:rsidRDefault="00516985" w:rsidP="00AC2714">
      <w:pPr>
        <w:spacing w:after="153" w:line="207" w:lineRule="exact"/>
        <w:ind w:right="1080"/>
        <w:textAlignment w:val="baseline"/>
        <w:rPr>
          <w:rFonts w:ascii="Calibri Light" w:eastAsia="Arial" w:hAnsi="Calibri Light" w:cs="Times New Roman"/>
          <w:color w:val="1F3763"/>
          <w:sz w:val="24"/>
          <w:szCs w:val="24"/>
          <w:lang w:val="en-US" w:eastAsia="en-US"/>
        </w:rPr>
      </w:pPr>
    </w:p>
    <w:p w14:paraId="12643C58" w14:textId="7FF7B81E" w:rsidR="00516985" w:rsidRPr="00516985" w:rsidRDefault="00516985" w:rsidP="00AC2714">
      <w:pPr>
        <w:spacing w:after="153" w:line="207" w:lineRule="exact"/>
        <w:ind w:right="1080"/>
        <w:textAlignment w:val="baseline"/>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G1-4 Grants and Subsidies</w:t>
      </w:r>
    </w:p>
    <w:tbl>
      <w:tblPr>
        <w:tblStyle w:val="TableGrid1"/>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018"/>
        <w:gridCol w:w="934"/>
      </w:tblGrid>
      <w:tr w:rsidR="00AC2714" w:rsidRPr="00A9495D" w14:paraId="1CA9950B" w14:textId="77777777" w:rsidTr="00A9495D">
        <w:trPr>
          <w:trHeight w:hRule="exact" w:val="473"/>
        </w:trPr>
        <w:tc>
          <w:tcPr>
            <w:tcW w:w="7088" w:type="dxa"/>
          </w:tcPr>
          <w:p w14:paraId="614E9662"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1018" w:type="dxa"/>
          </w:tcPr>
          <w:p w14:paraId="1EEC1588" w14:textId="186BAC89" w:rsidR="00AC2714" w:rsidRPr="00A9495D" w:rsidRDefault="009F266F" w:rsidP="00AC2714">
            <w:pPr>
              <w:spacing w:after="137" w:line="196"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2021</w:t>
            </w:r>
            <w:r w:rsidRPr="00A9495D">
              <w:rPr>
                <w:rFonts w:ascii="Arial" w:eastAsia="Arial" w:hAnsi="Arial"/>
                <w:b/>
                <w:color w:val="000000"/>
                <w:sz w:val="18"/>
                <w:szCs w:val="22"/>
                <w:lang w:val="en-US"/>
              </w:rPr>
              <w:br/>
              <w:t xml:space="preserve"> </w:t>
            </w:r>
            <w:r w:rsidR="00AC2714" w:rsidRPr="00A9495D">
              <w:rPr>
                <w:rFonts w:ascii="Arial" w:eastAsia="Arial" w:hAnsi="Arial"/>
                <w:b/>
                <w:color w:val="000000"/>
                <w:sz w:val="18"/>
                <w:szCs w:val="22"/>
                <w:lang w:val="en-US"/>
              </w:rPr>
              <w:t>$'000</w:t>
            </w:r>
          </w:p>
        </w:tc>
        <w:tc>
          <w:tcPr>
            <w:tcW w:w="934" w:type="dxa"/>
          </w:tcPr>
          <w:p w14:paraId="6202B368" w14:textId="55DF70BD" w:rsidR="00AC2714" w:rsidRPr="00A9495D" w:rsidRDefault="009F266F" w:rsidP="00AC2714">
            <w:pPr>
              <w:spacing w:after="137"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2020</w:t>
            </w:r>
            <w:r w:rsidRPr="00A9495D">
              <w:rPr>
                <w:rFonts w:ascii="Arial" w:eastAsia="Arial" w:hAnsi="Arial"/>
                <w:b/>
                <w:color w:val="000000"/>
                <w:sz w:val="18"/>
                <w:szCs w:val="22"/>
                <w:lang w:val="en-US"/>
              </w:rPr>
              <w:br/>
              <w:t xml:space="preserve"> </w:t>
            </w:r>
            <w:r w:rsidR="00AC2714" w:rsidRPr="00A9495D">
              <w:rPr>
                <w:rFonts w:ascii="Arial" w:eastAsia="Arial" w:hAnsi="Arial"/>
                <w:b/>
                <w:color w:val="000000"/>
                <w:sz w:val="18"/>
                <w:szCs w:val="22"/>
                <w:lang w:val="en-US"/>
              </w:rPr>
              <w:t>$'000</w:t>
            </w:r>
          </w:p>
        </w:tc>
      </w:tr>
      <w:tr w:rsidR="00AC2714" w:rsidRPr="00A9495D" w14:paraId="43DDAF78" w14:textId="77777777" w:rsidTr="00A9495D">
        <w:trPr>
          <w:trHeight w:hRule="exact" w:val="346"/>
        </w:trPr>
        <w:tc>
          <w:tcPr>
            <w:tcW w:w="7088" w:type="dxa"/>
            <w:vAlign w:val="center"/>
          </w:tcPr>
          <w:p w14:paraId="30C78EEE" w14:textId="77777777" w:rsidR="00AC2714" w:rsidRPr="00A9495D" w:rsidRDefault="00AC2714" w:rsidP="00AC2714">
            <w:pPr>
              <w:spacing w:before="138" w:after="0" w:line="203"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National Disability Insurance Agency</w:t>
            </w:r>
          </w:p>
        </w:tc>
        <w:tc>
          <w:tcPr>
            <w:tcW w:w="1018" w:type="dxa"/>
            <w:vAlign w:val="center"/>
          </w:tcPr>
          <w:p w14:paraId="72C30252" w14:textId="77777777" w:rsidR="00AC2714" w:rsidRPr="00A9495D" w:rsidRDefault="00AC2714" w:rsidP="00AC2714">
            <w:pPr>
              <w:spacing w:before="151" w:after="0" w:line="190"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1,976,912</w:t>
            </w:r>
          </w:p>
        </w:tc>
        <w:tc>
          <w:tcPr>
            <w:tcW w:w="934" w:type="dxa"/>
            <w:vAlign w:val="center"/>
          </w:tcPr>
          <w:p w14:paraId="3E3CF707" w14:textId="77777777" w:rsidR="00AC2714" w:rsidRPr="00A9495D" w:rsidRDefault="00AC2714" w:rsidP="00AC2714">
            <w:pPr>
              <w:spacing w:before="138" w:after="0" w:line="203"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1,544,285</w:t>
            </w:r>
          </w:p>
        </w:tc>
      </w:tr>
      <w:tr w:rsidR="00AC2714" w:rsidRPr="00A9495D" w14:paraId="1F91A714" w14:textId="77777777" w:rsidTr="00A9495D">
        <w:trPr>
          <w:trHeight w:hRule="exact" w:val="206"/>
        </w:trPr>
        <w:tc>
          <w:tcPr>
            <w:tcW w:w="7088" w:type="dxa"/>
            <w:vAlign w:val="center"/>
          </w:tcPr>
          <w:p w14:paraId="2AA165F6" w14:textId="77777777" w:rsidR="00AC2714" w:rsidRPr="00A9495D" w:rsidRDefault="00AC2714" w:rsidP="00AC2714">
            <w:pPr>
              <w:spacing w:after="0" w:line="19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Disaster Recovery</w:t>
            </w:r>
          </w:p>
        </w:tc>
        <w:tc>
          <w:tcPr>
            <w:tcW w:w="1018" w:type="dxa"/>
            <w:vAlign w:val="center"/>
          </w:tcPr>
          <w:p w14:paraId="0CD16044" w14:textId="77777777" w:rsidR="00AC2714" w:rsidRPr="00A9495D" w:rsidRDefault="00AC2714" w:rsidP="00AC2714">
            <w:pPr>
              <w:spacing w:after="0" w:line="18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11,157</w:t>
            </w:r>
          </w:p>
        </w:tc>
        <w:tc>
          <w:tcPr>
            <w:tcW w:w="934" w:type="dxa"/>
            <w:vAlign w:val="center"/>
          </w:tcPr>
          <w:p w14:paraId="5766D8A2" w14:textId="77777777" w:rsidR="00AC2714" w:rsidRPr="00A9495D" w:rsidRDefault="00AC2714" w:rsidP="00AC2714">
            <w:pPr>
              <w:spacing w:after="0" w:line="19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11,694</w:t>
            </w:r>
          </w:p>
        </w:tc>
      </w:tr>
      <w:tr w:rsidR="00AC2714" w:rsidRPr="00A9495D" w14:paraId="79E2B50C" w14:textId="77777777" w:rsidTr="00A9495D">
        <w:trPr>
          <w:trHeight w:hRule="exact" w:val="206"/>
        </w:trPr>
        <w:tc>
          <w:tcPr>
            <w:tcW w:w="7088" w:type="dxa"/>
            <w:vAlign w:val="center"/>
          </w:tcPr>
          <w:p w14:paraId="31C37725" w14:textId="77777777" w:rsidR="00AC2714" w:rsidRPr="00A9495D" w:rsidRDefault="00AC2714" w:rsidP="00AC2714">
            <w:pPr>
              <w:spacing w:after="0" w:line="19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Western Cape Communities</w:t>
            </w:r>
          </w:p>
        </w:tc>
        <w:tc>
          <w:tcPr>
            <w:tcW w:w="1018" w:type="dxa"/>
            <w:vAlign w:val="center"/>
          </w:tcPr>
          <w:p w14:paraId="32BE87DB" w14:textId="77777777" w:rsidR="00AC2714" w:rsidRPr="00A9495D" w:rsidRDefault="00AC2714" w:rsidP="00AC2714">
            <w:pPr>
              <w:spacing w:after="0" w:line="18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7,025</w:t>
            </w:r>
          </w:p>
        </w:tc>
        <w:tc>
          <w:tcPr>
            <w:tcW w:w="934" w:type="dxa"/>
            <w:vAlign w:val="center"/>
          </w:tcPr>
          <w:p w14:paraId="526EA5FD" w14:textId="77777777" w:rsidR="00AC2714" w:rsidRPr="00A9495D" w:rsidRDefault="00AC2714" w:rsidP="00AC2714">
            <w:pPr>
              <w:spacing w:after="0" w:line="19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w:t>
            </w:r>
          </w:p>
        </w:tc>
      </w:tr>
      <w:tr w:rsidR="00AC2714" w:rsidRPr="00A9495D" w14:paraId="483350B4" w14:textId="77777777" w:rsidTr="00A9495D">
        <w:trPr>
          <w:trHeight w:hRule="exact" w:val="207"/>
        </w:trPr>
        <w:tc>
          <w:tcPr>
            <w:tcW w:w="7088" w:type="dxa"/>
            <w:vAlign w:val="center"/>
          </w:tcPr>
          <w:p w14:paraId="09487AE9" w14:textId="77777777" w:rsidR="00AC2714" w:rsidRPr="00A9495D" w:rsidRDefault="00AC2714" w:rsidP="00AC2714">
            <w:pPr>
              <w:spacing w:after="0" w:line="20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Electricity - COVID-19 - Small Medium Business Relief</w:t>
            </w:r>
          </w:p>
        </w:tc>
        <w:tc>
          <w:tcPr>
            <w:tcW w:w="1018" w:type="dxa"/>
            <w:vAlign w:val="center"/>
          </w:tcPr>
          <w:p w14:paraId="3C9FDF56" w14:textId="77777777" w:rsidR="00AC2714" w:rsidRPr="00A9495D" w:rsidRDefault="00AC2714" w:rsidP="00AC2714">
            <w:pPr>
              <w:spacing w:after="0" w:line="19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6,708</w:t>
            </w:r>
          </w:p>
        </w:tc>
        <w:tc>
          <w:tcPr>
            <w:tcW w:w="934" w:type="dxa"/>
            <w:vAlign w:val="center"/>
          </w:tcPr>
          <w:p w14:paraId="5C47C3E7" w14:textId="77777777" w:rsidR="00AC2714" w:rsidRPr="00A9495D" w:rsidRDefault="00AC2714" w:rsidP="00AC2714">
            <w:pPr>
              <w:spacing w:after="0" w:line="20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85,920</w:t>
            </w:r>
          </w:p>
        </w:tc>
      </w:tr>
      <w:tr w:rsidR="00AC2714" w:rsidRPr="00A9495D" w14:paraId="75378C10" w14:textId="77777777" w:rsidTr="00A9495D">
        <w:trPr>
          <w:trHeight w:hRule="exact" w:val="207"/>
        </w:trPr>
        <w:tc>
          <w:tcPr>
            <w:tcW w:w="7088" w:type="dxa"/>
            <w:vAlign w:val="center"/>
          </w:tcPr>
          <w:p w14:paraId="73ABF6C8" w14:textId="77777777" w:rsidR="00AC2714" w:rsidRPr="00A9495D" w:rsidRDefault="00AC2714" w:rsidP="00AC2714">
            <w:pPr>
              <w:spacing w:after="0" w:line="20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Family Responsibilities Commission</w:t>
            </w:r>
          </w:p>
        </w:tc>
        <w:tc>
          <w:tcPr>
            <w:tcW w:w="1018" w:type="dxa"/>
            <w:vAlign w:val="center"/>
          </w:tcPr>
          <w:p w14:paraId="27275E5A" w14:textId="77777777" w:rsidR="00AC2714" w:rsidRPr="00A9495D" w:rsidRDefault="00AC2714" w:rsidP="00AC2714">
            <w:pPr>
              <w:spacing w:after="0" w:line="19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2,079</w:t>
            </w:r>
          </w:p>
        </w:tc>
        <w:tc>
          <w:tcPr>
            <w:tcW w:w="934" w:type="dxa"/>
            <w:vAlign w:val="center"/>
          </w:tcPr>
          <w:p w14:paraId="2C5B7ABD" w14:textId="77777777" w:rsidR="00AC2714" w:rsidRPr="00A9495D" w:rsidRDefault="00AC2714" w:rsidP="00AC2714">
            <w:pPr>
              <w:spacing w:after="0" w:line="20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w:t>
            </w:r>
          </w:p>
          <w:p w14:paraId="4C80688B" w14:textId="77777777" w:rsidR="00AC2714" w:rsidRPr="00A9495D" w:rsidRDefault="00AC2714" w:rsidP="00AC2714">
            <w:pPr>
              <w:spacing w:after="0" w:line="206" w:lineRule="exact"/>
              <w:ind w:right="13"/>
              <w:jc w:val="right"/>
              <w:textAlignment w:val="baseline"/>
              <w:rPr>
                <w:rFonts w:ascii="Arial" w:eastAsia="Arial" w:hAnsi="Arial"/>
                <w:color w:val="000000"/>
                <w:sz w:val="18"/>
                <w:szCs w:val="22"/>
                <w:lang w:val="en-US"/>
              </w:rPr>
            </w:pPr>
          </w:p>
        </w:tc>
      </w:tr>
      <w:tr w:rsidR="00AC2714" w:rsidRPr="00A9495D" w14:paraId="2B2F5DCA" w14:textId="77777777" w:rsidTr="00A9495D">
        <w:trPr>
          <w:trHeight w:hRule="exact" w:val="207"/>
        </w:trPr>
        <w:tc>
          <w:tcPr>
            <w:tcW w:w="7088" w:type="dxa"/>
            <w:vAlign w:val="center"/>
          </w:tcPr>
          <w:p w14:paraId="6F052D68" w14:textId="77777777" w:rsidR="00AC2714" w:rsidRPr="00A9495D" w:rsidRDefault="00AC2714" w:rsidP="00AC2714">
            <w:pPr>
              <w:spacing w:after="0" w:line="20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 Disaster Recovery Personal Hardship Assistance Scheme</w:t>
            </w:r>
          </w:p>
        </w:tc>
        <w:tc>
          <w:tcPr>
            <w:tcW w:w="1018" w:type="dxa"/>
            <w:tcBorders>
              <w:bottom w:val="single" w:sz="4" w:space="0" w:color="auto"/>
            </w:tcBorders>
            <w:vAlign w:val="center"/>
          </w:tcPr>
          <w:p w14:paraId="34ABE8B1" w14:textId="77777777" w:rsidR="00AC2714" w:rsidRPr="00A9495D" w:rsidRDefault="00AC2714" w:rsidP="00AC2714">
            <w:pPr>
              <w:spacing w:after="0" w:line="19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1,065</w:t>
            </w:r>
          </w:p>
        </w:tc>
        <w:tc>
          <w:tcPr>
            <w:tcW w:w="934" w:type="dxa"/>
            <w:tcBorders>
              <w:bottom w:val="single" w:sz="4" w:space="0" w:color="auto"/>
            </w:tcBorders>
            <w:vAlign w:val="center"/>
          </w:tcPr>
          <w:p w14:paraId="420A9628" w14:textId="77777777" w:rsidR="00AC2714" w:rsidRPr="00A9495D" w:rsidRDefault="00AC2714" w:rsidP="00AC2714">
            <w:pPr>
              <w:spacing w:after="0" w:line="20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3,414</w:t>
            </w:r>
          </w:p>
        </w:tc>
      </w:tr>
      <w:tr w:rsidR="00AC2714" w:rsidRPr="00A9495D" w14:paraId="614D54C9" w14:textId="77777777" w:rsidTr="00A9495D">
        <w:trPr>
          <w:trHeight w:hRule="exact" w:val="216"/>
        </w:trPr>
        <w:tc>
          <w:tcPr>
            <w:tcW w:w="7088" w:type="dxa"/>
            <w:vAlign w:val="center"/>
          </w:tcPr>
          <w:p w14:paraId="532DDF61" w14:textId="77777777" w:rsidR="00AC2714" w:rsidRPr="00A9495D" w:rsidRDefault="00AC2714" w:rsidP="00AC2714">
            <w:pPr>
              <w:spacing w:after="0" w:line="185"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 grants and subsidies</w:t>
            </w:r>
          </w:p>
        </w:tc>
        <w:tc>
          <w:tcPr>
            <w:tcW w:w="1018" w:type="dxa"/>
            <w:tcBorders>
              <w:top w:val="single" w:sz="4" w:space="0" w:color="auto"/>
              <w:bottom w:val="single" w:sz="4" w:space="0" w:color="auto"/>
            </w:tcBorders>
            <w:vAlign w:val="center"/>
          </w:tcPr>
          <w:p w14:paraId="21DF73A4" w14:textId="77777777" w:rsidR="00AC2714" w:rsidRPr="00A9495D" w:rsidRDefault="00AC2714" w:rsidP="00AC2714">
            <w:pPr>
              <w:spacing w:after="0" w:line="19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2,004,946</w:t>
            </w:r>
          </w:p>
        </w:tc>
        <w:tc>
          <w:tcPr>
            <w:tcW w:w="934" w:type="dxa"/>
            <w:tcBorders>
              <w:top w:val="single" w:sz="4" w:space="0" w:color="auto"/>
              <w:bottom w:val="single" w:sz="4" w:space="0" w:color="auto"/>
            </w:tcBorders>
            <w:vAlign w:val="center"/>
          </w:tcPr>
          <w:p w14:paraId="14642788" w14:textId="77777777" w:rsidR="00AC2714" w:rsidRPr="00A9495D" w:rsidRDefault="00AC2714" w:rsidP="00AC2714">
            <w:pPr>
              <w:spacing w:after="0" w:line="194"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1,645,313</w:t>
            </w:r>
          </w:p>
        </w:tc>
      </w:tr>
      <w:tr w:rsidR="00AC2714" w:rsidRPr="00A9495D" w14:paraId="7BA41C27" w14:textId="77777777" w:rsidTr="00A9495D">
        <w:trPr>
          <w:trHeight w:hRule="exact" w:val="442"/>
        </w:trPr>
        <w:tc>
          <w:tcPr>
            <w:tcW w:w="7088" w:type="dxa"/>
            <w:vAlign w:val="bottom"/>
          </w:tcPr>
          <w:p w14:paraId="6EBA8EB0" w14:textId="77777777" w:rsidR="00AC2714" w:rsidRPr="00A9495D" w:rsidRDefault="00AC2714" w:rsidP="00AC2714">
            <w:pPr>
              <w:spacing w:before="234" w:after="0" w:line="202"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Asset ownership electricity dividend</w:t>
            </w:r>
          </w:p>
        </w:tc>
        <w:tc>
          <w:tcPr>
            <w:tcW w:w="1018" w:type="dxa"/>
            <w:tcBorders>
              <w:top w:val="single" w:sz="4" w:space="0" w:color="auto"/>
            </w:tcBorders>
            <w:vAlign w:val="bottom"/>
          </w:tcPr>
          <w:p w14:paraId="0600F6D1" w14:textId="77777777" w:rsidR="00AC2714" w:rsidRPr="00A9495D" w:rsidRDefault="00AC2714" w:rsidP="00AC2714">
            <w:pPr>
              <w:spacing w:before="252" w:after="0" w:line="18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104,780</w:t>
            </w:r>
          </w:p>
        </w:tc>
        <w:tc>
          <w:tcPr>
            <w:tcW w:w="934" w:type="dxa"/>
            <w:tcBorders>
              <w:top w:val="single" w:sz="4" w:space="0" w:color="auto"/>
            </w:tcBorders>
            <w:vAlign w:val="bottom"/>
          </w:tcPr>
          <w:p w14:paraId="6E097395" w14:textId="77777777" w:rsidR="00AC2714" w:rsidRPr="00A9495D" w:rsidRDefault="00AC2714" w:rsidP="00AC2714">
            <w:pPr>
              <w:spacing w:before="234" w:after="0" w:line="202"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2,944</w:t>
            </w:r>
          </w:p>
        </w:tc>
      </w:tr>
      <w:tr w:rsidR="00AC2714" w:rsidRPr="00A9495D" w14:paraId="63361D72" w14:textId="77777777" w:rsidTr="00A9495D">
        <w:trPr>
          <w:trHeight w:hRule="exact" w:val="201"/>
        </w:trPr>
        <w:tc>
          <w:tcPr>
            <w:tcW w:w="7088" w:type="dxa"/>
            <w:vAlign w:val="center"/>
          </w:tcPr>
          <w:p w14:paraId="61D8FC47" w14:textId="77777777" w:rsidR="00AC2714" w:rsidRPr="00A9495D" w:rsidRDefault="00AC2714" w:rsidP="00AC2714">
            <w:pPr>
              <w:spacing w:after="0" w:line="196"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Electricity</w:t>
            </w:r>
          </w:p>
        </w:tc>
        <w:tc>
          <w:tcPr>
            <w:tcW w:w="1018" w:type="dxa"/>
            <w:vAlign w:val="center"/>
          </w:tcPr>
          <w:p w14:paraId="5C531039" w14:textId="77777777" w:rsidR="00AC2714" w:rsidRPr="00A9495D" w:rsidRDefault="00AC2714" w:rsidP="00AC2714">
            <w:pPr>
              <w:spacing w:after="0" w:line="180"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198,835</w:t>
            </w:r>
          </w:p>
        </w:tc>
        <w:tc>
          <w:tcPr>
            <w:tcW w:w="934" w:type="dxa"/>
            <w:vAlign w:val="center"/>
          </w:tcPr>
          <w:p w14:paraId="79A25224" w14:textId="77777777" w:rsidR="00AC2714" w:rsidRPr="00A9495D" w:rsidRDefault="00AC2714" w:rsidP="00AC2714">
            <w:pPr>
              <w:spacing w:after="0" w:line="196"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189,956</w:t>
            </w:r>
          </w:p>
        </w:tc>
      </w:tr>
      <w:tr w:rsidR="00AC2714" w:rsidRPr="00A9495D" w14:paraId="135AF6DD" w14:textId="77777777" w:rsidTr="00A9495D">
        <w:trPr>
          <w:trHeight w:hRule="exact" w:val="211"/>
        </w:trPr>
        <w:tc>
          <w:tcPr>
            <w:tcW w:w="7088" w:type="dxa"/>
            <w:vAlign w:val="center"/>
          </w:tcPr>
          <w:p w14:paraId="2E148DAF" w14:textId="77777777" w:rsidR="00AC2714" w:rsidRPr="00A9495D" w:rsidRDefault="00AC2714" w:rsidP="00AC2714">
            <w:pPr>
              <w:spacing w:after="0" w:line="194"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Electricity - COVID-19 - Residential Household Relief</w:t>
            </w:r>
          </w:p>
        </w:tc>
        <w:tc>
          <w:tcPr>
            <w:tcW w:w="1018" w:type="dxa"/>
            <w:vAlign w:val="center"/>
          </w:tcPr>
          <w:p w14:paraId="658C424C" w14:textId="77777777" w:rsidR="00AC2714" w:rsidRPr="00A9495D" w:rsidRDefault="00AC2714" w:rsidP="00AC2714">
            <w:pPr>
              <w:spacing w:after="0" w:line="175"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11,447</w:t>
            </w:r>
          </w:p>
        </w:tc>
        <w:tc>
          <w:tcPr>
            <w:tcW w:w="934" w:type="dxa"/>
            <w:vAlign w:val="center"/>
          </w:tcPr>
          <w:p w14:paraId="50D841A3" w14:textId="77777777" w:rsidR="00AC2714" w:rsidRPr="00A9495D" w:rsidRDefault="00AC2714" w:rsidP="00AC2714">
            <w:pPr>
              <w:spacing w:after="0" w:line="194"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404,213</w:t>
            </w:r>
          </w:p>
        </w:tc>
      </w:tr>
      <w:tr w:rsidR="00AC2714" w:rsidRPr="00A9495D" w14:paraId="57BD49BF" w14:textId="77777777" w:rsidTr="00A9495D">
        <w:trPr>
          <w:trHeight w:hRule="exact" w:val="207"/>
        </w:trPr>
        <w:tc>
          <w:tcPr>
            <w:tcW w:w="7088" w:type="dxa"/>
            <w:vAlign w:val="center"/>
          </w:tcPr>
          <w:p w14:paraId="23BD3E4D" w14:textId="77777777" w:rsidR="00AC2714" w:rsidRPr="00A9495D" w:rsidRDefault="00AC2714" w:rsidP="00AC2714">
            <w:pPr>
              <w:spacing w:after="0" w:line="202"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Rates</w:t>
            </w:r>
          </w:p>
        </w:tc>
        <w:tc>
          <w:tcPr>
            <w:tcW w:w="1018" w:type="dxa"/>
            <w:vAlign w:val="center"/>
          </w:tcPr>
          <w:p w14:paraId="2E0BC46D" w14:textId="77777777" w:rsidR="00AC2714" w:rsidRPr="00A9495D" w:rsidRDefault="00AC2714" w:rsidP="00AC2714">
            <w:pPr>
              <w:spacing w:after="0" w:line="185"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54,340</w:t>
            </w:r>
          </w:p>
        </w:tc>
        <w:tc>
          <w:tcPr>
            <w:tcW w:w="934" w:type="dxa"/>
            <w:vAlign w:val="center"/>
          </w:tcPr>
          <w:p w14:paraId="147B42C5" w14:textId="77777777" w:rsidR="00AC2714" w:rsidRPr="00A9495D" w:rsidRDefault="00AC2714" w:rsidP="00AC2714">
            <w:pPr>
              <w:spacing w:after="0" w:line="202"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53,256</w:t>
            </w:r>
          </w:p>
        </w:tc>
      </w:tr>
      <w:tr w:rsidR="00AC2714" w:rsidRPr="00A9495D" w14:paraId="2893507C" w14:textId="77777777" w:rsidTr="00A9495D">
        <w:trPr>
          <w:trHeight w:hRule="exact" w:val="211"/>
        </w:trPr>
        <w:tc>
          <w:tcPr>
            <w:tcW w:w="7088" w:type="dxa"/>
            <w:vAlign w:val="center"/>
          </w:tcPr>
          <w:p w14:paraId="13C2F77C" w14:textId="77777777" w:rsidR="00AC2714" w:rsidRPr="00A9495D" w:rsidRDefault="00AC2714" w:rsidP="00AC2714">
            <w:pPr>
              <w:spacing w:after="0" w:line="208"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Water</w:t>
            </w:r>
          </w:p>
        </w:tc>
        <w:tc>
          <w:tcPr>
            <w:tcW w:w="1018" w:type="dxa"/>
            <w:vAlign w:val="center"/>
          </w:tcPr>
          <w:p w14:paraId="399D1462" w14:textId="77777777" w:rsidR="00AC2714" w:rsidRPr="00A9495D" w:rsidRDefault="00AC2714" w:rsidP="00AC2714">
            <w:pPr>
              <w:spacing w:after="0" w:line="195"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18,271</w:t>
            </w:r>
          </w:p>
        </w:tc>
        <w:tc>
          <w:tcPr>
            <w:tcW w:w="934" w:type="dxa"/>
            <w:vAlign w:val="center"/>
          </w:tcPr>
          <w:p w14:paraId="5A23C040" w14:textId="77777777" w:rsidR="00AC2714" w:rsidRPr="00A9495D" w:rsidRDefault="00AC2714" w:rsidP="00AC2714">
            <w:pPr>
              <w:spacing w:after="0" w:line="208"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17,682</w:t>
            </w:r>
          </w:p>
        </w:tc>
      </w:tr>
      <w:tr w:rsidR="00AC2714" w:rsidRPr="00A9495D" w14:paraId="28E02329" w14:textId="77777777" w:rsidTr="00A9495D">
        <w:trPr>
          <w:trHeight w:hRule="exact" w:val="206"/>
        </w:trPr>
        <w:tc>
          <w:tcPr>
            <w:tcW w:w="7088" w:type="dxa"/>
            <w:vAlign w:val="center"/>
          </w:tcPr>
          <w:p w14:paraId="36837AD7" w14:textId="77777777" w:rsidR="00AC2714" w:rsidRPr="00A9495D" w:rsidRDefault="00AC2714" w:rsidP="00AC2714">
            <w:pPr>
              <w:spacing w:after="0" w:line="201"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Home Energy Emergency Assistance</w:t>
            </w:r>
          </w:p>
        </w:tc>
        <w:tc>
          <w:tcPr>
            <w:tcW w:w="1018" w:type="dxa"/>
            <w:vAlign w:val="center"/>
          </w:tcPr>
          <w:p w14:paraId="6D0C631E" w14:textId="77777777" w:rsidR="00AC2714" w:rsidRPr="00A9495D" w:rsidRDefault="00AC2714" w:rsidP="00AC2714">
            <w:pPr>
              <w:spacing w:after="0" w:line="189"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7,696</w:t>
            </w:r>
          </w:p>
        </w:tc>
        <w:tc>
          <w:tcPr>
            <w:tcW w:w="934" w:type="dxa"/>
            <w:vAlign w:val="center"/>
          </w:tcPr>
          <w:p w14:paraId="0F436E03" w14:textId="77777777" w:rsidR="00AC2714" w:rsidRPr="00A9495D" w:rsidRDefault="00AC2714" w:rsidP="00AC2714">
            <w:pPr>
              <w:spacing w:after="0" w:line="201"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8,739</w:t>
            </w:r>
          </w:p>
        </w:tc>
      </w:tr>
      <w:tr w:rsidR="00AC2714" w:rsidRPr="00A9495D" w14:paraId="64B4008C" w14:textId="77777777" w:rsidTr="00A9495D">
        <w:trPr>
          <w:trHeight w:hRule="exact" w:val="207"/>
        </w:trPr>
        <w:tc>
          <w:tcPr>
            <w:tcW w:w="7088" w:type="dxa"/>
            <w:vAlign w:val="center"/>
          </w:tcPr>
          <w:p w14:paraId="39B1ACF8" w14:textId="77777777" w:rsidR="00AC2714" w:rsidRPr="00A9495D" w:rsidRDefault="00AC2714" w:rsidP="00AC2714">
            <w:pPr>
              <w:spacing w:after="0" w:line="197"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Natural gas</w:t>
            </w:r>
          </w:p>
        </w:tc>
        <w:tc>
          <w:tcPr>
            <w:tcW w:w="1018" w:type="dxa"/>
            <w:vAlign w:val="center"/>
          </w:tcPr>
          <w:p w14:paraId="70456E19" w14:textId="77777777" w:rsidR="00AC2714" w:rsidRPr="00A9495D" w:rsidRDefault="00AC2714" w:rsidP="00AC2714">
            <w:pPr>
              <w:spacing w:after="0" w:line="185"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2,497</w:t>
            </w:r>
          </w:p>
        </w:tc>
        <w:tc>
          <w:tcPr>
            <w:tcW w:w="934" w:type="dxa"/>
            <w:vAlign w:val="center"/>
          </w:tcPr>
          <w:p w14:paraId="329DA447" w14:textId="77777777" w:rsidR="00AC2714" w:rsidRPr="00A9495D" w:rsidRDefault="00AC2714" w:rsidP="00AC2714">
            <w:pPr>
              <w:spacing w:after="0" w:line="197"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2,388</w:t>
            </w:r>
          </w:p>
        </w:tc>
      </w:tr>
      <w:tr w:rsidR="00AC2714" w:rsidRPr="00A9495D" w14:paraId="186F11D4" w14:textId="77777777" w:rsidTr="00A9495D">
        <w:trPr>
          <w:trHeight w:hRule="exact" w:val="206"/>
        </w:trPr>
        <w:tc>
          <w:tcPr>
            <w:tcW w:w="7088" w:type="dxa"/>
            <w:vAlign w:val="center"/>
          </w:tcPr>
          <w:p w14:paraId="6885E302" w14:textId="77777777" w:rsidR="00AC2714" w:rsidRPr="00A9495D" w:rsidRDefault="00AC2714" w:rsidP="00AC2714">
            <w:pPr>
              <w:spacing w:after="0" w:line="191"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Life Support</w:t>
            </w:r>
          </w:p>
        </w:tc>
        <w:tc>
          <w:tcPr>
            <w:tcW w:w="1018" w:type="dxa"/>
            <w:vAlign w:val="center"/>
          </w:tcPr>
          <w:p w14:paraId="7362AFFF" w14:textId="77777777" w:rsidR="00AC2714" w:rsidRPr="00A9495D" w:rsidRDefault="00AC2714" w:rsidP="00AC2714">
            <w:pPr>
              <w:spacing w:after="0" w:line="179"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2,071</w:t>
            </w:r>
          </w:p>
        </w:tc>
        <w:tc>
          <w:tcPr>
            <w:tcW w:w="934" w:type="dxa"/>
            <w:vAlign w:val="center"/>
          </w:tcPr>
          <w:p w14:paraId="2C06B589" w14:textId="77777777" w:rsidR="00AC2714" w:rsidRPr="00A9495D" w:rsidRDefault="00AC2714" w:rsidP="00AC2714">
            <w:pPr>
              <w:spacing w:after="0" w:line="191"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2,099</w:t>
            </w:r>
          </w:p>
        </w:tc>
      </w:tr>
      <w:tr w:rsidR="00AC2714" w:rsidRPr="00A9495D" w14:paraId="3EC2C159" w14:textId="77777777" w:rsidTr="00A9495D">
        <w:trPr>
          <w:trHeight w:hRule="exact" w:val="216"/>
        </w:trPr>
        <w:tc>
          <w:tcPr>
            <w:tcW w:w="7088" w:type="dxa"/>
            <w:vAlign w:val="center"/>
          </w:tcPr>
          <w:p w14:paraId="780BA94F" w14:textId="77777777" w:rsidR="00AC2714" w:rsidRPr="00A9495D" w:rsidRDefault="00AC2714" w:rsidP="00AC2714">
            <w:pPr>
              <w:spacing w:after="0" w:line="193"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Concession - Medical cooling and heating electricity</w:t>
            </w:r>
          </w:p>
        </w:tc>
        <w:tc>
          <w:tcPr>
            <w:tcW w:w="1018" w:type="dxa"/>
            <w:tcBorders>
              <w:bottom w:val="single" w:sz="4" w:space="0" w:color="auto"/>
            </w:tcBorders>
            <w:vAlign w:val="center"/>
          </w:tcPr>
          <w:p w14:paraId="726B3DD9" w14:textId="77777777" w:rsidR="00AC2714" w:rsidRPr="00A9495D" w:rsidRDefault="00AC2714" w:rsidP="00AC2714">
            <w:pPr>
              <w:spacing w:after="0" w:line="189"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1,716</w:t>
            </w:r>
          </w:p>
        </w:tc>
        <w:tc>
          <w:tcPr>
            <w:tcW w:w="934" w:type="dxa"/>
            <w:tcBorders>
              <w:bottom w:val="single" w:sz="4" w:space="0" w:color="auto"/>
            </w:tcBorders>
            <w:vAlign w:val="center"/>
          </w:tcPr>
          <w:p w14:paraId="17309B4E" w14:textId="77777777" w:rsidR="00AC2714" w:rsidRPr="00A9495D" w:rsidRDefault="00AC2714" w:rsidP="00AC2714">
            <w:pPr>
              <w:spacing w:after="0" w:line="197"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1,627</w:t>
            </w:r>
          </w:p>
        </w:tc>
      </w:tr>
      <w:tr w:rsidR="00AC2714" w:rsidRPr="00A9495D" w14:paraId="7B1D3018" w14:textId="77777777" w:rsidTr="00A9495D">
        <w:trPr>
          <w:trHeight w:hRule="exact" w:val="221"/>
        </w:trPr>
        <w:tc>
          <w:tcPr>
            <w:tcW w:w="7088" w:type="dxa"/>
            <w:vAlign w:val="center"/>
          </w:tcPr>
          <w:p w14:paraId="50804E25" w14:textId="77777777" w:rsidR="00AC2714" w:rsidRPr="00A9495D" w:rsidRDefault="00AC2714" w:rsidP="00AC2714">
            <w:pPr>
              <w:spacing w:after="0" w:line="190"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 concession payments</w:t>
            </w:r>
          </w:p>
        </w:tc>
        <w:tc>
          <w:tcPr>
            <w:tcW w:w="1018" w:type="dxa"/>
            <w:tcBorders>
              <w:top w:val="single" w:sz="4" w:space="0" w:color="auto"/>
              <w:bottom w:val="single" w:sz="4" w:space="0" w:color="auto"/>
            </w:tcBorders>
            <w:vAlign w:val="center"/>
          </w:tcPr>
          <w:p w14:paraId="6542C0F9" w14:textId="77777777" w:rsidR="00AC2714" w:rsidRPr="00A9495D" w:rsidRDefault="00AC2714" w:rsidP="00AC2714">
            <w:pPr>
              <w:spacing w:after="3" w:line="196"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401,653</w:t>
            </w:r>
          </w:p>
        </w:tc>
        <w:tc>
          <w:tcPr>
            <w:tcW w:w="934" w:type="dxa"/>
            <w:tcBorders>
              <w:top w:val="single" w:sz="4" w:space="0" w:color="auto"/>
              <w:bottom w:val="single" w:sz="4" w:space="0" w:color="auto"/>
            </w:tcBorders>
            <w:vAlign w:val="center"/>
          </w:tcPr>
          <w:p w14:paraId="4CF20100" w14:textId="77777777" w:rsidR="00AC2714" w:rsidRPr="00A9495D" w:rsidRDefault="00AC2714" w:rsidP="00AC2714">
            <w:pPr>
              <w:spacing w:after="3"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682,904</w:t>
            </w:r>
          </w:p>
        </w:tc>
      </w:tr>
      <w:tr w:rsidR="00AC2714" w:rsidRPr="00A9495D" w14:paraId="7E12DE03" w14:textId="77777777" w:rsidTr="00A9495D">
        <w:trPr>
          <w:trHeight w:hRule="exact" w:val="451"/>
        </w:trPr>
        <w:tc>
          <w:tcPr>
            <w:tcW w:w="7088" w:type="dxa"/>
            <w:vAlign w:val="bottom"/>
          </w:tcPr>
          <w:p w14:paraId="29CAF36B" w14:textId="77777777" w:rsidR="00AC2714" w:rsidRPr="00A9495D" w:rsidRDefault="00AC2714" w:rsidP="00AC2714">
            <w:pPr>
              <w:spacing w:before="257" w:after="0" w:line="184"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w:t>
            </w:r>
          </w:p>
        </w:tc>
        <w:tc>
          <w:tcPr>
            <w:tcW w:w="1018" w:type="dxa"/>
            <w:tcBorders>
              <w:top w:val="single" w:sz="4" w:space="0" w:color="auto"/>
              <w:bottom w:val="single" w:sz="4" w:space="0" w:color="auto"/>
            </w:tcBorders>
            <w:vAlign w:val="bottom"/>
          </w:tcPr>
          <w:p w14:paraId="69E91C85" w14:textId="77777777" w:rsidR="00AC2714" w:rsidRPr="00A9495D" w:rsidRDefault="00AC2714" w:rsidP="00AC2714">
            <w:pPr>
              <w:spacing w:before="247" w:after="0" w:line="194" w:lineRule="exact"/>
              <w:ind w:right="68"/>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2,406,599</w:t>
            </w:r>
          </w:p>
        </w:tc>
        <w:tc>
          <w:tcPr>
            <w:tcW w:w="934" w:type="dxa"/>
            <w:tcBorders>
              <w:top w:val="single" w:sz="4" w:space="0" w:color="auto"/>
              <w:bottom w:val="single" w:sz="4" w:space="0" w:color="auto"/>
            </w:tcBorders>
            <w:vAlign w:val="bottom"/>
          </w:tcPr>
          <w:p w14:paraId="2EF8138D" w14:textId="77777777" w:rsidR="00AC2714" w:rsidRPr="00A9495D" w:rsidRDefault="00AC2714" w:rsidP="00AC2714">
            <w:pPr>
              <w:spacing w:before="247" w:after="0" w:line="194"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2,328,217</w:t>
            </w:r>
          </w:p>
        </w:tc>
      </w:tr>
    </w:tbl>
    <w:p w14:paraId="083CC44E" w14:textId="77777777" w:rsidR="009F266F" w:rsidRDefault="009F266F" w:rsidP="00AC2714">
      <w:pPr>
        <w:spacing w:after="2289" w:line="20" w:lineRule="exact"/>
        <w:rPr>
          <w:rFonts w:eastAsia="PMingLiU"/>
          <w:sz w:val="22"/>
          <w:szCs w:val="22"/>
          <w:lang w:val="en-US" w:eastAsia="en-US"/>
        </w:rPr>
      </w:pPr>
    </w:p>
    <w:p w14:paraId="1EEC47DF" w14:textId="77777777" w:rsidR="009F266F" w:rsidRPr="00AC2714" w:rsidRDefault="009F266F" w:rsidP="00AC2714">
      <w:pPr>
        <w:spacing w:after="2289" w:line="20" w:lineRule="exact"/>
        <w:rPr>
          <w:rFonts w:eastAsia="PMingLiU"/>
          <w:sz w:val="22"/>
          <w:szCs w:val="22"/>
          <w:lang w:val="en-US" w:eastAsia="en-US"/>
        </w:rPr>
      </w:pPr>
    </w:p>
    <w:p w14:paraId="7AA38556" w14:textId="77777777" w:rsidR="00AC2714" w:rsidRPr="00AC2714" w:rsidRDefault="00AC2714" w:rsidP="00AC2714">
      <w:pPr>
        <w:spacing w:after="2289" w:line="20" w:lineRule="exact"/>
        <w:rPr>
          <w:rFonts w:ascii="Times New Roman" w:eastAsia="PMingLiU" w:hAnsi="Times New Roman" w:cs="Times New Roman"/>
          <w:sz w:val="22"/>
          <w:szCs w:val="22"/>
          <w:lang w:val="en-US" w:eastAsia="en-US"/>
        </w:rPr>
        <w:sectPr w:rsidR="00AC2714" w:rsidRPr="00AC2714">
          <w:pgSz w:w="11909" w:h="16838"/>
          <w:pgMar w:top="1440" w:right="1432" w:bottom="1042" w:left="1437" w:header="720" w:footer="720" w:gutter="0"/>
          <w:cols w:space="720"/>
        </w:sectPr>
      </w:pPr>
    </w:p>
    <w:p w14:paraId="0AC5DFFD"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9" w:h="16838"/>
          <w:pgMar w:top="1440" w:right="1346" w:bottom="1042" w:left="9723" w:header="720" w:footer="720" w:gutter="0"/>
          <w:cols w:space="720"/>
        </w:sectPr>
      </w:pPr>
    </w:p>
    <w:p w14:paraId="642EA0AF"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6BD7471E"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3CD0392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1B2DF66C" w14:textId="6618F437" w:rsid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80128" behindDoc="0" locked="0" layoutInCell="1" allowOverlap="1" wp14:anchorId="5DD760B0" wp14:editId="0A0B0005">
                <wp:simplePos x="0" y="0"/>
                <wp:positionH relativeFrom="page">
                  <wp:posOffset>912495</wp:posOffset>
                </wp:positionH>
                <wp:positionV relativeFrom="page">
                  <wp:posOffset>1447800</wp:posOffset>
                </wp:positionV>
                <wp:extent cx="5741035" cy="0"/>
                <wp:effectExtent l="0" t="0" r="0" b="0"/>
                <wp:wrapNone/>
                <wp:docPr id="8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C443" id="Line 4" o:spid="_x0000_s1026" style="position:absolute;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5pt,114pt" to="52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G1 Administered (continued)</w:t>
      </w:r>
    </w:p>
    <w:p w14:paraId="171FF973" w14:textId="40B16ED1" w:rsidR="00516985" w:rsidRDefault="00516985" w:rsidP="00516985">
      <w:pPr>
        <w:keepNext/>
        <w:keepLines/>
        <w:spacing w:before="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G1-5 Receivables</w:t>
      </w:r>
    </w:p>
    <w:tbl>
      <w:tblPr>
        <w:tblStyle w:val="TableGrid1"/>
        <w:tblW w:w="0" w:type="auto"/>
        <w:tblLayout w:type="fixed"/>
        <w:tblCellMar>
          <w:left w:w="0" w:type="dxa"/>
          <w:right w:w="0" w:type="dxa"/>
        </w:tblCellMar>
        <w:tblLook w:val="04A0" w:firstRow="1" w:lastRow="0" w:firstColumn="1" w:lastColumn="0" w:noHBand="0" w:noVBand="1"/>
      </w:tblPr>
      <w:tblGrid>
        <w:gridCol w:w="5053"/>
        <w:gridCol w:w="2177"/>
        <w:gridCol w:w="952"/>
        <w:gridCol w:w="858"/>
      </w:tblGrid>
      <w:tr w:rsidR="00516985" w:rsidRPr="00A9495D" w14:paraId="27BF1EE3" w14:textId="77777777" w:rsidTr="004C63CF">
        <w:trPr>
          <w:trHeight w:hRule="exact" w:val="1362"/>
        </w:trPr>
        <w:tc>
          <w:tcPr>
            <w:tcW w:w="5053" w:type="dxa"/>
            <w:tcBorders>
              <w:top w:val="none" w:sz="0" w:space="0" w:color="020000"/>
              <w:left w:val="none" w:sz="0" w:space="0" w:color="020000"/>
              <w:bottom w:val="none" w:sz="0" w:space="0" w:color="020000"/>
              <w:right w:val="none" w:sz="0" w:space="0" w:color="020000"/>
            </w:tcBorders>
          </w:tcPr>
          <w:p w14:paraId="4C693FBE" w14:textId="77777777" w:rsidR="00516985" w:rsidRPr="00A9495D" w:rsidRDefault="00516985" w:rsidP="004C63CF">
            <w:pPr>
              <w:spacing w:before="851" w:after="0" w:line="189"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Current</w:t>
            </w:r>
          </w:p>
        </w:tc>
        <w:tc>
          <w:tcPr>
            <w:tcW w:w="3129" w:type="dxa"/>
            <w:gridSpan w:val="2"/>
            <w:tcBorders>
              <w:top w:val="none" w:sz="0" w:space="0" w:color="020000"/>
              <w:left w:val="none" w:sz="0" w:space="0" w:color="020000"/>
              <w:bottom w:val="none" w:sz="0" w:space="0" w:color="020000"/>
              <w:right w:val="none" w:sz="0" w:space="0" w:color="020000"/>
            </w:tcBorders>
          </w:tcPr>
          <w:p w14:paraId="7CBF32C9" w14:textId="77777777" w:rsidR="00516985" w:rsidRPr="00A9495D" w:rsidRDefault="00516985" w:rsidP="004C63CF">
            <w:pPr>
              <w:spacing w:before="410" w:after="0"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2021</w:t>
            </w:r>
          </w:p>
          <w:p w14:paraId="4E0C5642" w14:textId="77777777" w:rsidR="00516985" w:rsidRPr="00A9495D" w:rsidRDefault="00516985" w:rsidP="004C63CF">
            <w:pPr>
              <w:spacing w:before="10" w:after="483"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$'000</w:t>
            </w:r>
          </w:p>
        </w:tc>
        <w:tc>
          <w:tcPr>
            <w:tcW w:w="858" w:type="dxa"/>
            <w:tcBorders>
              <w:top w:val="none" w:sz="0" w:space="0" w:color="020000"/>
              <w:left w:val="none" w:sz="0" w:space="0" w:color="020000"/>
              <w:bottom w:val="none" w:sz="0" w:space="0" w:color="020000"/>
              <w:right w:val="none" w:sz="0" w:space="0" w:color="020000"/>
            </w:tcBorders>
          </w:tcPr>
          <w:p w14:paraId="4A560AF3" w14:textId="77777777" w:rsidR="00516985" w:rsidRPr="00A9495D" w:rsidRDefault="00516985" w:rsidP="004C63CF">
            <w:pPr>
              <w:spacing w:before="410" w:after="0"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2020</w:t>
            </w:r>
          </w:p>
          <w:p w14:paraId="61EEF879" w14:textId="77777777" w:rsidR="00516985" w:rsidRPr="00A9495D" w:rsidRDefault="00516985" w:rsidP="004C63CF">
            <w:pPr>
              <w:spacing w:before="10" w:after="483"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$'000</w:t>
            </w:r>
          </w:p>
        </w:tc>
      </w:tr>
      <w:tr w:rsidR="00516985" w:rsidRPr="00A9495D" w14:paraId="48C70EDB" w14:textId="77777777" w:rsidTr="004C63CF">
        <w:trPr>
          <w:trHeight w:hRule="exact" w:val="206"/>
        </w:trPr>
        <w:tc>
          <w:tcPr>
            <w:tcW w:w="5053" w:type="dxa"/>
            <w:tcBorders>
              <w:top w:val="none" w:sz="0" w:space="0" w:color="020000"/>
              <w:left w:val="none" w:sz="0" w:space="0" w:color="020000"/>
              <w:bottom w:val="none" w:sz="0" w:space="0" w:color="020000"/>
              <w:right w:val="none" w:sz="0" w:space="0" w:color="020000"/>
            </w:tcBorders>
            <w:vAlign w:val="center"/>
          </w:tcPr>
          <w:p w14:paraId="6A10B7A4" w14:textId="77777777" w:rsidR="00516985" w:rsidRPr="00A9495D" w:rsidRDefault="00516985" w:rsidP="004C63CF">
            <w:pPr>
              <w:spacing w:after="0" w:line="190"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Net trade receivables</w:t>
            </w:r>
          </w:p>
        </w:tc>
        <w:tc>
          <w:tcPr>
            <w:tcW w:w="3129" w:type="dxa"/>
            <w:gridSpan w:val="2"/>
            <w:tcBorders>
              <w:top w:val="none" w:sz="0" w:space="0" w:color="020000"/>
              <w:left w:val="none" w:sz="0" w:space="0" w:color="020000"/>
              <w:bottom w:val="none" w:sz="0" w:space="0" w:color="020000"/>
              <w:right w:val="none" w:sz="0" w:space="0" w:color="020000"/>
            </w:tcBorders>
            <w:vAlign w:val="center"/>
          </w:tcPr>
          <w:p w14:paraId="1E61EBDE" w14:textId="77777777" w:rsidR="00516985" w:rsidRPr="00A9495D" w:rsidRDefault="00516985" w:rsidP="004C63CF">
            <w:pPr>
              <w:spacing w:after="0" w:line="185"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w:t>
            </w:r>
          </w:p>
        </w:tc>
        <w:tc>
          <w:tcPr>
            <w:tcW w:w="858" w:type="dxa"/>
            <w:tcBorders>
              <w:top w:val="none" w:sz="0" w:space="0" w:color="020000"/>
              <w:left w:val="none" w:sz="0" w:space="0" w:color="020000"/>
              <w:bottom w:val="none" w:sz="0" w:space="0" w:color="020000"/>
              <w:right w:val="none" w:sz="0" w:space="0" w:color="020000"/>
            </w:tcBorders>
            <w:vAlign w:val="center"/>
          </w:tcPr>
          <w:p w14:paraId="2DA25C98" w14:textId="77777777" w:rsidR="00516985" w:rsidRPr="00A9495D" w:rsidRDefault="00516985" w:rsidP="004C63CF">
            <w:pPr>
              <w:spacing w:after="0" w:line="190"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w:t>
            </w:r>
          </w:p>
        </w:tc>
      </w:tr>
      <w:tr w:rsidR="00516985" w:rsidRPr="00A9495D" w14:paraId="518B31CD" w14:textId="77777777" w:rsidTr="004C63CF">
        <w:trPr>
          <w:trHeight w:hRule="exact" w:val="216"/>
        </w:trPr>
        <w:tc>
          <w:tcPr>
            <w:tcW w:w="5053" w:type="dxa"/>
            <w:tcBorders>
              <w:top w:val="none" w:sz="0" w:space="0" w:color="020000"/>
              <w:left w:val="none" w:sz="0" w:space="0" w:color="020000"/>
              <w:bottom w:val="none" w:sz="0" w:space="0" w:color="020000"/>
              <w:right w:val="none" w:sz="0" w:space="0" w:color="020000"/>
            </w:tcBorders>
            <w:vAlign w:val="center"/>
          </w:tcPr>
          <w:p w14:paraId="1791C705" w14:textId="77777777" w:rsidR="00516985" w:rsidRPr="00A9495D" w:rsidRDefault="00516985" w:rsidP="004C63CF">
            <w:pPr>
              <w:spacing w:after="0" w:line="199"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GST input tax credits receivable</w:t>
            </w:r>
          </w:p>
        </w:tc>
        <w:tc>
          <w:tcPr>
            <w:tcW w:w="3129" w:type="dxa"/>
            <w:gridSpan w:val="2"/>
            <w:tcBorders>
              <w:top w:val="none" w:sz="0" w:space="0" w:color="020000"/>
              <w:left w:val="none" w:sz="0" w:space="0" w:color="020000"/>
              <w:bottom w:val="none" w:sz="0" w:space="0" w:color="020000"/>
              <w:right w:val="none" w:sz="0" w:space="0" w:color="020000"/>
            </w:tcBorders>
            <w:vAlign w:val="center"/>
          </w:tcPr>
          <w:p w14:paraId="4E8CCE07" w14:textId="77777777" w:rsidR="00516985" w:rsidRPr="00A9495D" w:rsidRDefault="00516985" w:rsidP="004C63CF">
            <w:pPr>
              <w:spacing w:after="0" w:line="194"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1,959</w:t>
            </w:r>
          </w:p>
        </w:tc>
        <w:tc>
          <w:tcPr>
            <w:tcW w:w="858" w:type="dxa"/>
            <w:tcBorders>
              <w:top w:val="none" w:sz="0" w:space="0" w:color="020000"/>
              <w:left w:val="none" w:sz="0" w:space="0" w:color="020000"/>
              <w:bottom w:val="none" w:sz="0" w:space="0" w:color="020000"/>
              <w:right w:val="none" w:sz="0" w:space="0" w:color="020000"/>
            </w:tcBorders>
            <w:vAlign w:val="center"/>
          </w:tcPr>
          <w:p w14:paraId="0AC8B9C3" w14:textId="77777777" w:rsidR="00516985" w:rsidRPr="00A9495D" w:rsidRDefault="00516985" w:rsidP="004C63CF">
            <w:pPr>
              <w:spacing w:after="0" w:line="199"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2,163</w:t>
            </w:r>
          </w:p>
        </w:tc>
      </w:tr>
      <w:tr w:rsidR="00516985" w:rsidRPr="00A9495D" w14:paraId="4A2B2E01" w14:textId="77777777" w:rsidTr="004C63CF">
        <w:trPr>
          <w:trHeight w:hRule="exact" w:val="207"/>
        </w:trPr>
        <w:tc>
          <w:tcPr>
            <w:tcW w:w="7230" w:type="dxa"/>
            <w:gridSpan w:val="2"/>
            <w:tcBorders>
              <w:top w:val="none" w:sz="0" w:space="0" w:color="020000"/>
              <w:left w:val="none" w:sz="0" w:space="0" w:color="020000"/>
              <w:bottom w:val="none" w:sz="0" w:space="0" w:color="020000"/>
              <w:right w:val="none" w:sz="0" w:space="0" w:color="020000"/>
            </w:tcBorders>
            <w:vAlign w:val="center"/>
          </w:tcPr>
          <w:p w14:paraId="640255A5" w14:textId="77777777" w:rsidR="00516985" w:rsidRPr="00A9495D" w:rsidRDefault="00516985" w:rsidP="004C63CF">
            <w:pPr>
              <w:spacing w:after="0" w:line="199"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Appropriation revenue receivable</w:t>
            </w:r>
          </w:p>
        </w:tc>
        <w:tc>
          <w:tcPr>
            <w:tcW w:w="952" w:type="dxa"/>
            <w:tcBorders>
              <w:top w:val="none" w:sz="0" w:space="0" w:color="020000"/>
              <w:left w:val="none" w:sz="0" w:space="0" w:color="020000"/>
              <w:bottom w:val="single" w:sz="2" w:space="0" w:color="000000"/>
              <w:right w:val="none" w:sz="0" w:space="0" w:color="020000"/>
            </w:tcBorders>
            <w:vAlign w:val="center"/>
          </w:tcPr>
          <w:p w14:paraId="489C826B" w14:textId="77777777" w:rsidR="00516985" w:rsidRPr="00A9495D" w:rsidRDefault="00516985" w:rsidP="004C63CF">
            <w:pPr>
              <w:spacing w:after="8"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w:t>
            </w:r>
          </w:p>
        </w:tc>
        <w:tc>
          <w:tcPr>
            <w:tcW w:w="858" w:type="dxa"/>
            <w:tcBorders>
              <w:top w:val="none" w:sz="0" w:space="0" w:color="020000"/>
              <w:left w:val="none" w:sz="0" w:space="0" w:color="020000"/>
              <w:bottom w:val="single" w:sz="2" w:space="0" w:color="000000"/>
              <w:right w:val="none" w:sz="0" w:space="0" w:color="020000"/>
            </w:tcBorders>
            <w:vAlign w:val="center"/>
          </w:tcPr>
          <w:p w14:paraId="374416CB" w14:textId="77777777" w:rsidR="00516985" w:rsidRPr="00A9495D" w:rsidRDefault="00516985" w:rsidP="004C63CF">
            <w:pPr>
              <w:spacing w:after="4" w:line="202"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14,801</w:t>
            </w:r>
          </w:p>
        </w:tc>
      </w:tr>
      <w:tr w:rsidR="00516985" w:rsidRPr="00A9495D" w14:paraId="6EA86BC2" w14:textId="77777777" w:rsidTr="004C63CF">
        <w:trPr>
          <w:trHeight w:hRule="exact" w:val="216"/>
        </w:trPr>
        <w:tc>
          <w:tcPr>
            <w:tcW w:w="7230" w:type="dxa"/>
            <w:gridSpan w:val="2"/>
            <w:tcBorders>
              <w:top w:val="none" w:sz="0" w:space="0" w:color="020000"/>
              <w:left w:val="none" w:sz="0" w:space="0" w:color="020000"/>
              <w:bottom w:val="none" w:sz="0" w:space="0" w:color="020000"/>
              <w:right w:val="none" w:sz="0" w:space="0" w:color="020000"/>
            </w:tcBorders>
            <w:vAlign w:val="center"/>
          </w:tcPr>
          <w:p w14:paraId="7590C868" w14:textId="77777777" w:rsidR="00516985" w:rsidRPr="00A9495D" w:rsidRDefault="00516985" w:rsidP="004C63CF">
            <w:pPr>
              <w:spacing w:after="0" w:line="194"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w:t>
            </w:r>
          </w:p>
        </w:tc>
        <w:tc>
          <w:tcPr>
            <w:tcW w:w="952" w:type="dxa"/>
            <w:tcBorders>
              <w:top w:val="single" w:sz="2" w:space="0" w:color="000000"/>
              <w:left w:val="none" w:sz="0" w:space="0" w:color="020000"/>
              <w:bottom w:val="single" w:sz="2" w:space="0" w:color="000000"/>
              <w:right w:val="none" w:sz="0" w:space="0" w:color="020000"/>
            </w:tcBorders>
            <w:vAlign w:val="center"/>
          </w:tcPr>
          <w:p w14:paraId="4E653B23" w14:textId="77777777" w:rsidR="00516985" w:rsidRPr="00A9495D" w:rsidRDefault="00516985" w:rsidP="004C63CF">
            <w:pPr>
              <w:spacing w:after="3"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1,959</w:t>
            </w:r>
          </w:p>
        </w:tc>
        <w:tc>
          <w:tcPr>
            <w:tcW w:w="858" w:type="dxa"/>
            <w:tcBorders>
              <w:top w:val="single" w:sz="2" w:space="0" w:color="000000"/>
              <w:left w:val="none" w:sz="0" w:space="0" w:color="020000"/>
              <w:bottom w:val="single" w:sz="2" w:space="0" w:color="000000"/>
              <w:right w:val="none" w:sz="0" w:space="0" w:color="020000"/>
            </w:tcBorders>
            <w:vAlign w:val="center"/>
          </w:tcPr>
          <w:p w14:paraId="1C9A8336" w14:textId="77777777" w:rsidR="00516985" w:rsidRPr="00A9495D" w:rsidRDefault="00516985" w:rsidP="004C63CF">
            <w:pPr>
              <w:spacing w:after="3"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16,964</w:t>
            </w:r>
          </w:p>
        </w:tc>
      </w:tr>
    </w:tbl>
    <w:p w14:paraId="2E92259C" w14:textId="65CE5B95" w:rsidR="00516985" w:rsidRDefault="00516985" w:rsidP="00516985">
      <w:pPr>
        <w:keepNext/>
        <w:keepLines/>
        <w:spacing w:before="2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G1-6 Payables</w:t>
      </w:r>
    </w:p>
    <w:tbl>
      <w:tblPr>
        <w:tblStyle w:val="TableGrid1"/>
        <w:tblW w:w="0" w:type="auto"/>
        <w:tblLayout w:type="fixed"/>
        <w:tblCellMar>
          <w:left w:w="0" w:type="dxa"/>
          <w:right w:w="0" w:type="dxa"/>
        </w:tblCellMar>
        <w:tblLook w:val="04A0" w:firstRow="1" w:lastRow="0" w:firstColumn="1" w:lastColumn="0" w:noHBand="0" w:noVBand="1"/>
      </w:tblPr>
      <w:tblGrid>
        <w:gridCol w:w="7230"/>
        <w:gridCol w:w="952"/>
        <w:gridCol w:w="858"/>
      </w:tblGrid>
      <w:tr w:rsidR="00516985" w:rsidRPr="00A9495D" w14:paraId="48041331" w14:textId="77777777" w:rsidTr="00A9495D">
        <w:trPr>
          <w:trHeight w:hRule="exact" w:val="494"/>
        </w:trPr>
        <w:tc>
          <w:tcPr>
            <w:tcW w:w="7230" w:type="dxa"/>
            <w:tcBorders>
              <w:top w:val="nil"/>
              <w:left w:val="nil"/>
              <w:bottom w:val="nil"/>
              <w:right w:val="nil"/>
            </w:tcBorders>
          </w:tcPr>
          <w:p w14:paraId="627B6AC3" w14:textId="77777777" w:rsidR="00516985" w:rsidRPr="00A9495D" w:rsidRDefault="00516985" w:rsidP="004C63CF">
            <w:pPr>
              <w:spacing w:after="0" w:line="240" w:lineRule="auto"/>
              <w:textAlignment w:val="baseline"/>
              <w:rPr>
                <w:rFonts w:ascii="Arial" w:eastAsia="Arial" w:hAnsi="Arial"/>
                <w:color w:val="000000"/>
                <w:sz w:val="24"/>
                <w:szCs w:val="22"/>
                <w:lang w:val="en-US"/>
              </w:rPr>
            </w:pPr>
          </w:p>
        </w:tc>
        <w:tc>
          <w:tcPr>
            <w:tcW w:w="952" w:type="dxa"/>
            <w:tcBorders>
              <w:top w:val="nil"/>
              <w:left w:val="nil"/>
              <w:bottom w:val="nil"/>
              <w:right w:val="nil"/>
            </w:tcBorders>
          </w:tcPr>
          <w:p w14:paraId="33BBAD8E" w14:textId="77777777" w:rsidR="00516985" w:rsidRPr="00A9495D" w:rsidRDefault="00516985" w:rsidP="004C63CF">
            <w:pPr>
              <w:spacing w:after="137"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2021</w:t>
            </w:r>
            <w:r w:rsidRPr="00A9495D">
              <w:rPr>
                <w:rFonts w:ascii="Arial" w:eastAsia="Arial" w:hAnsi="Arial"/>
                <w:b/>
                <w:color w:val="000000"/>
                <w:sz w:val="18"/>
                <w:szCs w:val="22"/>
                <w:lang w:val="en-US"/>
              </w:rPr>
              <w:br/>
              <w:t>$'000</w:t>
            </w:r>
          </w:p>
        </w:tc>
        <w:tc>
          <w:tcPr>
            <w:tcW w:w="858" w:type="dxa"/>
            <w:tcBorders>
              <w:top w:val="nil"/>
              <w:left w:val="nil"/>
              <w:bottom w:val="nil"/>
              <w:right w:val="nil"/>
            </w:tcBorders>
          </w:tcPr>
          <w:p w14:paraId="41FDFDF2" w14:textId="77777777" w:rsidR="00516985" w:rsidRPr="00A9495D" w:rsidRDefault="00516985" w:rsidP="004C63CF">
            <w:pPr>
              <w:spacing w:after="137" w:line="196" w:lineRule="exact"/>
              <w:ind w:right="13"/>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2020</w:t>
            </w:r>
            <w:r w:rsidRPr="00A9495D">
              <w:rPr>
                <w:rFonts w:ascii="Arial" w:eastAsia="Arial" w:hAnsi="Arial"/>
                <w:b/>
                <w:color w:val="000000"/>
                <w:sz w:val="18"/>
                <w:szCs w:val="22"/>
                <w:lang w:val="en-US"/>
              </w:rPr>
              <w:br/>
              <w:t>$'000</w:t>
            </w:r>
          </w:p>
        </w:tc>
      </w:tr>
      <w:tr w:rsidR="00516985" w:rsidRPr="00A9495D" w14:paraId="27412085" w14:textId="77777777" w:rsidTr="00A9495D">
        <w:trPr>
          <w:trHeight w:hRule="exact" w:val="355"/>
        </w:trPr>
        <w:tc>
          <w:tcPr>
            <w:tcW w:w="7230" w:type="dxa"/>
            <w:tcBorders>
              <w:top w:val="nil"/>
              <w:left w:val="nil"/>
              <w:bottom w:val="nil"/>
              <w:right w:val="nil"/>
            </w:tcBorders>
            <w:vAlign w:val="center"/>
          </w:tcPr>
          <w:p w14:paraId="5F611651" w14:textId="77777777" w:rsidR="00516985" w:rsidRPr="00A9495D" w:rsidRDefault="00516985" w:rsidP="004C63CF">
            <w:pPr>
              <w:spacing w:before="151" w:after="0" w:line="203"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Service concessions available</w:t>
            </w:r>
          </w:p>
        </w:tc>
        <w:tc>
          <w:tcPr>
            <w:tcW w:w="952" w:type="dxa"/>
            <w:tcBorders>
              <w:top w:val="nil"/>
              <w:left w:val="nil"/>
              <w:bottom w:val="nil"/>
              <w:right w:val="nil"/>
            </w:tcBorders>
            <w:vAlign w:val="center"/>
          </w:tcPr>
          <w:p w14:paraId="2AA20143" w14:textId="77777777" w:rsidR="00516985" w:rsidRPr="00A9495D" w:rsidRDefault="00516985" w:rsidP="004C63CF">
            <w:pPr>
              <w:spacing w:before="155" w:after="3"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26,808</w:t>
            </w:r>
          </w:p>
        </w:tc>
        <w:tc>
          <w:tcPr>
            <w:tcW w:w="858" w:type="dxa"/>
            <w:tcBorders>
              <w:top w:val="nil"/>
              <w:left w:val="nil"/>
              <w:bottom w:val="nil"/>
              <w:right w:val="nil"/>
            </w:tcBorders>
            <w:vAlign w:val="center"/>
          </w:tcPr>
          <w:p w14:paraId="24172708" w14:textId="77777777" w:rsidR="00516985" w:rsidRPr="00A9495D" w:rsidRDefault="00516985" w:rsidP="004C63CF">
            <w:pPr>
              <w:spacing w:before="151" w:after="0" w:line="203"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93,867</w:t>
            </w:r>
          </w:p>
        </w:tc>
      </w:tr>
      <w:tr w:rsidR="00516985" w:rsidRPr="00A9495D" w14:paraId="229BDE3F" w14:textId="77777777" w:rsidTr="00A9495D">
        <w:trPr>
          <w:trHeight w:hRule="exact" w:val="216"/>
        </w:trPr>
        <w:tc>
          <w:tcPr>
            <w:tcW w:w="7230" w:type="dxa"/>
            <w:tcBorders>
              <w:top w:val="nil"/>
              <w:left w:val="nil"/>
              <w:bottom w:val="nil"/>
              <w:right w:val="nil"/>
            </w:tcBorders>
            <w:vAlign w:val="center"/>
          </w:tcPr>
          <w:p w14:paraId="08895427" w14:textId="77777777" w:rsidR="00516985" w:rsidRPr="00A9495D" w:rsidRDefault="00516985" w:rsidP="004C63CF">
            <w:pPr>
              <w:spacing w:after="8" w:line="205"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Appropriation revenue payable</w:t>
            </w:r>
          </w:p>
        </w:tc>
        <w:tc>
          <w:tcPr>
            <w:tcW w:w="952" w:type="dxa"/>
            <w:tcBorders>
              <w:top w:val="nil"/>
              <w:left w:val="nil"/>
              <w:bottom w:val="nil"/>
              <w:right w:val="nil"/>
            </w:tcBorders>
            <w:vAlign w:val="bottom"/>
          </w:tcPr>
          <w:p w14:paraId="176E1ABC" w14:textId="77777777" w:rsidR="00516985" w:rsidRPr="00A9495D" w:rsidRDefault="00516985" w:rsidP="004C63CF">
            <w:pPr>
              <w:spacing w:after="17" w:line="196"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20,921</w:t>
            </w:r>
          </w:p>
        </w:tc>
        <w:tc>
          <w:tcPr>
            <w:tcW w:w="858" w:type="dxa"/>
            <w:tcBorders>
              <w:top w:val="nil"/>
              <w:left w:val="nil"/>
              <w:bottom w:val="nil"/>
              <w:right w:val="nil"/>
            </w:tcBorders>
            <w:vAlign w:val="bottom"/>
          </w:tcPr>
          <w:p w14:paraId="76046B78" w14:textId="77777777" w:rsidR="00516985" w:rsidRPr="00A9495D" w:rsidRDefault="00516985" w:rsidP="004C63CF">
            <w:pPr>
              <w:spacing w:after="8" w:line="205" w:lineRule="exact"/>
              <w:ind w:right="13"/>
              <w:jc w:val="right"/>
              <w:textAlignment w:val="baseline"/>
              <w:rPr>
                <w:rFonts w:ascii="Arial" w:eastAsia="Arial" w:hAnsi="Arial"/>
                <w:color w:val="000000"/>
                <w:sz w:val="18"/>
                <w:szCs w:val="22"/>
                <w:lang w:val="en-US"/>
              </w:rPr>
            </w:pPr>
            <w:r w:rsidRPr="00A9495D">
              <w:rPr>
                <w:rFonts w:ascii="Arial" w:eastAsia="PMingLiU" w:hAnsi="Arial"/>
                <w:sz w:val="18"/>
                <w:szCs w:val="18"/>
                <w:lang w:val="en-US"/>
              </w:rPr>
              <w:t>-</w:t>
            </w:r>
          </w:p>
        </w:tc>
      </w:tr>
      <w:tr w:rsidR="00516985" w:rsidRPr="00A9495D" w14:paraId="2A4D066C" w14:textId="77777777" w:rsidTr="00A9495D">
        <w:trPr>
          <w:trHeight w:hRule="exact" w:val="192"/>
        </w:trPr>
        <w:tc>
          <w:tcPr>
            <w:tcW w:w="7230" w:type="dxa"/>
            <w:tcBorders>
              <w:top w:val="nil"/>
              <w:left w:val="nil"/>
              <w:bottom w:val="nil"/>
              <w:right w:val="nil"/>
            </w:tcBorders>
            <w:vAlign w:val="center"/>
          </w:tcPr>
          <w:p w14:paraId="50A9CFE8" w14:textId="77777777" w:rsidR="00516985" w:rsidRPr="00A9495D" w:rsidRDefault="00516985" w:rsidP="004C63CF">
            <w:pPr>
              <w:spacing w:after="0" w:line="187"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Trade creditors and accruals</w:t>
            </w:r>
          </w:p>
        </w:tc>
        <w:tc>
          <w:tcPr>
            <w:tcW w:w="952" w:type="dxa"/>
            <w:tcBorders>
              <w:top w:val="nil"/>
              <w:left w:val="nil"/>
              <w:bottom w:val="nil"/>
              <w:right w:val="nil"/>
            </w:tcBorders>
            <w:vAlign w:val="center"/>
          </w:tcPr>
          <w:p w14:paraId="1D99D9E4" w14:textId="77777777" w:rsidR="00516985" w:rsidRPr="00A9495D" w:rsidRDefault="00516985" w:rsidP="004C63CF">
            <w:pPr>
              <w:spacing w:after="0" w:line="187"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3</w:t>
            </w:r>
          </w:p>
        </w:tc>
        <w:tc>
          <w:tcPr>
            <w:tcW w:w="858" w:type="dxa"/>
            <w:tcBorders>
              <w:top w:val="nil"/>
              <w:left w:val="nil"/>
              <w:bottom w:val="nil"/>
              <w:right w:val="nil"/>
            </w:tcBorders>
            <w:vAlign w:val="center"/>
          </w:tcPr>
          <w:p w14:paraId="3248B4CE" w14:textId="77777777" w:rsidR="00516985" w:rsidRPr="00A9495D" w:rsidRDefault="00516985" w:rsidP="004C63CF">
            <w:pPr>
              <w:spacing w:after="0" w:line="187"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10</w:t>
            </w:r>
          </w:p>
        </w:tc>
      </w:tr>
      <w:tr w:rsidR="00516985" w:rsidRPr="00A9495D" w14:paraId="23587659" w14:textId="77777777" w:rsidTr="00A9495D">
        <w:trPr>
          <w:trHeight w:hRule="exact" w:val="207"/>
        </w:trPr>
        <w:tc>
          <w:tcPr>
            <w:tcW w:w="7230" w:type="dxa"/>
            <w:tcBorders>
              <w:top w:val="nil"/>
              <w:left w:val="nil"/>
              <w:bottom w:val="nil"/>
              <w:right w:val="nil"/>
            </w:tcBorders>
            <w:vAlign w:val="center"/>
          </w:tcPr>
          <w:p w14:paraId="67FC30ED" w14:textId="77777777" w:rsidR="00516985" w:rsidRPr="00A9495D" w:rsidRDefault="00516985" w:rsidP="004C63CF">
            <w:pPr>
              <w:spacing w:after="0" w:line="189"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Grants and subsidies payable</w:t>
            </w:r>
          </w:p>
        </w:tc>
        <w:tc>
          <w:tcPr>
            <w:tcW w:w="952" w:type="dxa"/>
            <w:tcBorders>
              <w:top w:val="nil"/>
              <w:left w:val="nil"/>
              <w:bottom w:val="nil"/>
              <w:right w:val="nil"/>
            </w:tcBorders>
            <w:vAlign w:val="center"/>
          </w:tcPr>
          <w:p w14:paraId="50EDF02E" w14:textId="77777777" w:rsidR="00516985" w:rsidRPr="00A9495D" w:rsidRDefault="00516985" w:rsidP="004C63CF">
            <w:pPr>
              <w:spacing w:after="0" w:line="184"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w:t>
            </w:r>
          </w:p>
        </w:tc>
        <w:tc>
          <w:tcPr>
            <w:tcW w:w="858" w:type="dxa"/>
            <w:tcBorders>
              <w:top w:val="nil"/>
              <w:left w:val="nil"/>
              <w:bottom w:val="nil"/>
              <w:right w:val="nil"/>
            </w:tcBorders>
            <w:vAlign w:val="center"/>
          </w:tcPr>
          <w:p w14:paraId="5323E6C2" w14:textId="77777777" w:rsidR="00516985" w:rsidRPr="00A9495D" w:rsidRDefault="00516985" w:rsidP="004C63CF">
            <w:pPr>
              <w:spacing w:after="0" w:line="189"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141,895</w:t>
            </w:r>
          </w:p>
        </w:tc>
      </w:tr>
      <w:tr w:rsidR="00516985" w:rsidRPr="00A9495D" w14:paraId="401A2B58" w14:textId="77777777" w:rsidTr="00A9495D">
        <w:trPr>
          <w:trHeight w:hRule="exact" w:val="216"/>
        </w:trPr>
        <w:tc>
          <w:tcPr>
            <w:tcW w:w="7230" w:type="dxa"/>
            <w:tcBorders>
              <w:top w:val="nil"/>
              <w:left w:val="none" w:sz="0" w:space="0" w:color="020000"/>
              <w:bottom w:val="none" w:sz="0" w:space="0" w:color="020000"/>
              <w:right w:val="none" w:sz="0" w:space="0" w:color="020000"/>
            </w:tcBorders>
            <w:vAlign w:val="center"/>
          </w:tcPr>
          <w:p w14:paraId="13C0EDF4" w14:textId="77777777" w:rsidR="00516985" w:rsidRPr="00A9495D" w:rsidRDefault="00516985" w:rsidP="004C63CF">
            <w:pPr>
              <w:spacing w:after="0" w:line="189"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Other</w:t>
            </w:r>
          </w:p>
        </w:tc>
        <w:tc>
          <w:tcPr>
            <w:tcW w:w="952" w:type="dxa"/>
            <w:tcBorders>
              <w:top w:val="nil"/>
              <w:left w:val="none" w:sz="0" w:space="0" w:color="020000"/>
              <w:bottom w:val="single" w:sz="2" w:space="0" w:color="000000"/>
              <w:right w:val="none" w:sz="0" w:space="0" w:color="020000"/>
            </w:tcBorders>
            <w:vAlign w:val="center"/>
          </w:tcPr>
          <w:p w14:paraId="6B757744" w14:textId="77777777" w:rsidR="00516985" w:rsidRPr="00A9495D" w:rsidRDefault="00516985" w:rsidP="004C63CF">
            <w:pPr>
              <w:spacing w:after="0" w:line="194"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w:t>
            </w:r>
          </w:p>
        </w:tc>
        <w:tc>
          <w:tcPr>
            <w:tcW w:w="858" w:type="dxa"/>
            <w:tcBorders>
              <w:top w:val="nil"/>
              <w:left w:val="none" w:sz="0" w:space="0" w:color="020000"/>
              <w:bottom w:val="single" w:sz="2" w:space="0" w:color="000000"/>
              <w:right w:val="none" w:sz="0" w:space="0" w:color="020000"/>
            </w:tcBorders>
            <w:vAlign w:val="center"/>
          </w:tcPr>
          <w:p w14:paraId="146D4C70" w14:textId="77777777" w:rsidR="00516985" w:rsidRPr="00A9495D" w:rsidRDefault="00516985" w:rsidP="004C63CF">
            <w:pPr>
              <w:spacing w:after="0" w:line="199"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2</w:t>
            </w:r>
          </w:p>
        </w:tc>
      </w:tr>
      <w:tr w:rsidR="00516985" w:rsidRPr="00A9495D" w14:paraId="20724D74" w14:textId="77777777" w:rsidTr="004C63CF">
        <w:trPr>
          <w:trHeight w:hRule="exact" w:val="216"/>
        </w:trPr>
        <w:tc>
          <w:tcPr>
            <w:tcW w:w="7230" w:type="dxa"/>
            <w:tcBorders>
              <w:top w:val="none" w:sz="0" w:space="0" w:color="020000"/>
              <w:left w:val="none" w:sz="0" w:space="0" w:color="020000"/>
              <w:bottom w:val="none" w:sz="0" w:space="0" w:color="020000"/>
              <w:right w:val="none" w:sz="0" w:space="0" w:color="020000"/>
            </w:tcBorders>
            <w:vAlign w:val="center"/>
          </w:tcPr>
          <w:p w14:paraId="46FDB3D2" w14:textId="77777777" w:rsidR="00516985" w:rsidRPr="00A9495D" w:rsidRDefault="00516985" w:rsidP="004C63CF">
            <w:pPr>
              <w:spacing w:after="0" w:line="184"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w:t>
            </w:r>
          </w:p>
        </w:tc>
        <w:tc>
          <w:tcPr>
            <w:tcW w:w="952" w:type="dxa"/>
            <w:tcBorders>
              <w:top w:val="single" w:sz="2" w:space="0" w:color="000000"/>
              <w:left w:val="none" w:sz="0" w:space="0" w:color="020000"/>
              <w:bottom w:val="single" w:sz="2" w:space="0" w:color="000000"/>
              <w:right w:val="none" w:sz="0" w:space="0" w:color="020000"/>
            </w:tcBorders>
            <w:vAlign w:val="bottom"/>
          </w:tcPr>
          <w:p w14:paraId="0DE86BDD" w14:textId="77777777" w:rsidR="00516985" w:rsidRPr="00A9495D" w:rsidRDefault="00516985" w:rsidP="004C63CF">
            <w:pPr>
              <w:spacing w:after="0" w:line="194"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47,733</w:t>
            </w:r>
          </w:p>
        </w:tc>
        <w:tc>
          <w:tcPr>
            <w:tcW w:w="858" w:type="dxa"/>
            <w:tcBorders>
              <w:top w:val="single" w:sz="2" w:space="0" w:color="000000"/>
              <w:left w:val="none" w:sz="0" w:space="0" w:color="020000"/>
              <w:bottom w:val="single" w:sz="2" w:space="0" w:color="000000"/>
              <w:right w:val="none" w:sz="0" w:space="0" w:color="020000"/>
            </w:tcBorders>
            <w:vAlign w:val="bottom"/>
          </w:tcPr>
          <w:p w14:paraId="287EB855" w14:textId="77777777" w:rsidR="00516985" w:rsidRPr="00A9495D" w:rsidRDefault="00516985" w:rsidP="004C63CF">
            <w:pPr>
              <w:spacing w:after="0" w:line="194" w:lineRule="exact"/>
              <w:ind w:right="13"/>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235,774</w:t>
            </w:r>
          </w:p>
        </w:tc>
      </w:tr>
    </w:tbl>
    <w:p w14:paraId="0302F0B6" w14:textId="4CB2C53C" w:rsidR="00516985" w:rsidRPr="00AC2714" w:rsidRDefault="00516985" w:rsidP="00516985">
      <w:pPr>
        <w:keepNext/>
        <w:keepLines/>
        <w:spacing w:before="240" w:after="0" w:line="240" w:lineRule="auto"/>
        <w:outlineLvl w:val="2"/>
        <w:rPr>
          <w:rFonts w:ascii="Calibri Light" w:eastAsia="Arial" w:hAnsi="Calibri Light" w:cs="Times New Roman"/>
          <w:color w:val="1F3763"/>
          <w:sz w:val="24"/>
          <w:szCs w:val="24"/>
          <w:lang w:val="en-US" w:eastAsia="en-US"/>
        </w:rPr>
      </w:pPr>
      <w:r w:rsidRPr="00AC2714">
        <w:rPr>
          <w:rFonts w:ascii="Calibri Light" w:eastAsia="Arial" w:hAnsi="Calibri Light" w:cs="Times New Roman"/>
          <w:color w:val="1F3763"/>
          <w:sz w:val="24"/>
          <w:szCs w:val="24"/>
          <w:lang w:val="en-US" w:eastAsia="en-US"/>
        </w:rPr>
        <w:t>G1-7 Financial Instruments</w:t>
      </w:r>
    </w:p>
    <w:p w14:paraId="0C9BD256" w14:textId="77777777" w:rsidR="00AC2714" w:rsidRPr="00AC2714" w:rsidRDefault="00AC2714" w:rsidP="00AC2714">
      <w:pPr>
        <w:spacing w:after="88" w:line="20" w:lineRule="exact"/>
        <w:rPr>
          <w:rFonts w:eastAsia="PMingLiU"/>
          <w:sz w:val="22"/>
          <w:szCs w:val="22"/>
          <w:lang w:val="en-US" w:eastAsia="en-US"/>
        </w:rPr>
      </w:pPr>
    </w:p>
    <w:p w14:paraId="50E0F28D" w14:textId="77777777" w:rsidR="00AC2714" w:rsidRPr="00AC2714" w:rsidRDefault="00AC2714" w:rsidP="00AC2714">
      <w:pPr>
        <w:spacing w:before="1" w:after="0" w:line="206" w:lineRule="exact"/>
        <w:ind w:right="288"/>
        <w:textAlignment w:val="baseline"/>
        <w:rPr>
          <w:rFonts w:eastAsia="Arial"/>
          <w:color w:val="000000"/>
          <w:sz w:val="18"/>
          <w:szCs w:val="22"/>
          <w:lang w:val="en-US" w:eastAsia="en-US"/>
        </w:rPr>
      </w:pPr>
      <w:r w:rsidRPr="00AC2714">
        <w:rPr>
          <w:rFonts w:eastAsia="Arial"/>
          <w:color w:val="000000"/>
          <w:sz w:val="18"/>
          <w:szCs w:val="22"/>
          <w:lang w:val="en-US" w:eastAsia="en-US"/>
        </w:rPr>
        <w:t>The department does not consider that there are any material financial management risks associated with the above financial assets and liabilities.</w:t>
      </w:r>
    </w:p>
    <w:p w14:paraId="60C5E5BC" w14:textId="77777777" w:rsidR="00AC2714" w:rsidRPr="00AC2714" w:rsidRDefault="00AC2714" w:rsidP="00AC2714">
      <w:pPr>
        <w:spacing w:before="146" w:after="75" w:line="205" w:lineRule="exact"/>
        <w:textAlignment w:val="baseline"/>
        <w:rPr>
          <w:rFonts w:eastAsia="Arial"/>
          <w:color w:val="000000"/>
          <w:sz w:val="18"/>
          <w:szCs w:val="22"/>
          <w:lang w:val="en-US" w:eastAsia="en-US"/>
        </w:rPr>
      </w:pPr>
      <w:r w:rsidRPr="00AC2714">
        <w:rPr>
          <w:rFonts w:eastAsia="Arial"/>
          <w:color w:val="000000"/>
          <w:sz w:val="18"/>
          <w:szCs w:val="22"/>
          <w:lang w:val="en-US" w:eastAsia="en-US"/>
        </w:rPr>
        <w:t>The department has the following categories of financial assets and financial liabilities:</w:t>
      </w:r>
    </w:p>
    <w:tbl>
      <w:tblPr>
        <w:tblStyle w:val="TableGrid1"/>
        <w:tblW w:w="0" w:type="auto"/>
        <w:tblLayout w:type="fixed"/>
        <w:tblCellMar>
          <w:left w:w="0" w:type="dxa"/>
          <w:right w:w="0" w:type="dxa"/>
        </w:tblCellMar>
        <w:tblLook w:val="04A0" w:firstRow="1" w:lastRow="0" w:firstColumn="1" w:lastColumn="0" w:noHBand="0" w:noVBand="1"/>
      </w:tblPr>
      <w:tblGrid>
        <w:gridCol w:w="5485"/>
        <w:gridCol w:w="1737"/>
        <w:gridCol w:w="960"/>
        <w:gridCol w:w="858"/>
      </w:tblGrid>
      <w:tr w:rsidR="00AC2714" w:rsidRPr="00A9495D" w14:paraId="4420625A" w14:textId="77777777" w:rsidTr="00B86C59">
        <w:trPr>
          <w:trHeight w:hRule="exact" w:val="970"/>
        </w:trPr>
        <w:tc>
          <w:tcPr>
            <w:tcW w:w="5485" w:type="dxa"/>
            <w:tcBorders>
              <w:top w:val="none" w:sz="0" w:space="0" w:color="020000"/>
              <w:left w:val="none" w:sz="0" w:space="0" w:color="020000"/>
              <w:bottom w:val="none" w:sz="0" w:space="0" w:color="020000"/>
              <w:right w:val="none" w:sz="0" w:space="0" w:color="020000"/>
            </w:tcBorders>
            <w:vAlign w:val="bottom"/>
          </w:tcPr>
          <w:p w14:paraId="230B4753" w14:textId="77777777" w:rsidR="00AC2714" w:rsidRPr="00A9495D" w:rsidRDefault="00AC2714" w:rsidP="00AC2714">
            <w:pPr>
              <w:spacing w:before="754" w:after="0" w:line="215" w:lineRule="exact"/>
              <w:textAlignment w:val="baseline"/>
              <w:rPr>
                <w:rFonts w:ascii="Arial" w:eastAsia="Arial" w:hAnsi="Arial"/>
                <w:b/>
                <w:color w:val="000000"/>
                <w:szCs w:val="22"/>
                <w:lang w:val="en-US"/>
              </w:rPr>
            </w:pPr>
            <w:r w:rsidRPr="00A9495D">
              <w:rPr>
                <w:rFonts w:ascii="Arial" w:eastAsia="Arial" w:hAnsi="Arial"/>
                <w:b/>
                <w:color w:val="000000"/>
                <w:szCs w:val="22"/>
                <w:lang w:val="en-US"/>
              </w:rPr>
              <w:t>Financial Assets</w:t>
            </w:r>
          </w:p>
        </w:tc>
        <w:tc>
          <w:tcPr>
            <w:tcW w:w="1737" w:type="dxa"/>
            <w:tcBorders>
              <w:top w:val="none" w:sz="0" w:space="0" w:color="020000"/>
              <w:left w:val="none" w:sz="0" w:space="0" w:color="020000"/>
              <w:bottom w:val="none" w:sz="0" w:space="0" w:color="020000"/>
              <w:right w:val="none" w:sz="0" w:space="0" w:color="020000"/>
            </w:tcBorders>
          </w:tcPr>
          <w:p w14:paraId="02BBEF75" w14:textId="77777777" w:rsidR="00AC2714" w:rsidRPr="00A9495D" w:rsidRDefault="00AC2714" w:rsidP="00AC2714">
            <w:pPr>
              <w:spacing w:before="266" w:after="507" w:line="196" w:lineRule="exact"/>
              <w:ind w:right="206"/>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Note</w:t>
            </w:r>
          </w:p>
        </w:tc>
        <w:tc>
          <w:tcPr>
            <w:tcW w:w="960" w:type="dxa"/>
            <w:tcBorders>
              <w:top w:val="none" w:sz="0" w:space="0" w:color="020000"/>
              <w:left w:val="none" w:sz="0" w:space="0" w:color="020000"/>
              <w:bottom w:val="none" w:sz="0" w:space="0" w:color="020000"/>
              <w:right w:val="none" w:sz="0" w:space="0" w:color="020000"/>
            </w:tcBorders>
          </w:tcPr>
          <w:p w14:paraId="7EDE06BC" w14:textId="77777777" w:rsidR="00AC2714" w:rsidRPr="00A9495D" w:rsidRDefault="00AC2714" w:rsidP="00AC2714">
            <w:pPr>
              <w:spacing w:before="60" w:after="0"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2021</w:t>
            </w:r>
          </w:p>
          <w:p w14:paraId="26B55316" w14:textId="77777777" w:rsidR="00AC2714" w:rsidRPr="00A9495D" w:rsidRDefault="00AC2714" w:rsidP="00AC2714">
            <w:pPr>
              <w:spacing w:before="10" w:after="507" w:line="196"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$'000</w:t>
            </w:r>
          </w:p>
        </w:tc>
        <w:tc>
          <w:tcPr>
            <w:tcW w:w="858" w:type="dxa"/>
            <w:tcBorders>
              <w:top w:val="none" w:sz="0" w:space="0" w:color="020000"/>
              <w:left w:val="none" w:sz="0" w:space="0" w:color="020000"/>
              <w:bottom w:val="none" w:sz="0" w:space="0" w:color="020000"/>
              <w:right w:val="none" w:sz="0" w:space="0" w:color="020000"/>
            </w:tcBorders>
          </w:tcPr>
          <w:p w14:paraId="1541360E" w14:textId="77777777" w:rsidR="00AC2714" w:rsidRPr="00A9495D" w:rsidRDefault="00AC2714" w:rsidP="00AC2714">
            <w:pPr>
              <w:spacing w:before="60" w:after="0" w:line="205" w:lineRule="exact"/>
              <w:ind w:right="13"/>
              <w:jc w:val="right"/>
              <w:textAlignment w:val="baseline"/>
              <w:rPr>
                <w:rFonts w:ascii="Arial" w:eastAsia="Arial" w:hAnsi="Arial"/>
                <w:b/>
                <w:bCs/>
                <w:color w:val="000000"/>
                <w:sz w:val="18"/>
                <w:szCs w:val="22"/>
                <w:lang w:val="en-US"/>
              </w:rPr>
            </w:pPr>
            <w:r w:rsidRPr="00A9495D">
              <w:rPr>
                <w:rFonts w:ascii="Arial" w:eastAsia="Arial" w:hAnsi="Arial"/>
                <w:b/>
                <w:bCs/>
                <w:color w:val="000000"/>
                <w:sz w:val="18"/>
                <w:szCs w:val="22"/>
                <w:lang w:val="en-US"/>
              </w:rPr>
              <w:t>2020</w:t>
            </w:r>
          </w:p>
          <w:p w14:paraId="01C3805F" w14:textId="77777777" w:rsidR="00AC2714" w:rsidRPr="00A9495D" w:rsidRDefault="00AC2714" w:rsidP="00AC2714">
            <w:pPr>
              <w:spacing w:before="1" w:after="498" w:line="205" w:lineRule="exact"/>
              <w:ind w:right="13"/>
              <w:jc w:val="right"/>
              <w:textAlignment w:val="baseline"/>
              <w:rPr>
                <w:rFonts w:ascii="Arial" w:eastAsia="Arial" w:hAnsi="Arial"/>
                <w:color w:val="000000"/>
                <w:sz w:val="18"/>
                <w:szCs w:val="22"/>
                <w:lang w:val="en-US"/>
              </w:rPr>
            </w:pPr>
            <w:r w:rsidRPr="00A9495D">
              <w:rPr>
                <w:rFonts w:ascii="Arial" w:eastAsia="Arial" w:hAnsi="Arial"/>
                <w:b/>
                <w:bCs/>
                <w:color w:val="000000"/>
                <w:sz w:val="18"/>
                <w:szCs w:val="22"/>
                <w:lang w:val="en-US"/>
              </w:rPr>
              <w:t>$'000</w:t>
            </w:r>
          </w:p>
        </w:tc>
      </w:tr>
      <w:tr w:rsidR="00AC2714" w:rsidRPr="00A9495D" w14:paraId="18680B82" w14:textId="77777777" w:rsidTr="00B86C59">
        <w:trPr>
          <w:trHeight w:hRule="exact" w:val="206"/>
        </w:trPr>
        <w:tc>
          <w:tcPr>
            <w:tcW w:w="5485" w:type="dxa"/>
            <w:tcBorders>
              <w:top w:val="none" w:sz="0" w:space="0" w:color="020000"/>
              <w:left w:val="none" w:sz="0" w:space="0" w:color="020000"/>
              <w:bottom w:val="none" w:sz="0" w:space="0" w:color="020000"/>
              <w:right w:val="none" w:sz="0" w:space="0" w:color="020000"/>
            </w:tcBorders>
            <w:vAlign w:val="center"/>
          </w:tcPr>
          <w:p w14:paraId="2969E620" w14:textId="77777777" w:rsidR="00AC2714" w:rsidRPr="00A9495D" w:rsidRDefault="00AC2714" w:rsidP="00AC2714">
            <w:pPr>
              <w:spacing w:after="0" w:line="194"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Cash and cash equivalents</w:t>
            </w:r>
          </w:p>
        </w:tc>
        <w:tc>
          <w:tcPr>
            <w:tcW w:w="1737" w:type="dxa"/>
            <w:tcBorders>
              <w:top w:val="none" w:sz="0" w:space="0" w:color="020000"/>
              <w:left w:val="none" w:sz="0" w:space="0" w:color="020000"/>
              <w:bottom w:val="none" w:sz="0" w:space="0" w:color="020000"/>
              <w:right w:val="none" w:sz="0" w:space="0" w:color="020000"/>
            </w:tcBorders>
          </w:tcPr>
          <w:p w14:paraId="5EAE126B"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none" w:sz="0" w:space="0" w:color="020000"/>
              <w:left w:val="none" w:sz="0" w:space="0" w:color="020000"/>
              <w:bottom w:val="none" w:sz="0" w:space="0" w:color="020000"/>
              <w:right w:val="none" w:sz="0" w:space="0" w:color="020000"/>
            </w:tcBorders>
            <w:vAlign w:val="bottom"/>
          </w:tcPr>
          <w:p w14:paraId="570586EF" w14:textId="77777777" w:rsidR="00AC2714" w:rsidRPr="00A9495D" w:rsidRDefault="00AC2714" w:rsidP="00AC2714">
            <w:pPr>
              <w:spacing w:after="0" w:line="189"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44,315</w:t>
            </w:r>
          </w:p>
        </w:tc>
        <w:tc>
          <w:tcPr>
            <w:tcW w:w="858" w:type="dxa"/>
            <w:tcBorders>
              <w:top w:val="none" w:sz="0" w:space="0" w:color="020000"/>
              <w:left w:val="none" w:sz="0" w:space="0" w:color="020000"/>
              <w:bottom w:val="none" w:sz="0" w:space="0" w:color="020000"/>
              <w:right w:val="none" w:sz="0" w:space="0" w:color="020000"/>
            </w:tcBorders>
            <w:vAlign w:val="bottom"/>
          </w:tcPr>
          <w:p w14:paraId="0A166687" w14:textId="77777777" w:rsidR="00AC2714" w:rsidRPr="00A9495D" w:rsidRDefault="00AC2714" w:rsidP="00AC2714">
            <w:pPr>
              <w:spacing w:after="0" w:line="194" w:lineRule="exact"/>
              <w:ind w:right="13"/>
              <w:jc w:val="right"/>
              <w:textAlignment w:val="baseline"/>
              <w:rPr>
                <w:rFonts w:ascii="Arial" w:eastAsia="Arial" w:hAnsi="Arial"/>
                <w:color w:val="000000"/>
                <w:sz w:val="18"/>
                <w:szCs w:val="22"/>
                <w:lang w:val="en-US"/>
              </w:rPr>
            </w:pPr>
            <w:r w:rsidRPr="00A9495D">
              <w:rPr>
                <w:rFonts w:ascii="Arial" w:eastAsia="PMingLiU" w:hAnsi="Arial"/>
                <w:sz w:val="18"/>
                <w:szCs w:val="18"/>
                <w:lang w:val="en-US"/>
              </w:rPr>
              <w:t>190,692</w:t>
            </w:r>
          </w:p>
        </w:tc>
      </w:tr>
      <w:tr w:rsidR="00AC2714" w:rsidRPr="00A9495D" w14:paraId="4A5CAD7F" w14:textId="77777777" w:rsidTr="00A9495D">
        <w:trPr>
          <w:trHeight w:hRule="exact" w:val="211"/>
        </w:trPr>
        <w:tc>
          <w:tcPr>
            <w:tcW w:w="5485" w:type="dxa"/>
            <w:tcBorders>
              <w:top w:val="none" w:sz="0" w:space="0" w:color="020000"/>
              <w:left w:val="none" w:sz="0" w:space="0" w:color="020000"/>
              <w:bottom w:val="none" w:sz="0" w:space="0" w:color="020000"/>
              <w:right w:val="none" w:sz="0" w:space="0" w:color="020000"/>
            </w:tcBorders>
            <w:vAlign w:val="center"/>
          </w:tcPr>
          <w:p w14:paraId="6A8E321F" w14:textId="77777777" w:rsidR="00AC2714" w:rsidRPr="00A9495D" w:rsidRDefault="00AC2714" w:rsidP="00AC2714">
            <w:pPr>
              <w:spacing w:after="0" w:line="180"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 xml:space="preserve">Financial assets at </w:t>
            </w:r>
            <w:proofErr w:type="spellStart"/>
            <w:r w:rsidRPr="00A9495D">
              <w:rPr>
                <w:rFonts w:ascii="Arial" w:eastAsia="Arial" w:hAnsi="Arial"/>
                <w:b/>
                <w:color w:val="000000"/>
                <w:sz w:val="18"/>
                <w:szCs w:val="22"/>
                <w:lang w:val="en-US"/>
              </w:rPr>
              <w:t>amortised</w:t>
            </w:r>
            <w:proofErr w:type="spellEnd"/>
            <w:r w:rsidRPr="00A9495D">
              <w:rPr>
                <w:rFonts w:ascii="Arial" w:eastAsia="Arial" w:hAnsi="Arial"/>
                <w:b/>
                <w:color w:val="000000"/>
                <w:sz w:val="18"/>
                <w:szCs w:val="22"/>
                <w:lang w:val="en-US"/>
              </w:rPr>
              <w:t xml:space="preserve"> cost:</w:t>
            </w:r>
          </w:p>
        </w:tc>
        <w:tc>
          <w:tcPr>
            <w:tcW w:w="1737" w:type="dxa"/>
            <w:tcBorders>
              <w:top w:val="none" w:sz="0" w:space="0" w:color="020000"/>
              <w:left w:val="none" w:sz="0" w:space="0" w:color="020000"/>
              <w:bottom w:val="nil"/>
              <w:right w:val="none" w:sz="0" w:space="0" w:color="020000"/>
            </w:tcBorders>
          </w:tcPr>
          <w:p w14:paraId="6C25BC6E"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none" w:sz="0" w:space="0" w:color="020000"/>
              <w:left w:val="none" w:sz="0" w:space="0" w:color="020000"/>
              <w:bottom w:val="none" w:sz="0" w:space="0" w:color="020000"/>
              <w:right w:val="none" w:sz="0" w:space="0" w:color="020000"/>
            </w:tcBorders>
          </w:tcPr>
          <w:p w14:paraId="7EBABABF"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858" w:type="dxa"/>
            <w:tcBorders>
              <w:top w:val="none" w:sz="0" w:space="0" w:color="020000"/>
              <w:left w:val="none" w:sz="0" w:space="0" w:color="020000"/>
              <w:bottom w:val="none" w:sz="0" w:space="0" w:color="020000"/>
              <w:right w:val="none" w:sz="0" w:space="0" w:color="020000"/>
            </w:tcBorders>
          </w:tcPr>
          <w:p w14:paraId="5C9B3C14"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r>
      <w:tr w:rsidR="00AC2714" w:rsidRPr="00A9495D" w14:paraId="7E77E898" w14:textId="77777777" w:rsidTr="00A9495D">
        <w:trPr>
          <w:trHeight w:hRule="exact" w:val="216"/>
        </w:trPr>
        <w:tc>
          <w:tcPr>
            <w:tcW w:w="5485" w:type="dxa"/>
            <w:tcBorders>
              <w:top w:val="none" w:sz="0" w:space="0" w:color="020000"/>
              <w:left w:val="none" w:sz="0" w:space="0" w:color="020000"/>
              <w:bottom w:val="none" w:sz="0" w:space="0" w:color="020000"/>
              <w:right w:val="nil"/>
            </w:tcBorders>
            <w:vAlign w:val="center"/>
          </w:tcPr>
          <w:p w14:paraId="6078BFFF" w14:textId="77777777" w:rsidR="00AC2714" w:rsidRPr="00A9495D" w:rsidRDefault="00AC2714" w:rsidP="00AC2714">
            <w:pPr>
              <w:spacing w:after="0" w:line="190"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Current Receivables</w:t>
            </w:r>
          </w:p>
        </w:tc>
        <w:tc>
          <w:tcPr>
            <w:tcW w:w="1737" w:type="dxa"/>
            <w:tcBorders>
              <w:top w:val="nil"/>
              <w:left w:val="nil"/>
              <w:bottom w:val="nil"/>
              <w:right w:val="nil"/>
            </w:tcBorders>
            <w:vAlign w:val="center"/>
          </w:tcPr>
          <w:p w14:paraId="136A71D5" w14:textId="77777777" w:rsidR="00AC2714" w:rsidRPr="00A9495D" w:rsidRDefault="00AC2714" w:rsidP="00AC2714">
            <w:pPr>
              <w:spacing w:after="0" w:line="190" w:lineRule="exact"/>
              <w:ind w:right="206"/>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G1-5</w:t>
            </w:r>
          </w:p>
        </w:tc>
        <w:tc>
          <w:tcPr>
            <w:tcW w:w="960" w:type="dxa"/>
            <w:tcBorders>
              <w:top w:val="none" w:sz="0" w:space="0" w:color="020000"/>
              <w:left w:val="nil"/>
              <w:bottom w:val="single" w:sz="2" w:space="0" w:color="000000"/>
              <w:right w:val="none" w:sz="0" w:space="0" w:color="020000"/>
            </w:tcBorders>
            <w:vAlign w:val="center"/>
          </w:tcPr>
          <w:p w14:paraId="759DA3D6" w14:textId="77777777" w:rsidR="00AC2714" w:rsidRPr="00A9495D" w:rsidRDefault="00AC2714" w:rsidP="00AC2714">
            <w:pPr>
              <w:spacing w:after="0" w:line="190" w:lineRule="exact"/>
              <w:ind w:right="144"/>
              <w:jc w:val="righ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1,959</w:t>
            </w:r>
          </w:p>
        </w:tc>
        <w:tc>
          <w:tcPr>
            <w:tcW w:w="858" w:type="dxa"/>
            <w:tcBorders>
              <w:top w:val="none" w:sz="0" w:space="0" w:color="020000"/>
              <w:left w:val="none" w:sz="0" w:space="0" w:color="020000"/>
              <w:bottom w:val="single" w:sz="2" w:space="0" w:color="000000"/>
              <w:right w:val="none" w:sz="0" w:space="0" w:color="020000"/>
            </w:tcBorders>
            <w:vAlign w:val="center"/>
          </w:tcPr>
          <w:p w14:paraId="3BA33012" w14:textId="77777777" w:rsidR="00AC2714" w:rsidRPr="00A9495D" w:rsidRDefault="00AC2714" w:rsidP="00AC2714">
            <w:pPr>
              <w:spacing w:after="0" w:line="199" w:lineRule="exact"/>
              <w:ind w:right="13"/>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16,964</w:t>
            </w:r>
          </w:p>
        </w:tc>
      </w:tr>
      <w:tr w:rsidR="00AC2714" w:rsidRPr="00A9495D" w14:paraId="17D977EA" w14:textId="77777777" w:rsidTr="00A9495D">
        <w:trPr>
          <w:trHeight w:hRule="exact" w:val="216"/>
        </w:trPr>
        <w:tc>
          <w:tcPr>
            <w:tcW w:w="5485" w:type="dxa"/>
            <w:tcBorders>
              <w:top w:val="none" w:sz="0" w:space="0" w:color="020000"/>
              <w:left w:val="none" w:sz="0" w:space="0" w:color="020000"/>
              <w:bottom w:val="none" w:sz="0" w:space="0" w:color="020000"/>
              <w:right w:val="nil"/>
            </w:tcBorders>
            <w:vAlign w:val="center"/>
          </w:tcPr>
          <w:p w14:paraId="5923090D" w14:textId="77777777" w:rsidR="00AC2714" w:rsidRPr="00A9495D" w:rsidRDefault="00AC2714" w:rsidP="00AC2714">
            <w:pPr>
              <w:spacing w:after="0" w:line="185"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Total financial assets</w:t>
            </w:r>
          </w:p>
        </w:tc>
        <w:tc>
          <w:tcPr>
            <w:tcW w:w="1737" w:type="dxa"/>
            <w:tcBorders>
              <w:top w:val="nil"/>
              <w:left w:val="nil"/>
              <w:bottom w:val="nil"/>
              <w:right w:val="nil"/>
            </w:tcBorders>
          </w:tcPr>
          <w:p w14:paraId="301F1F0D"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single" w:sz="2" w:space="0" w:color="000000"/>
              <w:left w:val="nil"/>
              <w:bottom w:val="single" w:sz="2" w:space="0" w:color="000000"/>
              <w:right w:val="none" w:sz="0" w:space="0" w:color="020000"/>
            </w:tcBorders>
            <w:vAlign w:val="bottom"/>
          </w:tcPr>
          <w:p w14:paraId="34F6FBB5" w14:textId="77777777" w:rsidR="00AC2714" w:rsidRPr="00A9495D" w:rsidRDefault="00AC2714" w:rsidP="00AC2714">
            <w:pPr>
              <w:spacing w:after="0" w:line="190"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46,274</w:t>
            </w:r>
          </w:p>
        </w:tc>
        <w:tc>
          <w:tcPr>
            <w:tcW w:w="858" w:type="dxa"/>
            <w:tcBorders>
              <w:top w:val="single" w:sz="2" w:space="0" w:color="000000"/>
              <w:left w:val="none" w:sz="0" w:space="0" w:color="020000"/>
              <w:bottom w:val="single" w:sz="2" w:space="0" w:color="000000"/>
              <w:right w:val="none" w:sz="0" w:space="0" w:color="020000"/>
            </w:tcBorders>
            <w:vAlign w:val="bottom"/>
          </w:tcPr>
          <w:p w14:paraId="02231B43" w14:textId="77777777" w:rsidR="00AC2714" w:rsidRPr="00A9495D" w:rsidRDefault="00AC2714" w:rsidP="00AC2714">
            <w:pPr>
              <w:spacing w:after="0" w:line="190" w:lineRule="exact"/>
              <w:ind w:right="13"/>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207,656</w:t>
            </w:r>
          </w:p>
        </w:tc>
      </w:tr>
      <w:tr w:rsidR="00AC2714" w:rsidRPr="00A9495D" w14:paraId="094C11D9" w14:textId="77777777" w:rsidTr="00A9495D">
        <w:trPr>
          <w:trHeight w:hRule="exact" w:val="461"/>
        </w:trPr>
        <w:tc>
          <w:tcPr>
            <w:tcW w:w="5485" w:type="dxa"/>
            <w:tcBorders>
              <w:top w:val="none" w:sz="0" w:space="0" w:color="020000"/>
              <w:left w:val="none" w:sz="0" w:space="0" w:color="020000"/>
              <w:bottom w:val="none" w:sz="0" w:space="0" w:color="020000"/>
              <w:right w:val="nil"/>
            </w:tcBorders>
            <w:vAlign w:val="bottom"/>
          </w:tcPr>
          <w:p w14:paraId="0CDA03AF" w14:textId="77777777" w:rsidR="00AC2714" w:rsidRPr="00A9495D" w:rsidRDefault="00AC2714" w:rsidP="00AC2714">
            <w:pPr>
              <w:spacing w:before="246" w:after="0" w:line="200" w:lineRule="exact"/>
              <w:textAlignment w:val="baseline"/>
              <w:rPr>
                <w:rFonts w:ascii="Arial" w:eastAsia="Arial" w:hAnsi="Arial"/>
                <w:b/>
                <w:color w:val="000000"/>
                <w:szCs w:val="22"/>
                <w:lang w:val="en-US"/>
              </w:rPr>
            </w:pPr>
            <w:r w:rsidRPr="00A9495D">
              <w:rPr>
                <w:rFonts w:ascii="Arial" w:eastAsia="Arial" w:hAnsi="Arial"/>
                <w:b/>
                <w:color w:val="000000"/>
                <w:szCs w:val="22"/>
                <w:lang w:val="en-US"/>
              </w:rPr>
              <w:t>Financial Liabilities</w:t>
            </w:r>
          </w:p>
        </w:tc>
        <w:tc>
          <w:tcPr>
            <w:tcW w:w="1737" w:type="dxa"/>
            <w:tcBorders>
              <w:top w:val="nil"/>
              <w:left w:val="nil"/>
              <w:bottom w:val="nil"/>
              <w:right w:val="nil"/>
            </w:tcBorders>
          </w:tcPr>
          <w:p w14:paraId="22CC197B"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single" w:sz="2" w:space="0" w:color="000000"/>
              <w:left w:val="nil"/>
              <w:bottom w:val="none" w:sz="0" w:space="0" w:color="020000"/>
              <w:right w:val="none" w:sz="0" w:space="0" w:color="020000"/>
            </w:tcBorders>
          </w:tcPr>
          <w:p w14:paraId="0AFA5369"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858" w:type="dxa"/>
            <w:tcBorders>
              <w:top w:val="single" w:sz="2" w:space="0" w:color="000000"/>
              <w:left w:val="none" w:sz="0" w:space="0" w:color="020000"/>
              <w:bottom w:val="none" w:sz="0" w:space="0" w:color="020000"/>
              <w:right w:val="none" w:sz="0" w:space="0" w:color="020000"/>
            </w:tcBorders>
          </w:tcPr>
          <w:p w14:paraId="405EA0D0"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r>
      <w:tr w:rsidR="00AC2714" w:rsidRPr="00A9495D" w14:paraId="271202C8" w14:textId="77777777" w:rsidTr="00A9495D">
        <w:trPr>
          <w:trHeight w:hRule="exact" w:val="206"/>
        </w:trPr>
        <w:tc>
          <w:tcPr>
            <w:tcW w:w="5485" w:type="dxa"/>
            <w:tcBorders>
              <w:top w:val="none" w:sz="0" w:space="0" w:color="020000"/>
              <w:left w:val="none" w:sz="0" w:space="0" w:color="020000"/>
              <w:bottom w:val="none" w:sz="0" w:space="0" w:color="020000"/>
              <w:right w:val="nil"/>
            </w:tcBorders>
            <w:vAlign w:val="center"/>
          </w:tcPr>
          <w:p w14:paraId="465573D8" w14:textId="77777777" w:rsidR="00AC2714" w:rsidRPr="00A9495D" w:rsidRDefault="00AC2714" w:rsidP="00AC2714">
            <w:pPr>
              <w:spacing w:after="0" w:line="189"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 xml:space="preserve">Financial liabilities at </w:t>
            </w:r>
            <w:proofErr w:type="spellStart"/>
            <w:r w:rsidRPr="00A9495D">
              <w:rPr>
                <w:rFonts w:ascii="Arial" w:eastAsia="Arial" w:hAnsi="Arial"/>
                <w:b/>
                <w:color w:val="000000"/>
                <w:sz w:val="18"/>
                <w:szCs w:val="22"/>
                <w:lang w:val="en-US"/>
              </w:rPr>
              <w:t>amortised</w:t>
            </w:r>
            <w:proofErr w:type="spellEnd"/>
            <w:r w:rsidRPr="00A9495D">
              <w:rPr>
                <w:rFonts w:ascii="Arial" w:eastAsia="Arial" w:hAnsi="Arial"/>
                <w:b/>
                <w:color w:val="000000"/>
                <w:sz w:val="18"/>
                <w:szCs w:val="22"/>
                <w:lang w:val="en-US"/>
              </w:rPr>
              <w:t xml:space="preserve"> cost - comprising:</w:t>
            </w:r>
          </w:p>
        </w:tc>
        <w:tc>
          <w:tcPr>
            <w:tcW w:w="1737" w:type="dxa"/>
            <w:tcBorders>
              <w:top w:val="nil"/>
              <w:left w:val="nil"/>
              <w:bottom w:val="nil"/>
              <w:right w:val="nil"/>
            </w:tcBorders>
          </w:tcPr>
          <w:p w14:paraId="574A0048"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none" w:sz="0" w:space="0" w:color="020000"/>
              <w:left w:val="nil"/>
              <w:bottom w:val="none" w:sz="0" w:space="0" w:color="020000"/>
              <w:right w:val="none" w:sz="0" w:space="0" w:color="020000"/>
            </w:tcBorders>
          </w:tcPr>
          <w:p w14:paraId="4CF9A9B0"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858" w:type="dxa"/>
            <w:tcBorders>
              <w:top w:val="none" w:sz="0" w:space="0" w:color="020000"/>
              <w:left w:val="none" w:sz="0" w:space="0" w:color="020000"/>
              <w:bottom w:val="none" w:sz="0" w:space="0" w:color="020000"/>
              <w:right w:val="none" w:sz="0" w:space="0" w:color="020000"/>
            </w:tcBorders>
          </w:tcPr>
          <w:p w14:paraId="20EFB57B"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r>
      <w:tr w:rsidR="00AC2714" w:rsidRPr="00A9495D" w14:paraId="4174125F" w14:textId="77777777" w:rsidTr="00A9495D">
        <w:trPr>
          <w:trHeight w:hRule="exact" w:val="216"/>
        </w:trPr>
        <w:tc>
          <w:tcPr>
            <w:tcW w:w="5485" w:type="dxa"/>
            <w:tcBorders>
              <w:top w:val="none" w:sz="0" w:space="0" w:color="020000"/>
              <w:left w:val="none" w:sz="0" w:space="0" w:color="020000"/>
              <w:bottom w:val="none" w:sz="0" w:space="0" w:color="020000"/>
              <w:right w:val="nil"/>
            </w:tcBorders>
            <w:vAlign w:val="center"/>
          </w:tcPr>
          <w:p w14:paraId="790176FD" w14:textId="77777777" w:rsidR="00AC2714" w:rsidRPr="00A9495D" w:rsidRDefault="00AC2714" w:rsidP="00AC2714">
            <w:pPr>
              <w:spacing w:after="0" w:line="194" w:lineRule="exac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Payables</w:t>
            </w:r>
          </w:p>
        </w:tc>
        <w:tc>
          <w:tcPr>
            <w:tcW w:w="1737" w:type="dxa"/>
            <w:tcBorders>
              <w:top w:val="nil"/>
              <w:left w:val="nil"/>
              <w:bottom w:val="nil"/>
              <w:right w:val="nil"/>
            </w:tcBorders>
            <w:vAlign w:val="center"/>
          </w:tcPr>
          <w:p w14:paraId="483EBAED" w14:textId="77777777" w:rsidR="00AC2714" w:rsidRPr="00A9495D" w:rsidRDefault="00AC2714" w:rsidP="00AC2714">
            <w:pPr>
              <w:spacing w:after="0" w:line="194" w:lineRule="exact"/>
              <w:ind w:right="206"/>
              <w:jc w:val="right"/>
              <w:textAlignment w:val="baseline"/>
              <w:rPr>
                <w:rFonts w:ascii="Arial" w:eastAsia="Arial" w:hAnsi="Arial"/>
                <w:color w:val="000000"/>
                <w:sz w:val="18"/>
                <w:szCs w:val="22"/>
                <w:lang w:val="en-US"/>
              </w:rPr>
            </w:pPr>
            <w:r w:rsidRPr="00A9495D">
              <w:rPr>
                <w:rFonts w:ascii="Arial" w:eastAsia="Arial" w:hAnsi="Arial"/>
                <w:color w:val="000000"/>
                <w:sz w:val="18"/>
                <w:szCs w:val="22"/>
                <w:lang w:val="en-US"/>
              </w:rPr>
              <w:t>G1-6</w:t>
            </w:r>
          </w:p>
        </w:tc>
        <w:tc>
          <w:tcPr>
            <w:tcW w:w="960" w:type="dxa"/>
            <w:tcBorders>
              <w:top w:val="none" w:sz="0" w:space="0" w:color="020000"/>
              <w:left w:val="nil"/>
              <w:bottom w:val="single" w:sz="2" w:space="0" w:color="000000"/>
              <w:right w:val="none" w:sz="0" w:space="0" w:color="020000"/>
            </w:tcBorders>
            <w:vAlign w:val="bottom"/>
          </w:tcPr>
          <w:p w14:paraId="2995E90C" w14:textId="77777777" w:rsidR="00AC2714" w:rsidRPr="00A9495D" w:rsidRDefault="00AC2714" w:rsidP="00AC2714">
            <w:pPr>
              <w:spacing w:after="3" w:line="196"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47,733</w:t>
            </w:r>
          </w:p>
        </w:tc>
        <w:tc>
          <w:tcPr>
            <w:tcW w:w="858" w:type="dxa"/>
            <w:tcBorders>
              <w:top w:val="none" w:sz="0" w:space="0" w:color="020000"/>
              <w:left w:val="none" w:sz="0" w:space="0" w:color="020000"/>
              <w:bottom w:val="single" w:sz="2" w:space="0" w:color="000000"/>
              <w:right w:val="none" w:sz="0" w:space="0" w:color="020000"/>
            </w:tcBorders>
            <w:vAlign w:val="bottom"/>
          </w:tcPr>
          <w:p w14:paraId="771A27C1" w14:textId="77777777" w:rsidR="00AC2714" w:rsidRPr="00A9495D" w:rsidRDefault="00AC2714" w:rsidP="00AC2714">
            <w:pPr>
              <w:spacing w:after="0" w:line="203" w:lineRule="exact"/>
              <w:ind w:right="13"/>
              <w:jc w:val="right"/>
              <w:textAlignment w:val="baseline"/>
              <w:rPr>
                <w:rFonts w:ascii="Arial" w:eastAsia="Arial" w:hAnsi="Arial"/>
                <w:color w:val="000000"/>
                <w:sz w:val="18"/>
                <w:szCs w:val="22"/>
                <w:lang w:val="en-US"/>
              </w:rPr>
            </w:pPr>
            <w:r w:rsidRPr="00A9495D">
              <w:rPr>
                <w:rFonts w:ascii="Arial" w:eastAsia="PMingLiU" w:hAnsi="Arial"/>
                <w:sz w:val="18"/>
                <w:szCs w:val="18"/>
                <w:lang w:val="en-US"/>
              </w:rPr>
              <w:t>235,774</w:t>
            </w:r>
          </w:p>
        </w:tc>
      </w:tr>
      <w:tr w:rsidR="00AC2714" w:rsidRPr="00A9495D" w14:paraId="7D497E67" w14:textId="77777777" w:rsidTr="00A9495D">
        <w:trPr>
          <w:trHeight w:hRule="exact" w:val="217"/>
        </w:trPr>
        <w:tc>
          <w:tcPr>
            <w:tcW w:w="5485" w:type="dxa"/>
            <w:tcBorders>
              <w:top w:val="none" w:sz="0" w:space="0" w:color="020000"/>
              <w:left w:val="none" w:sz="0" w:space="0" w:color="020000"/>
              <w:bottom w:val="none" w:sz="0" w:space="0" w:color="020000"/>
              <w:right w:val="nil"/>
            </w:tcBorders>
            <w:vAlign w:val="center"/>
          </w:tcPr>
          <w:p w14:paraId="1CF198B6" w14:textId="77777777" w:rsidR="00AC2714" w:rsidRPr="00A9495D" w:rsidRDefault="00AC2714" w:rsidP="00AC2714">
            <w:pPr>
              <w:spacing w:after="0" w:line="189" w:lineRule="exact"/>
              <w:textAlignment w:val="baseline"/>
              <w:rPr>
                <w:rFonts w:ascii="Arial" w:eastAsia="Arial" w:hAnsi="Arial"/>
                <w:b/>
                <w:color w:val="000000"/>
                <w:sz w:val="18"/>
                <w:szCs w:val="22"/>
                <w:lang w:val="en-US"/>
              </w:rPr>
            </w:pPr>
            <w:r w:rsidRPr="00A9495D">
              <w:rPr>
                <w:rFonts w:ascii="Arial" w:eastAsia="Arial" w:hAnsi="Arial"/>
                <w:b/>
                <w:color w:val="000000"/>
                <w:sz w:val="18"/>
                <w:szCs w:val="22"/>
                <w:lang w:val="en-US"/>
              </w:rPr>
              <w:t xml:space="preserve">Total financial liabilities at </w:t>
            </w:r>
            <w:proofErr w:type="spellStart"/>
            <w:r w:rsidRPr="00A9495D">
              <w:rPr>
                <w:rFonts w:ascii="Arial" w:eastAsia="Arial" w:hAnsi="Arial"/>
                <w:b/>
                <w:color w:val="000000"/>
                <w:sz w:val="18"/>
                <w:szCs w:val="22"/>
                <w:lang w:val="en-US"/>
              </w:rPr>
              <w:t>amortised</w:t>
            </w:r>
            <w:proofErr w:type="spellEnd"/>
            <w:r w:rsidRPr="00A9495D">
              <w:rPr>
                <w:rFonts w:ascii="Arial" w:eastAsia="Arial" w:hAnsi="Arial"/>
                <w:b/>
                <w:color w:val="000000"/>
                <w:sz w:val="18"/>
                <w:szCs w:val="22"/>
                <w:lang w:val="en-US"/>
              </w:rPr>
              <w:t xml:space="preserve"> cost</w:t>
            </w:r>
          </w:p>
        </w:tc>
        <w:tc>
          <w:tcPr>
            <w:tcW w:w="1737" w:type="dxa"/>
            <w:tcBorders>
              <w:top w:val="nil"/>
              <w:left w:val="nil"/>
              <w:bottom w:val="nil"/>
              <w:right w:val="nil"/>
            </w:tcBorders>
          </w:tcPr>
          <w:p w14:paraId="7B7C3B8E" w14:textId="77777777" w:rsidR="00AC2714" w:rsidRPr="00A9495D" w:rsidRDefault="00AC2714" w:rsidP="00AC2714">
            <w:pPr>
              <w:spacing w:after="0" w:line="240" w:lineRule="auto"/>
              <w:textAlignment w:val="baseline"/>
              <w:rPr>
                <w:rFonts w:ascii="Arial" w:eastAsia="Arial" w:hAnsi="Arial"/>
                <w:color w:val="000000"/>
                <w:sz w:val="24"/>
                <w:szCs w:val="22"/>
                <w:lang w:val="en-US"/>
              </w:rPr>
            </w:pPr>
            <w:r w:rsidRPr="00A9495D">
              <w:rPr>
                <w:rFonts w:ascii="Arial" w:eastAsia="Arial" w:hAnsi="Arial"/>
                <w:color w:val="000000"/>
                <w:sz w:val="24"/>
                <w:szCs w:val="22"/>
                <w:lang w:val="en-US"/>
              </w:rPr>
              <w:t xml:space="preserve"> </w:t>
            </w:r>
          </w:p>
        </w:tc>
        <w:tc>
          <w:tcPr>
            <w:tcW w:w="960" w:type="dxa"/>
            <w:tcBorders>
              <w:top w:val="single" w:sz="2" w:space="0" w:color="000000"/>
              <w:left w:val="nil"/>
              <w:bottom w:val="single" w:sz="2" w:space="0" w:color="000000"/>
              <w:right w:val="none" w:sz="0" w:space="0" w:color="020000"/>
            </w:tcBorders>
            <w:vAlign w:val="bottom"/>
          </w:tcPr>
          <w:p w14:paraId="6805B4B0" w14:textId="77777777" w:rsidR="00AC2714" w:rsidRPr="00A9495D" w:rsidRDefault="00AC2714" w:rsidP="00AC2714">
            <w:pPr>
              <w:spacing w:after="3" w:line="196" w:lineRule="exact"/>
              <w:ind w:right="144"/>
              <w:jc w:val="right"/>
              <w:textAlignment w:val="baseline"/>
              <w:rPr>
                <w:rFonts w:ascii="Arial" w:eastAsia="Arial" w:hAnsi="Arial"/>
                <w:b/>
                <w:color w:val="000000"/>
                <w:sz w:val="18"/>
                <w:szCs w:val="22"/>
                <w:lang w:val="en-US"/>
              </w:rPr>
            </w:pPr>
            <w:r w:rsidRPr="00A9495D">
              <w:rPr>
                <w:rFonts w:ascii="Arial" w:eastAsia="PMingLiU" w:hAnsi="Arial"/>
                <w:b/>
                <w:bCs/>
                <w:sz w:val="18"/>
                <w:szCs w:val="18"/>
                <w:lang w:val="en-US"/>
              </w:rPr>
              <w:t>47,733</w:t>
            </w:r>
          </w:p>
        </w:tc>
        <w:tc>
          <w:tcPr>
            <w:tcW w:w="858" w:type="dxa"/>
            <w:tcBorders>
              <w:top w:val="single" w:sz="2" w:space="0" w:color="000000"/>
              <w:left w:val="none" w:sz="0" w:space="0" w:color="020000"/>
              <w:bottom w:val="single" w:sz="2" w:space="0" w:color="000000"/>
              <w:right w:val="none" w:sz="0" w:space="0" w:color="020000"/>
            </w:tcBorders>
            <w:vAlign w:val="bottom"/>
          </w:tcPr>
          <w:p w14:paraId="3DF1B8C0" w14:textId="77777777" w:rsidR="00AC2714" w:rsidRPr="00A9495D" w:rsidRDefault="00AC2714" w:rsidP="00AC2714">
            <w:pPr>
              <w:spacing w:after="0" w:line="203" w:lineRule="exact"/>
              <w:ind w:right="13"/>
              <w:jc w:val="right"/>
              <w:textAlignment w:val="baseline"/>
              <w:rPr>
                <w:rFonts w:ascii="Arial" w:eastAsia="Arial" w:hAnsi="Arial"/>
                <w:color w:val="000000"/>
                <w:sz w:val="18"/>
                <w:szCs w:val="22"/>
                <w:lang w:val="en-US"/>
              </w:rPr>
            </w:pPr>
            <w:r w:rsidRPr="00A9495D">
              <w:rPr>
                <w:rFonts w:ascii="Arial" w:eastAsia="PMingLiU" w:hAnsi="Arial"/>
                <w:sz w:val="18"/>
                <w:szCs w:val="18"/>
                <w:lang w:val="en-US"/>
              </w:rPr>
              <w:t>235,774</w:t>
            </w:r>
          </w:p>
        </w:tc>
      </w:tr>
    </w:tbl>
    <w:p w14:paraId="078341C3" w14:textId="77777777" w:rsidR="00AC2714" w:rsidRPr="00AC2714" w:rsidRDefault="00AC2714" w:rsidP="00AC2714">
      <w:pPr>
        <w:spacing w:after="3330" w:line="20" w:lineRule="exact"/>
        <w:rPr>
          <w:rFonts w:eastAsia="PMingLiU"/>
          <w:sz w:val="22"/>
          <w:szCs w:val="22"/>
          <w:lang w:val="en-US" w:eastAsia="en-US"/>
        </w:rPr>
      </w:pPr>
    </w:p>
    <w:p w14:paraId="517E918F" w14:textId="77777777" w:rsidR="00AC2714" w:rsidRPr="00AC2714" w:rsidRDefault="00AC2714" w:rsidP="00AC2714">
      <w:pPr>
        <w:spacing w:after="3330" w:line="20" w:lineRule="exact"/>
        <w:rPr>
          <w:rFonts w:eastAsia="PMingLiU"/>
          <w:sz w:val="22"/>
          <w:szCs w:val="22"/>
          <w:lang w:val="en-US" w:eastAsia="en-US"/>
        </w:rPr>
        <w:sectPr w:rsidR="00AC2714" w:rsidRPr="00AC2714">
          <w:pgSz w:w="11909" w:h="16838"/>
          <w:pgMar w:top="1440" w:right="1432" w:bottom="1042" w:left="1437" w:header="720" w:footer="720" w:gutter="0"/>
          <w:cols w:space="720"/>
        </w:sectPr>
      </w:pPr>
    </w:p>
    <w:p w14:paraId="283FAA72" w14:textId="77777777" w:rsidR="00AC2714" w:rsidRPr="00AC2714" w:rsidRDefault="00AC2714" w:rsidP="00AC2714">
      <w:pPr>
        <w:spacing w:after="0" w:line="240" w:lineRule="auto"/>
        <w:rPr>
          <w:rFonts w:eastAsia="PMingLiU"/>
          <w:sz w:val="22"/>
          <w:szCs w:val="22"/>
          <w:lang w:val="en-US" w:eastAsia="en-US"/>
        </w:rPr>
        <w:sectPr w:rsidR="00AC2714" w:rsidRPr="00AC2714">
          <w:type w:val="continuous"/>
          <w:pgSz w:w="11909" w:h="16838"/>
          <w:pgMar w:top="1440" w:right="1346" w:bottom="1042" w:left="9723" w:header="720" w:footer="720" w:gutter="0"/>
          <w:cols w:space="720"/>
        </w:sectPr>
      </w:pPr>
    </w:p>
    <w:p w14:paraId="2D7AA89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55A16B49"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Notes to the Financial Statements</w:t>
      </w:r>
    </w:p>
    <w:p w14:paraId="2C9DBA9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3A0C2259"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81152" behindDoc="0" locked="0" layoutInCell="1" allowOverlap="1" wp14:anchorId="1C2DE9B5" wp14:editId="630C7C48">
                <wp:simplePos x="0" y="0"/>
                <wp:positionH relativeFrom="page">
                  <wp:posOffset>911225</wp:posOffset>
                </wp:positionH>
                <wp:positionV relativeFrom="page">
                  <wp:posOffset>1447800</wp:posOffset>
                </wp:positionV>
                <wp:extent cx="5741035" cy="0"/>
                <wp:effectExtent l="0" t="0" r="0" b="0"/>
                <wp:wrapNone/>
                <wp:docPr id="8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4B60" id="Line 3" o:spid="_x0000_s1026" style="position:absolute;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14pt" to="52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G1 Administered (continued)</w:t>
      </w:r>
    </w:p>
    <w:p w14:paraId="7E8E94F5" w14:textId="77777777" w:rsidR="00AC2714" w:rsidRPr="00AC2714" w:rsidRDefault="00AC2714" w:rsidP="00AC2714">
      <w:pPr>
        <w:keepNext/>
        <w:keepLines/>
        <w:spacing w:before="40" w:after="0" w:line="240" w:lineRule="auto"/>
        <w:outlineLvl w:val="2"/>
        <w:rPr>
          <w:rFonts w:ascii="Calibri Light" w:eastAsia="Arial" w:hAnsi="Calibri Light" w:cs="Times New Roman"/>
          <w:color w:val="1F3763"/>
          <w:spacing w:val="1"/>
          <w:sz w:val="18"/>
          <w:szCs w:val="24"/>
          <w:lang w:val="en-US" w:eastAsia="en-US"/>
        </w:rPr>
      </w:pPr>
      <w:r w:rsidRPr="00AC2714">
        <w:rPr>
          <w:rFonts w:ascii="Calibri Light" w:eastAsia="Arial" w:hAnsi="Calibri Light" w:cs="Times New Roman"/>
          <w:color w:val="1F3763"/>
          <w:spacing w:val="1"/>
          <w:sz w:val="18"/>
          <w:szCs w:val="24"/>
          <w:lang w:val="en-US" w:eastAsia="en-US"/>
        </w:rPr>
        <w:t>G1-8 Budgetary Reporting Disclosures</w:t>
      </w:r>
    </w:p>
    <w:p w14:paraId="3EF57909" w14:textId="77777777" w:rsidR="00AC2714" w:rsidRPr="00AC2714" w:rsidRDefault="00AC2714" w:rsidP="00AC2714">
      <w:pPr>
        <w:tabs>
          <w:tab w:val="left" w:pos="504"/>
        </w:tabs>
        <w:spacing w:after="0" w:line="490" w:lineRule="exact"/>
        <w:textAlignment w:val="baseline"/>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w:t>
      </w:r>
      <w:proofErr w:type="spellStart"/>
      <w:r w:rsidRPr="00AC2714">
        <w:rPr>
          <w:rFonts w:ascii="Calibri Light" w:eastAsia="Arial" w:hAnsi="Calibri Light" w:cs="Times New Roman"/>
          <w:i/>
          <w:iCs/>
          <w:color w:val="2F5496"/>
          <w:sz w:val="22"/>
          <w:szCs w:val="22"/>
          <w:lang w:val="en-US" w:eastAsia="en-US"/>
        </w:rPr>
        <w:t>i</w:t>
      </w:r>
      <w:proofErr w:type="spellEnd"/>
      <w:r w:rsidRPr="00AC2714">
        <w:rPr>
          <w:rFonts w:ascii="Calibri Light" w:eastAsia="Arial" w:hAnsi="Calibri Light" w:cs="Times New Roman"/>
          <w:i/>
          <w:iCs/>
          <w:color w:val="2F5496"/>
          <w:sz w:val="22"/>
          <w:szCs w:val="22"/>
          <w:lang w:val="en-US" w:eastAsia="en-US"/>
        </w:rPr>
        <w:t>)</w:t>
      </w:r>
      <w:r w:rsidRPr="00AC2714">
        <w:rPr>
          <w:rFonts w:ascii="Calibri Light" w:eastAsia="Arial" w:hAnsi="Calibri Light" w:cs="Times New Roman"/>
          <w:i/>
          <w:iCs/>
          <w:color w:val="2F5496"/>
          <w:sz w:val="22"/>
          <w:szCs w:val="22"/>
          <w:lang w:val="en-US" w:eastAsia="en-US"/>
        </w:rPr>
        <w:tab/>
        <w:t xml:space="preserve">Explanation of Major Variances - Income Statement </w:t>
      </w:r>
      <w:r w:rsidRPr="00AC2714">
        <w:rPr>
          <w:rFonts w:ascii="Calibri Light" w:eastAsia="Arial" w:hAnsi="Calibri Light" w:cs="Times New Roman"/>
          <w:i/>
          <w:iCs/>
          <w:color w:val="2F5496"/>
          <w:sz w:val="22"/>
          <w:szCs w:val="22"/>
          <w:lang w:val="en-US" w:eastAsia="en-US"/>
        </w:rPr>
        <w:br/>
      </w:r>
      <w:r w:rsidRPr="00AC2714">
        <w:rPr>
          <w:rFonts w:ascii="Calibri Light" w:hAnsi="Calibri Light" w:cs="Times New Roman"/>
          <w:i/>
          <w:iCs/>
          <w:color w:val="2F5496"/>
          <w:sz w:val="22"/>
          <w:szCs w:val="22"/>
          <w:lang w:val="en-US" w:eastAsia="en-US"/>
        </w:rPr>
        <w:t>Appropriation revenue</w:t>
      </w:r>
    </w:p>
    <w:p w14:paraId="6A3115D3" w14:textId="77777777" w:rsidR="00AC2714" w:rsidRPr="00AC2714" w:rsidRDefault="00AC2714" w:rsidP="00AC2714">
      <w:pPr>
        <w:spacing w:before="204" w:after="0" w:line="207" w:lineRule="exact"/>
        <w:textAlignment w:val="baseline"/>
        <w:rPr>
          <w:rFonts w:eastAsia="Arial"/>
          <w:color w:val="000000"/>
          <w:sz w:val="18"/>
          <w:szCs w:val="22"/>
          <w:lang w:val="en-US" w:eastAsia="en-US"/>
        </w:rPr>
      </w:pPr>
      <w:r w:rsidRPr="00AC2714">
        <w:rPr>
          <w:rFonts w:eastAsia="Arial"/>
          <w:color w:val="000000"/>
          <w:sz w:val="18"/>
          <w:szCs w:val="22"/>
          <w:lang w:val="en-US" w:eastAsia="en-US"/>
        </w:rPr>
        <w:t>Administered appropriation revenue is $37.177M lower than the budget of $2.431B principally due to the timing of concessions payments for electricity rebates for households and small or medium businesses. The variance is influenced by timing of application of rebates to quarterly consumer bills.</w:t>
      </w:r>
    </w:p>
    <w:p w14:paraId="781F2B65"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Grants and other contributions</w:t>
      </w:r>
    </w:p>
    <w:p w14:paraId="5ED0C989" w14:textId="77777777" w:rsidR="00AC2714" w:rsidRPr="00AC2714" w:rsidRDefault="00AC2714" w:rsidP="00AC2714">
      <w:pPr>
        <w:spacing w:before="203" w:after="0" w:line="207" w:lineRule="exact"/>
        <w:textAlignment w:val="baseline"/>
        <w:rPr>
          <w:rFonts w:eastAsia="Arial"/>
          <w:color w:val="000000"/>
          <w:sz w:val="18"/>
          <w:szCs w:val="22"/>
          <w:lang w:val="en-US" w:eastAsia="en-US"/>
        </w:rPr>
      </w:pPr>
      <w:r w:rsidRPr="00AC2714">
        <w:rPr>
          <w:rFonts w:eastAsia="Arial"/>
          <w:color w:val="000000"/>
          <w:sz w:val="18"/>
          <w:szCs w:val="22"/>
          <w:lang w:val="en-US" w:eastAsia="en-US"/>
        </w:rPr>
        <w:t xml:space="preserve">Grants and other contributions principally reflect natural disaster relief and recovery grants received from the Queensland Reconstruction Authority. The original budget of $13.605M included an estimation of those grants to be </w:t>
      </w:r>
      <w:proofErr w:type="spellStart"/>
      <w:r w:rsidRPr="00AC2714">
        <w:rPr>
          <w:rFonts w:eastAsia="Arial"/>
          <w:color w:val="000000"/>
          <w:sz w:val="18"/>
          <w:szCs w:val="22"/>
          <w:lang w:val="en-US" w:eastAsia="en-US"/>
        </w:rPr>
        <w:t>recognised</w:t>
      </w:r>
      <w:proofErr w:type="spellEnd"/>
      <w:r w:rsidRPr="00AC2714">
        <w:rPr>
          <w:rFonts w:eastAsia="Arial"/>
          <w:color w:val="000000"/>
          <w:sz w:val="18"/>
          <w:szCs w:val="22"/>
          <w:lang w:val="en-US" w:eastAsia="en-US"/>
        </w:rPr>
        <w:t xml:space="preserve"> by the department prior to the Machinery-of-Government change for the transfer of the Community Services function to the Department of Communities, Housing and Digital Economy. Actual disaster relief grants received were less than forecast.</w:t>
      </w:r>
    </w:p>
    <w:p w14:paraId="0AD072C0"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Supplies and services</w:t>
      </w:r>
    </w:p>
    <w:p w14:paraId="79CEEB64" w14:textId="77777777" w:rsidR="00AC2714" w:rsidRPr="00AC2714" w:rsidRDefault="00AC2714" w:rsidP="00AC2714">
      <w:pPr>
        <w:spacing w:before="200" w:after="0" w:line="207" w:lineRule="exact"/>
        <w:ind w:right="72"/>
        <w:textAlignment w:val="baseline"/>
        <w:rPr>
          <w:rFonts w:eastAsia="Arial"/>
          <w:color w:val="000000"/>
          <w:sz w:val="18"/>
          <w:szCs w:val="22"/>
          <w:lang w:val="en-US" w:eastAsia="en-US"/>
        </w:rPr>
      </w:pPr>
      <w:r w:rsidRPr="00AC2714">
        <w:rPr>
          <w:rFonts w:eastAsia="Arial"/>
          <w:color w:val="000000"/>
          <w:sz w:val="18"/>
          <w:szCs w:val="22"/>
          <w:lang w:val="en-US" w:eastAsia="en-US"/>
        </w:rPr>
        <w:t>Supplies and services of $1.002M were incurred in relation to natural disaster relief and recovery events and are recoverable from the Queensland Reconstruction Authority.</w:t>
      </w:r>
    </w:p>
    <w:p w14:paraId="12294BA6"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Grants and subsidies</w:t>
      </w:r>
    </w:p>
    <w:p w14:paraId="5547DD92" w14:textId="77777777" w:rsidR="00AC2714" w:rsidRPr="00AC2714" w:rsidRDefault="00AC2714" w:rsidP="00AC2714">
      <w:pPr>
        <w:spacing w:before="204" w:after="6398" w:line="207" w:lineRule="exact"/>
        <w:ind w:right="144"/>
        <w:textAlignment w:val="baseline"/>
        <w:rPr>
          <w:rFonts w:eastAsia="Arial"/>
          <w:color w:val="000000"/>
          <w:sz w:val="18"/>
          <w:szCs w:val="22"/>
          <w:lang w:val="en-US" w:eastAsia="en-US"/>
        </w:rPr>
      </w:pPr>
      <w:r w:rsidRPr="00AC2714">
        <w:rPr>
          <w:rFonts w:eastAsia="Arial"/>
          <w:color w:val="000000"/>
          <w:sz w:val="18"/>
          <w:szCs w:val="22"/>
          <w:lang w:val="en-US" w:eastAsia="en-US"/>
        </w:rPr>
        <w:t>Grants and subsidies were $37.659M lower than the budget of $2.444B. The key contributor to the variance relates to electricity concessions and rebates for households and small or medium businesses with expenditure outlays influenced by the timing of application for the rebates.</w:t>
      </w:r>
    </w:p>
    <w:p w14:paraId="410C01B5" w14:textId="77777777" w:rsidR="00AC2714" w:rsidRPr="00AC2714" w:rsidRDefault="00AC2714" w:rsidP="00AC2714">
      <w:pPr>
        <w:spacing w:before="204" w:after="6398" w:line="207" w:lineRule="exact"/>
        <w:rPr>
          <w:rFonts w:eastAsia="PMingLiU"/>
          <w:sz w:val="22"/>
          <w:szCs w:val="22"/>
          <w:lang w:val="en-US" w:eastAsia="en-US"/>
        </w:rPr>
        <w:sectPr w:rsidR="00AC2714" w:rsidRPr="00AC2714">
          <w:pgSz w:w="11909" w:h="16838"/>
          <w:pgMar w:top="1440" w:right="1434" w:bottom="1042" w:left="1435" w:header="720" w:footer="720" w:gutter="0"/>
          <w:cols w:space="720"/>
        </w:sectPr>
      </w:pPr>
    </w:p>
    <w:p w14:paraId="04AA442A" w14:textId="77777777" w:rsidR="00AC2714" w:rsidRPr="00AC2714" w:rsidRDefault="00AC2714" w:rsidP="00AC2714">
      <w:pPr>
        <w:spacing w:after="0" w:line="201" w:lineRule="exact"/>
        <w:textAlignment w:val="baseline"/>
        <w:rPr>
          <w:rFonts w:eastAsia="Arial"/>
          <w:color w:val="000000"/>
          <w:spacing w:val="8"/>
          <w:sz w:val="18"/>
          <w:szCs w:val="22"/>
          <w:lang w:val="en-US" w:eastAsia="en-US"/>
        </w:rPr>
      </w:pPr>
      <w:r w:rsidRPr="00AC2714">
        <w:rPr>
          <w:rFonts w:eastAsia="Arial"/>
          <w:color w:val="000000"/>
          <w:spacing w:val="8"/>
          <w:sz w:val="18"/>
          <w:szCs w:val="22"/>
          <w:lang w:val="en-US" w:eastAsia="en-US"/>
        </w:rPr>
        <w:t>43 of 44</w:t>
      </w:r>
    </w:p>
    <w:p w14:paraId="1305B6B5" w14:textId="77777777" w:rsidR="00AC2714" w:rsidRPr="00AC2714" w:rsidRDefault="00AC2714" w:rsidP="00AC2714">
      <w:pPr>
        <w:spacing w:after="0" w:line="240" w:lineRule="auto"/>
        <w:rPr>
          <w:rFonts w:eastAsia="PMingLiU"/>
          <w:sz w:val="22"/>
          <w:szCs w:val="22"/>
          <w:lang w:val="en-US" w:eastAsia="en-US"/>
        </w:rPr>
        <w:sectPr w:rsidR="00AC2714" w:rsidRPr="00AC2714">
          <w:type w:val="continuous"/>
          <w:pgSz w:w="11909" w:h="16838"/>
          <w:pgMar w:top="1440" w:right="1346" w:bottom="1042" w:left="9723" w:header="720" w:footer="720" w:gutter="0"/>
          <w:cols w:space="720"/>
        </w:sectPr>
      </w:pPr>
    </w:p>
    <w:p w14:paraId="5D3F011D"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lastRenderedPageBreak/>
        <w:t>Department of Seniors, Disability Services and Aboriginal and Torres Strait Islander Partnerships</w:t>
      </w:r>
    </w:p>
    <w:p w14:paraId="551A9AB0"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Management Certificate</w:t>
      </w:r>
    </w:p>
    <w:p w14:paraId="78AD340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sz w:val="16"/>
          <w:szCs w:val="16"/>
          <w:lang w:val="en-US" w:eastAsia="en-US"/>
        </w:rPr>
      </w:pPr>
      <w:r w:rsidRPr="00AC2714">
        <w:rPr>
          <w:rFonts w:ascii="Calibri Light" w:eastAsia="Arial" w:hAnsi="Calibri Light" w:cs="Times New Roman"/>
          <w:color w:val="2F5496"/>
          <w:sz w:val="16"/>
          <w:szCs w:val="16"/>
          <w:lang w:val="en-US" w:eastAsia="en-US"/>
        </w:rPr>
        <w:t>For the year ended 30 June 2021</w:t>
      </w:r>
    </w:p>
    <w:p w14:paraId="27B174BE" w14:textId="77777777" w:rsidR="00AC2714" w:rsidRPr="00AC2714" w:rsidRDefault="00AC2714" w:rsidP="00AC2714">
      <w:pPr>
        <w:keepNext/>
        <w:keepLines/>
        <w:spacing w:before="120" w:after="0" w:line="240" w:lineRule="auto"/>
        <w:outlineLvl w:val="2"/>
        <w:rPr>
          <w:rFonts w:ascii="Calibri Light" w:eastAsia="Arial" w:hAnsi="Calibri Light" w:cs="Times New Roman"/>
          <w:color w:val="1F3763"/>
          <w:sz w:val="24"/>
          <w:szCs w:val="24"/>
          <w:lang w:val="en-US" w:eastAsia="en-US"/>
        </w:rPr>
      </w:pPr>
      <w:r w:rsidRPr="00AC2714">
        <w:rPr>
          <w:rFonts w:ascii="Calibri Light" w:hAnsi="Calibri Light" w:cs="Times New Roman"/>
          <w:noProof/>
          <w:color w:val="1F3763"/>
          <w:sz w:val="24"/>
          <w:szCs w:val="24"/>
          <w:lang w:val="en-US" w:eastAsia="en-US"/>
        </w:rPr>
        <mc:AlternateContent>
          <mc:Choice Requires="wps">
            <w:drawing>
              <wp:anchor distT="0" distB="0" distL="114300" distR="114300" simplePos="0" relativeHeight="252082176" behindDoc="0" locked="0" layoutInCell="1" allowOverlap="1" wp14:anchorId="3FBC2C6A" wp14:editId="7108C665">
                <wp:simplePos x="0" y="0"/>
                <wp:positionH relativeFrom="page">
                  <wp:posOffset>889000</wp:posOffset>
                </wp:positionH>
                <wp:positionV relativeFrom="page">
                  <wp:posOffset>1447800</wp:posOffset>
                </wp:positionV>
                <wp:extent cx="5779135" cy="0"/>
                <wp:effectExtent l="12700" t="9525" r="8890" b="9525"/>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6595" id="Straight Connector 51" o:spid="_x0000_s1026" style="position:absolute;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114pt" to="52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" strokeweight=".5pt">
                <w10:wrap anchorx="page" anchory="page"/>
              </v:line>
            </w:pict>
          </mc:Fallback>
        </mc:AlternateContent>
      </w:r>
      <w:r w:rsidRPr="00AC2714">
        <w:rPr>
          <w:rFonts w:ascii="Calibri Light" w:eastAsia="Arial" w:hAnsi="Calibri Light" w:cs="Times New Roman"/>
          <w:color w:val="1F3763"/>
          <w:sz w:val="24"/>
          <w:szCs w:val="24"/>
          <w:lang w:val="en-US" w:eastAsia="en-US"/>
        </w:rPr>
        <w:t>CERTIFICATE OF THE DEPARTMENT OF SENIORS, DISABILITY SERVICES AND ABORIGINAL AND TORRES STRAIT ISLANDER PARTNERSHIPS</w:t>
      </w:r>
    </w:p>
    <w:p w14:paraId="5DD85717" w14:textId="77777777" w:rsidR="00AC2714" w:rsidRPr="00AC2714" w:rsidRDefault="00AC2714" w:rsidP="00AC2714">
      <w:pPr>
        <w:spacing w:before="144" w:after="0" w:line="206" w:lineRule="exact"/>
        <w:ind w:right="144"/>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These </w:t>
      </w:r>
      <w:proofErr w:type="gramStart"/>
      <w:r w:rsidRPr="00AC2714">
        <w:rPr>
          <w:rFonts w:eastAsia="Arial" w:cs="Times New Roman"/>
          <w:color w:val="000000"/>
          <w:sz w:val="18"/>
          <w:szCs w:val="22"/>
          <w:lang w:val="en-US" w:eastAsia="en-US"/>
        </w:rPr>
        <w:t>general purpose</w:t>
      </w:r>
      <w:proofErr w:type="gramEnd"/>
      <w:r w:rsidRPr="00AC2714">
        <w:rPr>
          <w:rFonts w:eastAsia="Arial" w:cs="Times New Roman"/>
          <w:color w:val="000000"/>
          <w:sz w:val="18"/>
          <w:szCs w:val="22"/>
          <w:lang w:val="en-US" w:eastAsia="en-US"/>
        </w:rPr>
        <w:t xml:space="preserve"> financial statements have been prepared pursuant to s.62(1) of the </w:t>
      </w:r>
      <w:r w:rsidRPr="00AC2714">
        <w:rPr>
          <w:rFonts w:eastAsia="Arial" w:cs="Times New Roman"/>
          <w:i/>
          <w:color w:val="000000"/>
          <w:sz w:val="18"/>
          <w:szCs w:val="22"/>
          <w:lang w:val="en-US" w:eastAsia="en-US"/>
        </w:rPr>
        <w:t xml:space="preserve">Financial Accountability Act 2009 </w:t>
      </w:r>
      <w:r w:rsidRPr="00AC2714">
        <w:rPr>
          <w:rFonts w:eastAsia="Arial" w:cs="Times New Roman"/>
          <w:color w:val="000000"/>
          <w:sz w:val="18"/>
          <w:szCs w:val="22"/>
          <w:lang w:val="en-US" w:eastAsia="en-US"/>
        </w:rPr>
        <w:t xml:space="preserve">(the Act), section 38 of the </w:t>
      </w:r>
      <w:r w:rsidRPr="00AC2714">
        <w:rPr>
          <w:rFonts w:eastAsia="Arial" w:cs="Times New Roman"/>
          <w:i/>
          <w:color w:val="000000"/>
          <w:sz w:val="18"/>
          <w:szCs w:val="22"/>
          <w:lang w:val="en-US" w:eastAsia="en-US"/>
        </w:rPr>
        <w:t xml:space="preserve">Financial and Performance Management Standard 2019 </w:t>
      </w:r>
      <w:r w:rsidRPr="00AC2714">
        <w:rPr>
          <w:rFonts w:eastAsia="Arial" w:cs="Times New Roman"/>
          <w:color w:val="000000"/>
          <w:sz w:val="18"/>
          <w:szCs w:val="22"/>
          <w:lang w:val="en-US" w:eastAsia="en-US"/>
        </w:rPr>
        <w:t>and other prescribed requirements. In accordance with s.62(1)(b) of the Act we certify that in our opinion:</w:t>
      </w:r>
    </w:p>
    <w:p w14:paraId="4F9204CA" w14:textId="77777777" w:rsidR="00AC2714" w:rsidRPr="00AC2714" w:rsidRDefault="00AC2714" w:rsidP="007B1B10">
      <w:pPr>
        <w:numPr>
          <w:ilvl w:val="0"/>
          <w:numId w:val="35"/>
        </w:numPr>
        <w:spacing w:before="141" w:after="0" w:line="205" w:lineRule="exact"/>
        <w:ind w:left="792" w:right="504" w:hanging="79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prescribed requirements for establishing and keeping the accounts have been complied with in all material respects; and</w:t>
      </w:r>
    </w:p>
    <w:p w14:paraId="2FCEA7C1" w14:textId="77777777" w:rsidR="00AC2714" w:rsidRPr="00AC2714" w:rsidRDefault="00AC2714" w:rsidP="007B1B10">
      <w:pPr>
        <w:numPr>
          <w:ilvl w:val="0"/>
          <w:numId w:val="35"/>
        </w:numPr>
        <w:spacing w:before="143" w:after="0" w:line="208" w:lineRule="exact"/>
        <w:ind w:left="792" w:right="72" w:hanging="79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the financial statements have been drawn up to present a true and fair view, in accordance with prescribed accounting standards, of the transactions of the Department of Seniors, Disability Services and Aboriginal and Torres Strait Islander Partnerships for the financial year ended 30 June 2021 and of the financial position of the department at the end of that year.</w:t>
      </w:r>
    </w:p>
    <w:p w14:paraId="26065FF2" w14:textId="77777777" w:rsidR="00AC2714" w:rsidRPr="00AC2714" w:rsidRDefault="00AC2714" w:rsidP="00AC2714">
      <w:pPr>
        <w:spacing w:before="278" w:after="1003"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The Director-General, as the Accountable Officer of the department, acknowledges responsibility under s.7 and s.11 of the </w:t>
      </w:r>
      <w:r w:rsidRPr="00AC2714">
        <w:rPr>
          <w:rFonts w:eastAsia="Arial" w:cs="Times New Roman"/>
          <w:i/>
          <w:color w:val="000000"/>
          <w:sz w:val="18"/>
          <w:szCs w:val="22"/>
          <w:lang w:val="en-US" w:eastAsia="en-US"/>
        </w:rPr>
        <w:t xml:space="preserve">Financial and Performance Management Standard 2019 </w:t>
      </w:r>
      <w:r w:rsidRPr="00AC2714">
        <w:rPr>
          <w:rFonts w:eastAsia="Arial" w:cs="Times New Roman"/>
          <w:color w:val="000000"/>
          <w:sz w:val="18"/>
          <w:szCs w:val="22"/>
          <w:lang w:val="en-US" w:eastAsia="en-US"/>
        </w:rPr>
        <w:t>for the establishment and maintenance, in all material respects, of an appropriate and effective system of internal controls and risk management processes with respect to financial reporting throughout the reporting period.</w:t>
      </w:r>
    </w:p>
    <w:p w14:paraId="5D9B8FAB" w14:textId="77777777" w:rsidR="00AC2714" w:rsidRPr="00AC2714" w:rsidRDefault="00AC2714" w:rsidP="00AC2714">
      <w:pPr>
        <w:spacing w:before="278"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 xml:space="preserve">Signed by </w:t>
      </w:r>
    </w:p>
    <w:p w14:paraId="33E37B46" w14:textId="77777777" w:rsidR="00AC2714" w:rsidRPr="00AC2714" w:rsidRDefault="00AC2714" w:rsidP="00AC2714">
      <w:pPr>
        <w:spacing w:after="0" w:line="208" w:lineRule="exact"/>
        <w:ind w:right="72"/>
        <w:textAlignment w:val="baseline"/>
        <w:rPr>
          <w:rFonts w:eastAsia="Arial" w:cs="Times New Roman"/>
          <w:color w:val="000000"/>
          <w:sz w:val="18"/>
          <w:szCs w:val="22"/>
          <w:lang w:val="en-US" w:eastAsia="en-US"/>
        </w:rPr>
      </w:pPr>
      <w:proofErr w:type="spellStart"/>
      <w:r w:rsidRPr="00AC2714">
        <w:rPr>
          <w:rFonts w:eastAsia="Arial" w:cs="Times New Roman"/>
          <w:color w:val="000000"/>
          <w:sz w:val="18"/>
          <w:szCs w:val="22"/>
          <w:lang w:val="en-US" w:eastAsia="en-US"/>
        </w:rPr>
        <w:t>Mr</w:t>
      </w:r>
      <w:proofErr w:type="spellEnd"/>
      <w:r w:rsidRPr="00AC2714">
        <w:rPr>
          <w:rFonts w:eastAsia="Arial" w:cs="Times New Roman"/>
          <w:color w:val="000000"/>
          <w:sz w:val="18"/>
          <w:szCs w:val="22"/>
          <w:lang w:val="en-US" w:eastAsia="en-US"/>
        </w:rPr>
        <w:t xml:space="preserve"> Narinder Singh ACMA CGMA CPA </w:t>
      </w:r>
      <w:proofErr w:type="spellStart"/>
      <w:r w:rsidRPr="00AC2714">
        <w:rPr>
          <w:rFonts w:eastAsia="Arial" w:cs="Times New Roman"/>
          <w:color w:val="000000"/>
          <w:sz w:val="18"/>
          <w:szCs w:val="22"/>
          <w:lang w:val="en-US" w:eastAsia="en-US"/>
        </w:rPr>
        <w:t>Bsc</w:t>
      </w:r>
      <w:proofErr w:type="spellEnd"/>
      <w:r w:rsidRPr="00AC2714">
        <w:rPr>
          <w:rFonts w:eastAsia="Arial" w:cs="Times New Roman"/>
          <w:color w:val="000000"/>
          <w:sz w:val="18"/>
          <w:szCs w:val="22"/>
          <w:lang w:val="en-US" w:eastAsia="en-US"/>
        </w:rPr>
        <w:t xml:space="preserve"> (Hons)</w:t>
      </w:r>
    </w:p>
    <w:p w14:paraId="38FCF257" w14:textId="77777777" w:rsidR="00AC2714" w:rsidRPr="00AC2714" w:rsidRDefault="00AC2714" w:rsidP="00AC2714">
      <w:pPr>
        <w:spacing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Chief Finance Officer</w:t>
      </w:r>
    </w:p>
    <w:p w14:paraId="5AE9B923" w14:textId="77777777" w:rsidR="00AC2714" w:rsidRPr="00AC2714" w:rsidRDefault="00AC2714" w:rsidP="00AC2714">
      <w:pPr>
        <w:spacing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26 August 2021</w:t>
      </w:r>
    </w:p>
    <w:p w14:paraId="53706322" w14:textId="77777777" w:rsidR="00AC2714" w:rsidRPr="00AC2714" w:rsidRDefault="00AC2714" w:rsidP="00AC2714">
      <w:pPr>
        <w:spacing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Dr Chris Sarra, PhD</w:t>
      </w:r>
    </w:p>
    <w:p w14:paraId="1997ED04" w14:textId="77777777" w:rsidR="00AC2714" w:rsidRPr="00AC2714" w:rsidRDefault="00AC2714" w:rsidP="00AC2714">
      <w:pPr>
        <w:spacing w:after="0"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Director-General</w:t>
      </w:r>
    </w:p>
    <w:p w14:paraId="2BEA0BE6" w14:textId="18383156" w:rsidR="00AC2714" w:rsidRPr="00AC2714" w:rsidRDefault="00AC2714" w:rsidP="00652270">
      <w:pPr>
        <w:spacing w:after="1003" w:line="208" w:lineRule="exact"/>
        <w:ind w:right="72"/>
        <w:textAlignment w:val="baseline"/>
        <w:rPr>
          <w:rFonts w:eastAsia="Arial" w:cs="Times New Roman"/>
          <w:color w:val="000000"/>
          <w:sz w:val="18"/>
          <w:szCs w:val="22"/>
          <w:lang w:val="en-US" w:eastAsia="en-US"/>
        </w:rPr>
      </w:pPr>
      <w:r w:rsidRPr="00AC2714">
        <w:rPr>
          <w:rFonts w:eastAsia="Arial" w:cs="Times New Roman"/>
          <w:color w:val="000000"/>
          <w:sz w:val="18"/>
          <w:szCs w:val="22"/>
          <w:lang w:val="en-US" w:eastAsia="en-US"/>
        </w:rPr>
        <w:t>26 August 2021</w:t>
      </w:r>
    </w:p>
    <w:p w14:paraId="4CD74E98" w14:textId="77777777" w:rsidR="00AC2714" w:rsidRPr="00AC2714" w:rsidRDefault="00AC2714" w:rsidP="00AC2714">
      <w:pPr>
        <w:spacing w:after="232" w:line="20" w:lineRule="exact"/>
        <w:rPr>
          <w:rFonts w:ascii="Times New Roman" w:eastAsia="PMingLiU" w:hAnsi="Times New Roman" w:cs="Times New Roman"/>
          <w:sz w:val="22"/>
          <w:szCs w:val="22"/>
          <w:lang w:val="en-US" w:eastAsia="en-US"/>
        </w:rPr>
      </w:pPr>
    </w:p>
    <w:p w14:paraId="7AEF0777" w14:textId="3EC978D9" w:rsidR="00AC2714" w:rsidRPr="00AC2714" w:rsidRDefault="00AC2714" w:rsidP="00AC2714">
      <w:pPr>
        <w:tabs>
          <w:tab w:val="left" w:pos="5184"/>
        </w:tabs>
        <w:spacing w:after="4042" w:line="201" w:lineRule="exact"/>
        <w:textAlignment w:val="baseline"/>
        <w:rPr>
          <w:rFonts w:eastAsia="Arial" w:cs="Times New Roman"/>
          <w:color w:val="000000"/>
          <w:spacing w:val="-5"/>
          <w:sz w:val="18"/>
          <w:szCs w:val="22"/>
          <w:lang w:val="en-US" w:eastAsia="en-US"/>
        </w:rPr>
      </w:pPr>
    </w:p>
    <w:p w14:paraId="3EFE4FCD" w14:textId="77777777" w:rsidR="00AC2714" w:rsidRPr="00AC2714" w:rsidRDefault="00AC2714" w:rsidP="00AC2714">
      <w:pPr>
        <w:spacing w:after="4042" w:line="201" w:lineRule="exact"/>
        <w:rPr>
          <w:rFonts w:ascii="Times New Roman" w:eastAsia="PMingLiU" w:hAnsi="Times New Roman" w:cs="Times New Roman"/>
          <w:sz w:val="22"/>
          <w:szCs w:val="22"/>
          <w:lang w:val="en-US" w:eastAsia="en-US"/>
        </w:rPr>
        <w:sectPr w:rsidR="00AC2714" w:rsidRPr="00AC2714">
          <w:pgSz w:w="11904" w:h="16824"/>
          <w:pgMar w:top="1440" w:right="1404" w:bottom="2608" w:left="1400" w:header="720" w:footer="720" w:gutter="0"/>
          <w:cols w:space="720"/>
        </w:sectPr>
      </w:pPr>
    </w:p>
    <w:p w14:paraId="3D4830C8"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type w:val="continuous"/>
          <w:pgSz w:w="11904" w:h="16824"/>
          <w:pgMar w:top="1440" w:right="1471" w:bottom="2608" w:left="9713" w:header="720" w:footer="720" w:gutter="0"/>
          <w:cols w:space="720"/>
        </w:sectPr>
      </w:pPr>
    </w:p>
    <w:p w14:paraId="1584432C" w14:textId="77777777" w:rsidR="00AC2714" w:rsidRPr="00AC2714" w:rsidRDefault="00AC2714" w:rsidP="00AC2714">
      <w:pPr>
        <w:keepNext/>
        <w:keepLines/>
        <w:spacing w:before="40" w:after="0" w:line="240" w:lineRule="auto"/>
        <w:outlineLvl w:val="1"/>
        <w:rPr>
          <w:rFonts w:ascii="Calibri Light" w:hAnsi="Calibri Light" w:cs="Times New Roman"/>
          <w:color w:val="2F5496"/>
          <w:sz w:val="26"/>
          <w:szCs w:val="26"/>
          <w:lang w:val="en-US" w:eastAsia="en-US"/>
        </w:rPr>
      </w:pPr>
      <w:r w:rsidRPr="00AC2714">
        <w:rPr>
          <w:rFonts w:ascii="Calibri Light" w:hAnsi="Calibri Light" w:cs="Times New Roman"/>
          <w:color w:val="2F5496"/>
          <w:sz w:val="26"/>
          <w:szCs w:val="26"/>
          <w:lang w:val="en-US" w:eastAsia="en-US"/>
        </w:rPr>
        <w:lastRenderedPageBreak/>
        <w:t>Queensland</w:t>
      </w:r>
    </w:p>
    <w:p w14:paraId="0E11B2A6" w14:textId="77777777" w:rsidR="00AC2714" w:rsidRPr="00AC2714" w:rsidRDefault="00AC2714" w:rsidP="00AC2714">
      <w:pPr>
        <w:keepNext/>
        <w:keepLines/>
        <w:spacing w:before="40" w:after="0" w:line="240" w:lineRule="auto"/>
        <w:outlineLvl w:val="1"/>
        <w:rPr>
          <w:rFonts w:ascii="Calibri Light" w:hAnsi="Calibri Light" w:cs="Times New Roman"/>
          <w:color w:val="2F5496"/>
          <w:sz w:val="26"/>
          <w:szCs w:val="26"/>
          <w:lang w:val="en-US" w:eastAsia="en-US"/>
        </w:rPr>
      </w:pPr>
      <w:r w:rsidRPr="00AC2714">
        <w:rPr>
          <w:rFonts w:ascii="Calibri Light" w:hAnsi="Calibri Light" w:cs="Times New Roman"/>
          <w:color w:val="2F5496"/>
          <w:sz w:val="26"/>
          <w:szCs w:val="26"/>
          <w:lang w:val="en-US" w:eastAsia="en-US"/>
        </w:rPr>
        <w:t>• Audit Office</w:t>
      </w:r>
    </w:p>
    <w:p w14:paraId="57FF3E9A" w14:textId="77777777" w:rsidR="00AC2714" w:rsidRPr="00AC2714" w:rsidRDefault="00AC2714" w:rsidP="00AC2714">
      <w:pPr>
        <w:keepNext/>
        <w:keepLines/>
        <w:spacing w:before="40" w:after="0" w:line="240" w:lineRule="auto"/>
        <w:outlineLvl w:val="1"/>
        <w:rPr>
          <w:rFonts w:ascii="Calibri Light" w:hAnsi="Calibri Light" w:cs="Times New Roman"/>
          <w:color w:val="2F5496"/>
          <w:sz w:val="26"/>
          <w:szCs w:val="26"/>
          <w:lang w:val="en-US" w:eastAsia="en-US"/>
        </w:rPr>
      </w:pPr>
      <w:r w:rsidRPr="00AC2714">
        <w:rPr>
          <w:rFonts w:ascii="Calibri Light" w:hAnsi="Calibri Light" w:cs="Times New Roman"/>
          <w:color w:val="2F5496"/>
          <w:sz w:val="26"/>
          <w:szCs w:val="26"/>
          <w:lang w:val="en-US" w:eastAsia="en-US"/>
        </w:rPr>
        <w:t>Better public services</w:t>
      </w:r>
    </w:p>
    <w:p w14:paraId="761191E7" w14:textId="77777777" w:rsidR="00AC2714" w:rsidRPr="00AC2714" w:rsidRDefault="00AC2714" w:rsidP="00AC2714">
      <w:pPr>
        <w:keepNext/>
        <w:keepLines/>
        <w:spacing w:before="240" w:after="0" w:line="240" w:lineRule="auto"/>
        <w:outlineLvl w:val="0"/>
        <w:rPr>
          <w:rFonts w:ascii="Calibri Light" w:eastAsia="Arial" w:hAnsi="Calibri Light" w:cs="Times New Roman"/>
          <w:color w:val="2F5496"/>
          <w:sz w:val="32"/>
          <w:szCs w:val="32"/>
          <w:lang w:val="en-US" w:eastAsia="en-US"/>
        </w:rPr>
      </w:pPr>
      <w:r w:rsidRPr="00AC2714">
        <w:rPr>
          <w:rFonts w:ascii="Calibri Light" w:eastAsia="Arial" w:hAnsi="Calibri Light" w:cs="Times New Roman"/>
          <w:color w:val="2F5496"/>
          <w:sz w:val="32"/>
          <w:szCs w:val="32"/>
          <w:lang w:val="en-US" w:eastAsia="en-US"/>
        </w:rPr>
        <w:t>INDEPENDENT AUDITOR'S REPORT</w:t>
      </w:r>
    </w:p>
    <w:p w14:paraId="1B1743B4" w14:textId="77777777" w:rsidR="00AC2714" w:rsidRPr="00AC2714" w:rsidRDefault="00AC2714" w:rsidP="00AC2714">
      <w:pPr>
        <w:spacing w:before="370" w:after="0" w:line="276" w:lineRule="exact"/>
        <w:ind w:right="1224"/>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To the Accountable Officer of the Department of Seniors, Disability Services and Aboriginal and Torres Strait Islander Partnerships</w:t>
      </w:r>
    </w:p>
    <w:p w14:paraId="668D22BC"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 xml:space="preserve">Report on the audit of the financial report </w:t>
      </w:r>
      <w:r w:rsidRPr="00AC2714">
        <w:rPr>
          <w:rFonts w:ascii="Calibri Light" w:eastAsia="Arial" w:hAnsi="Calibri Light" w:cs="Times New Roman"/>
          <w:i/>
          <w:iCs/>
          <w:color w:val="2F5496"/>
          <w:sz w:val="22"/>
          <w:szCs w:val="22"/>
          <w:lang w:val="en-US" w:eastAsia="en-US"/>
        </w:rPr>
        <w:br/>
        <w:t>Opinion</w:t>
      </w:r>
    </w:p>
    <w:p w14:paraId="4F7A780A" w14:textId="77777777" w:rsidR="00AC2714" w:rsidRPr="00AC2714" w:rsidRDefault="00AC2714" w:rsidP="00AC2714">
      <w:pPr>
        <w:spacing w:before="156" w:after="0" w:line="278" w:lineRule="exact"/>
        <w:ind w:right="1440"/>
        <w:textAlignment w:val="baseline"/>
        <w:rPr>
          <w:rFonts w:eastAsia="Arial" w:cs="Times New Roman"/>
          <w:color w:val="000000"/>
          <w:spacing w:val="-1"/>
          <w:sz w:val="22"/>
          <w:szCs w:val="22"/>
          <w:lang w:val="en-US" w:eastAsia="en-US"/>
        </w:rPr>
      </w:pPr>
      <w:r w:rsidRPr="00AC2714">
        <w:rPr>
          <w:rFonts w:eastAsia="Arial" w:cs="Times New Roman"/>
          <w:color w:val="000000"/>
          <w:spacing w:val="-1"/>
          <w:sz w:val="22"/>
          <w:szCs w:val="22"/>
          <w:lang w:val="en-US" w:eastAsia="en-US"/>
        </w:rPr>
        <w:t>I have audited the accompanying financial report of the Department of Seniors, Disability Services and Aboriginal and Torres Strait Islander Partnerships.</w:t>
      </w:r>
    </w:p>
    <w:p w14:paraId="285BE722" w14:textId="77777777" w:rsidR="00AC2714" w:rsidRPr="00AC2714" w:rsidRDefault="00AC2714" w:rsidP="00AC2714">
      <w:pPr>
        <w:spacing w:before="148" w:after="0" w:line="251" w:lineRule="exact"/>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In my opinion, the financial report:</w:t>
      </w:r>
    </w:p>
    <w:p w14:paraId="68BED279" w14:textId="77777777" w:rsidR="00AC2714" w:rsidRPr="00AC2714" w:rsidRDefault="00AC2714" w:rsidP="007B1B10">
      <w:pPr>
        <w:numPr>
          <w:ilvl w:val="0"/>
          <w:numId w:val="36"/>
        </w:numPr>
        <w:spacing w:before="122" w:after="0" w:line="276" w:lineRule="exact"/>
        <w:ind w:left="576" w:hanging="576"/>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gives a true and fair view of the department's financial position as at 30 June 2021, and its financial performance and cash flows for the year then ended</w:t>
      </w:r>
    </w:p>
    <w:p w14:paraId="7B9D64F7" w14:textId="77777777" w:rsidR="00AC2714" w:rsidRPr="00AC2714" w:rsidRDefault="00AC2714" w:rsidP="007B1B10">
      <w:pPr>
        <w:numPr>
          <w:ilvl w:val="0"/>
          <w:numId w:val="36"/>
        </w:numPr>
        <w:spacing w:before="131" w:after="0" w:line="279" w:lineRule="exact"/>
        <w:ind w:left="576" w:right="360" w:hanging="576"/>
        <w:jc w:val="both"/>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complies with the </w:t>
      </w:r>
      <w:r w:rsidRPr="00AC2714">
        <w:rPr>
          <w:rFonts w:eastAsia="Arial" w:cs="Times New Roman"/>
          <w:i/>
          <w:color w:val="000000"/>
          <w:sz w:val="22"/>
          <w:szCs w:val="22"/>
          <w:lang w:val="en-US" w:eastAsia="en-US"/>
        </w:rPr>
        <w:t xml:space="preserve">Financial Accountability Act 2009, </w:t>
      </w:r>
      <w:r w:rsidRPr="00AC2714">
        <w:rPr>
          <w:rFonts w:eastAsia="Arial" w:cs="Times New Roman"/>
          <w:color w:val="000000"/>
          <w:sz w:val="22"/>
          <w:szCs w:val="22"/>
          <w:lang w:val="en-US" w:eastAsia="en-US"/>
        </w:rPr>
        <w:t>the Financial and Performance Management Standard 2019 and Australian Accounting Standards.</w:t>
      </w:r>
    </w:p>
    <w:p w14:paraId="60373EFB" w14:textId="77777777" w:rsidR="00AC2714" w:rsidRPr="00AC2714" w:rsidRDefault="00AC2714" w:rsidP="00AC2714">
      <w:pPr>
        <w:spacing w:before="120" w:after="0" w:line="280" w:lineRule="exact"/>
        <w:ind w:right="216"/>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The financial report comprises the balance sheets and statement of assets and liabilities by major departmental services as at 30 June 2021, the income statements, statement of changes in equity, statement of cash flows and income statement of by major departmental services for the year then ended, notes to the financial statements including summaries of significant accounting policies and other explanatory information, and the management certificate.</w:t>
      </w:r>
    </w:p>
    <w:p w14:paraId="427808B6"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Basis for opinion</w:t>
      </w:r>
    </w:p>
    <w:p w14:paraId="11F30CAE" w14:textId="77777777" w:rsidR="00AC2714" w:rsidRPr="00AC2714" w:rsidRDefault="00AC2714" w:rsidP="00AC2714">
      <w:pPr>
        <w:spacing w:before="126" w:after="0" w:line="278" w:lineRule="exact"/>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I conducted my audit in accordance with the </w:t>
      </w:r>
      <w:r w:rsidRPr="00AC2714">
        <w:rPr>
          <w:rFonts w:eastAsia="Arial" w:cs="Times New Roman"/>
          <w:i/>
          <w:color w:val="000000"/>
          <w:sz w:val="22"/>
          <w:szCs w:val="22"/>
          <w:lang w:val="en-US" w:eastAsia="en-US"/>
        </w:rPr>
        <w:t xml:space="preserve">Auditor-General Auditing Standards, </w:t>
      </w:r>
      <w:r w:rsidRPr="00AC2714">
        <w:rPr>
          <w:rFonts w:eastAsia="Arial" w:cs="Times New Roman"/>
          <w:color w:val="000000"/>
          <w:sz w:val="22"/>
          <w:szCs w:val="22"/>
          <w:lang w:val="en-US" w:eastAsia="en-US"/>
        </w:rPr>
        <w:t xml:space="preserve">which incorporate the Australian Auditing Standards. My responsibilities under those standards are further described in the </w:t>
      </w:r>
      <w:r w:rsidRPr="00AC2714">
        <w:rPr>
          <w:rFonts w:eastAsia="Arial" w:cs="Times New Roman"/>
          <w:i/>
          <w:color w:val="000000"/>
          <w:sz w:val="22"/>
          <w:szCs w:val="22"/>
          <w:lang w:val="en-US" w:eastAsia="en-US"/>
        </w:rPr>
        <w:t xml:space="preserve">Auditor's Responsibilities for the Audit of the Financial Report </w:t>
      </w:r>
      <w:r w:rsidRPr="00AC2714">
        <w:rPr>
          <w:rFonts w:eastAsia="Arial" w:cs="Times New Roman"/>
          <w:color w:val="000000"/>
          <w:sz w:val="22"/>
          <w:szCs w:val="22"/>
          <w:lang w:val="en-US" w:eastAsia="en-US"/>
        </w:rPr>
        <w:t>section of my report.</w:t>
      </w:r>
    </w:p>
    <w:p w14:paraId="343A2B87" w14:textId="77777777" w:rsidR="00AC2714" w:rsidRPr="00AC2714" w:rsidRDefault="00AC2714" w:rsidP="00AC2714">
      <w:pPr>
        <w:spacing w:before="134" w:after="0" w:line="279" w:lineRule="exact"/>
        <w:ind w:right="360"/>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I am independent of the department in accordance with the ethical requirements of the Accounting Professional and Ethical Standards Board's APES 110 </w:t>
      </w:r>
      <w:r w:rsidRPr="00AC2714">
        <w:rPr>
          <w:rFonts w:eastAsia="Arial" w:cs="Times New Roman"/>
          <w:i/>
          <w:color w:val="000000"/>
          <w:sz w:val="22"/>
          <w:szCs w:val="22"/>
          <w:lang w:val="en-US" w:eastAsia="en-US"/>
        </w:rPr>
        <w:t xml:space="preserve">Code of Ethics for Professional Accountants </w:t>
      </w:r>
      <w:r w:rsidRPr="00AC2714">
        <w:rPr>
          <w:rFonts w:eastAsia="Arial" w:cs="Times New Roman"/>
          <w:color w:val="000000"/>
          <w:sz w:val="22"/>
          <w:szCs w:val="22"/>
          <w:lang w:val="en-US" w:eastAsia="en-US"/>
        </w:rPr>
        <w:t xml:space="preserve">(the Code) that are relevant to my audit of the financial report in Australia. I have also fulfilled my other ethical responsibilities in accordance with the Code and the </w:t>
      </w:r>
      <w:r w:rsidRPr="00AC2714">
        <w:rPr>
          <w:rFonts w:eastAsia="Arial" w:cs="Times New Roman"/>
          <w:i/>
          <w:color w:val="000000"/>
          <w:sz w:val="22"/>
          <w:szCs w:val="22"/>
          <w:lang w:val="en-US" w:eastAsia="en-US"/>
        </w:rPr>
        <w:t>Auditor-General Auditing Standards.</w:t>
      </w:r>
    </w:p>
    <w:p w14:paraId="36A4BC5A" w14:textId="77777777" w:rsidR="00AC2714" w:rsidRPr="00AC2714" w:rsidRDefault="00AC2714" w:rsidP="00AC2714">
      <w:pPr>
        <w:spacing w:before="122" w:after="0" w:line="276" w:lineRule="exact"/>
        <w:ind w:right="432"/>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I believe that the audit evidence I have obtained is </w:t>
      </w:r>
      <w:proofErr w:type="gramStart"/>
      <w:r w:rsidRPr="00AC2714">
        <w:rPr>
          <w:rFonts w:eastAsia="Arial" w:cs="Times New Roman"/>
          <w:color w:val="000000"/>
          <w:sz w:val="22"/>
          <w:szCs w:val="22"/>
          <w:lang w:val="en-US" w:eastAsia="en-US"/>
        </w:rPr>
        <w:t>sufficient</w:t>
      </w:r>
      <w:proofErr w:type="gramEnd"/>
      <w:r w:rsidRPr="00AC2714">
        <w:rPr>
          <w:rFonts w:eastAsia="Arial" w:cs="Times New Roman"/>
          <w:color w:val="000000"/>
          <w:sz w:val="22"/>
          <w:szCs w:val="22"/>
          <w:lang w:val="en-US" w:eastAsia="en-US"/>
        </w:rPr>
        <w:t xml:space="preserve"> and appropriate to provide a basis for my opinion.</w:t>
      </w:r>
    </w:p>
    <w:p w14:paraId="68DA8828"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Key audit matters</w:t>
      </w:r>
    </w:p>
    <w:p w14:paraId="22A660F7" w14:textId="77777777" w:rsidR="00AC2714" w:rsidRPr="00AC2714" w:rsidRDefault="00AC2714" w:rsidP="00AC2714">
      <w:pPr>
        <w:spacing w:before="118" w:after="0" w:line="278" w:lineRule="exact"/>
        <w:ind w:right="720"/>
        <w:jc w:val="both"/>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Key audit matters are those matters that, in my professional judgement, were of most significance in my audit of the financial report of the current period. I addressed these matters in the context of my audit of the financial </w:t>
      </w:r>
      <w:proofErr w:type="gramStart"/>
      <w:r w:rsidRPr="00AC2714">
        <w:rPr>
          <w:rFonts w:eastAsia="Arial" w:cs="Times New Roman"/>
          <w:color w:val="000000"/>
          <w:sz w:val="22"/>
          <w:szCs w:val="22"/>
          <w:lang w:val="en-US" w:eastAsia="en-US"/>
        </w:rPr>
        <w:t>report as a whole, and</w:t>
      </w:r>
      <w:proofErr w:type="gramEnd"/>
      <w:r w:rsidRPr="00AC2714">
        <w:rPr>
          <w:rFonts w:eastAsia="Arial" w:cs="Times New Roman"/>
          <w:color w:val="000000"/>
          <w:sz w:val="22"/>
          <w:szCs w:val="22"/>
          <w:lang w:val="en-US" w:eastAsia="en-US"/>
        </w:rPr>
        <w:t xml:space="preserve"> in forming my opinion thereon, and I do not provide a separate opinion on these matters.</w:t>
      </w:r>
    </w:p>
    <w:p w14:paraId="63E2B5ED"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4" w:h="16824"/>
          <w:pgMar w:top="600" w:right="1419" w:bottom="2408" w:left="1385" w:header="720" w:footer="720" w:gutter="0"/>
          <w:cols w:space="720"/>
        </w:sectPr>
      </w:pPr>
    </w:p>
    <w:tbl>
      <w:tblPr>
        <w:tblStyle w:val="TableGrid1"/>
        <w:tblW w:w="0" w:type="auto"/>
        <w:tblLayout w:type="fixed"/>
        <w:tblCellMar>
          <w:left w:w="0" w:type="dxa"/>
          <w:right w:w="0" w:type="dxa"/>
        </w:tblCellMar>
        <w:tblLook w:val="0020" w:firstRow="1" w:lastRow="0" w:firstColumn="0" w:lastColumn="0" w:noHBand="0" w:noVBand="0"/>
      </w:tblPr>
      <w:tblGrid>
        <w:gridCol w:w="1622"/>
        <w:gridCol w:w="2939"/>
        <w:gridCol w:w="4569"/>
      </w:tblGrid>
      <w:tr w:rsidR="00AC2714" w:rsidRPr="00AC2714" w14:paraId="7506141E" w14:textId="77777777" w:rsidTr="00730DE4">
        <w:trPr>
          <w:trHeight w:hRule="exact" w:val="1832"/>
        </w:trPr>
        <w:tc>
          <w:tcPr>
            <w:tcW w:w="9130" w:type="dxa"/>
            <w:gridSpan w:val="3"/>
            <w:tcBorders>
              <w:top w:val="none" w:sz="0" w:space="0" w:color="020000"/>
              <w:left w:val="none" w:sz="0" w:space="0" w:color="000000"/>
              <w:bottom w:val="none" w:sz="0" w:space="0" w:color="020000"/>
              <w:right w:val="none" w:sz="0" w:space="0" w:color="000000"/>
            </w:tcBorders>
          </w:tcPr>
          <w:p w14:paraId="0B6A28E8"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w w:val="85"/>
                <w:sz w:val="22"/>
                <w:szCs w:val="22"/>
                <w:lang w:val="en-US"/>
              </w:rPr>
            </w:pPr>
            <w:r w:rsidRPr="00AC2714">
              <w:rPr>
                <w:rFonts w:ascii="Calibri Light" w:eastAsia="Arial" w:hAnsi="Calibri Light" w:cs="Times New Roman"/>
                <w:i/>
                <w:iCs/>
                <w:color w:val="2F5496"/>
                <w:w w:val="85"/>
                <w:sz w:val="22"/>
                <w:szCs w:val="22"/>
                <w:lang w:val="en-US"/>
              </w:rPr>
              <w:lastRenderedPageBreak/>
              <w:t>Queensland</w:t>
            </w:r>
          </w:p>
          <w:p w14:paraId="02AFFDAA"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w w:val="85"/>
                <w:sz w:val="22"/>
                <w:szCs w:val="22"/>
                <w:lang w:val="en-US"/>
              </w:rPr>
            </w:pPr>
            <w:r w:rsidRPr="00AC2714">
              <w:rPr>
                <w:rFonts w:ascii="Calibri Light" w:eastAsia="Arial" w:hAnsi="Calibri Light" w:cs="Times New Roman"/>
                <w:i/>
                <w:iCs/>
                <w:color w:val="2F5496"/>
                <w:w w:val="85"/>
                <w:sz w:val="22"/>
                <w:szCs w:val="22"/>
                <w:lang w:val="en-US"/>
              </w:rPr>
              <w:t xml:space="preserve">• </w:t>
            </w:r>
            <w:r w:rsidRPr="00AC2714">
              <w:rPr>
                <w:rFonts w:ascii="Calibri Light" w:eastAsia="Arial" w:hAnsi="Calibri Light" w:cs="Times New Roman"/>
                <w:i/>
                <w:iCs/>
                <w:color w:val="2F5496"/>
                <w:sz w:val="31"/>
                <w:szCs w:val="22"/>
                <w:lang w:val="en-US"/>
              </w:rPr>
              <w:t>Audit Office</w:t>
            </w:r>
          </w:p>
          <w:p w14:paraId="34A30AC5"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15"/>
                <w:szCs w:val="22"/>
                <w:lang w:val="en-US"/>
              </w:rPr>
            </w:pPr>
            <w:r w:rsidRPr="00AC2714">
              <w:rPr>
                <w:rFonts w:ascii="Calibri Light" w:eastAsia="Arial" w:hAnsi="Calibri Light" w:cs="Times New Roman"/>
                <w:i/>
                <w:iCs/>
                <w:color w:val="2F5496"/>
                <w:sz w:val="15"/>
                <w:szCs w:val="22"/>
                <w:lang w:val="en-US"/>
              </w:rPr>
              <w:t>Better public services</w:t>
            </w:r>
          </w:p>
          <w:p w14:paraId="6BFA1BB6" w14:textId="47931807" w:rsidR="00AC2714" w:rsidRPr="00730DE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rPr>
            </w:pPr>
            <w:r w:rsidRPr="00AC2714">
              <w:rPr>
                <w:rFonts w:ascii="Calibri Light" w:eastAsia="Arial" w:hAnsi="Calibri Light" w:cs="Times New Roman"/>
                <w:i/>
                <w:iCs/>
                <w:color w:val="2F5496"/>
                <w:sz w:val="22"/>
                <w:szCs w:val="22"/>
                <w:lang w:val="en-US"/>
              </w:rPr>
              <w:t xml:space="preserve">Valuation of </w:t>
            </w:r>
            <w:proofErr w:type="spellStart"/>
            <w:r w:rsidRPr="00AC2714">
              <w:rPr>
                <w:rFonts w:ascii="Calibri Light" w:eastAsia="Arial" w:hAnsi="Calibri Light" w:cs="Times New Roman"/>
                <w:i/>
                <w:iCs/>
                <w:color w:val="2F5496"/>
                <w:sz w:val="22"/>
                <w:szCs w:val="22"/>
                <w:lang w:val="en-US"/>
              </w:rPr>
              <w:t>Specialised</w:t>
            </w:r>
            <w:proofErr w:type="spellEnd"/>
            <w:r w:rsidRPr="00AC2714">
              <w:rPr>
                <w:rFonts w:ascii="Calibri Light" w:eastAsia="Arial" w:hAnsi="Calibri Light" w:cs="Times New Roman"/>
                <w:i/>
                <w:iCs/>
                <w:color w:val="2F5496"/>
                <w:sz w:val="22"/>
                <w:szCs w:val="22"/>
                <w:lang w:val="en-US"/>
              </w:rPr>
              <w:t xml:space="preserve"> Buildings ($119.490 million) </w:t>
            </w:r>
            <w:r w:rsidRPr="00AC2714">
              <w:rPr>
                <w:rFonts w:ascii="Calibri Light" w:eastAsia="Arial" w:hAnsi="Calibri Light" w:cs="Times New Roman"/>
                <w:i/>
                <w:iCs/>
                <w:color w:val="2F5496"/>
                <w:sz w:val="22"/>
                <w:szCs w:val="22"/>
                <w:lang w:val="en-US"/>
              </w:rPr>
              <w:br/>
              <w:t>Refer to notes C4-4 and C4-7 in the financial report.</w:t>
            </w:r>
          </w:p>
        </w:tc>
      </w:tr>
      <w:tr w:rsidR="00730DE4" w:rsidRPr="00AC2714" w14:paraId="105DFEEC" w14:textId="77777777" w:rsidTr="00730DE4">
        <w:trPr>
          <w:trHeight w:hRule="exact" w:val="227"/>
        </w:trPr>
        <w:tc>
          <w:tcPr>
            <w:tcW w:w="4561" w:type="dxa"/>
            <w:gridSpan w:val="2"/>
            <w:tcBorders>
              <w:top w:val="nil"/>
              <w:left w:val="nil"/>
              <w:bottom w:val="single" w:sz="4" w:space="0" w:color="auto"/>
              <w:right w:val="single" w:sz="4" w:space="0" w:color="auto"/>
            </w:tcBorders>
            <w:shd w:val="clear" w:color="auto" w:fill="1F497D" w:themeFill="text2"/>
          </w:tcPr>
          <w:p w14:paraId="6060AF8A" w14:textId="39377A17" w:rsidR="00730DE4" w:rsidRPr="00730DE4" w:rsidRDefault="00730DE4" w:rsidP="00D32799">
            <w:pPr>
              <w:spacing w:after="0" w:line="246" w:lineRule="exact"/>
              <w:ind w:left="142" w:right="180"/>
              <w:textAlignment w:val="baseline"/>
              <w:rPr>
                <w:rFonts w:ascii="Arial" w:eastAsia="Arial" w:hAnsi="Arial"/>
                <w:bCs/>
                <w:color w:val="000000"/>
                <w:sz w:val="19"/>
                <w:szCs w:val="22"/>
                <w:lang w:val="en-US"/>
              </w:rPr>
            </w:pPr>
            <w:r w:rsidRPr="00730DE4">
              <w:rPr>
                <w:rFonts w:ascii="Arial" w:eastAsia="Arial" w:hAnsi="Arial"/>
                <w:b/>
                <w:color w:val="FFFFFF"/>
                <w:sz w:val="19"/>
                <w:szCs w:val="22"/>
                <w:shd w:val="solid" w:color="3A437D" w:fill="3A437D"/>
                <w:lang w:val="en-US"/>
              </w:rPr>
              <w:t>Key audit matter</w:t>
            </w:r>
          </w:p>
        </w:tc>
        <w:tc>
          <w:tcPr>
            <w:tcW w:w="4569" w:type="dxa"/>
            <w:tcBorders>
              <w:top w:val="nil"/>
              <w:left w:val="single" w:sz="4" w:space="0" w:color="auto"/>
              <w:bottom w:val="single" w:sz="2" w:space="0" w:color="000000"/>
              <w:right w:val="nil"/>
            </w:tcBorders>
            <w:shd w:val="clear" w:color="auto" w:fill="1F497D" w:themeFill="text2"/>
          </w:tcPr>
          <w:p w14:paraId="783B2742" w14:textId="1A9AEDC5" w:rsidR="00730DE4" w:rsidRPr="00730DE4" w:rsidRDefault="00730DE4" w:rsidP="00D32799">
            <w:pPr>
              <w:spacing w:after="0" w:line="240" w:lineRule="exact"/>
              <w:ind w:left="402" w:right="144" w:hanging="284"/>
              <w:jc w:val="both"/>
              <w:textAlignment w:val="baseline"/>
              <w:rPr>
                <w:rFonts w:ascii="Arial" w:eastAsia="Arial" w:hAnsi="Arial"/>
                <w:bCs/>
                <w:color w:val="000000"/>
                <w:spacing w:val="-4"/>
                <w:sz w:val="19"/>
                <w:szCs w:val="22"/>
                <w:lang w:val="en-US"/>
              </w:rPr>
            </w:pPr>
            <w:r w:rsidRPr="00730DE4">
              <w:rPr>
                <w:rFonts w:ascii="Arial" w:eastAsia="Arial" w:hAnsi="Arial"/>
                <w:b/>
                <w:color w:val="FFFFFF"/>
                <w:sz w:val="19"/>
                <w:szCs w:val="22"/>
                <w:shd w:val="solid" w:color="3A437D" w:fill="3A437D"/>
                <w:lang w:val="en-US"/>
              </w:rPr>
              <w:t>How my audit addressed the key audit matter</w:t>
            </w:r>
          </w:p>
        </w:tc>
      </w:tr>
      <w:tr w:rsidR="00AC2714" w:rsidRPr="00AC2714" w14:paraId="6E5D4F0A" w14:textId="77777777" w:rsidTr="00730DE4">
        <w:trPr>
          <w:trHeight w:hRule="exact" w:val="2878"/>
        </w:trPr>
        <w:tc>
          <w:tcPr>
            <w:tcW w:w="4561" w:type="dxa"/>
            <w:gridSpan w:val="2"/>
            <w:vMerge w:val="restart"/>
            <w:tcBorders>
              <w:top w:val="single" w:sz="2" w:space="0" w:color="000000"/>
              <w:left w:val="nil"/>
              <w:bottom w:val="single" w:sz="4" w:space="0" w:color="auto"/>
              <w:right w:val="single" w:sz="4" w:space="0" w:color="auto"/>
            </w:tcBorders>
          </w:tcPr>
          <w:p w14:paraId="053EBE9C" w14:textId="77777777" w:rsidR="00AC2714" w:rsidRPr="00730DE4" w:rsidRDefault="00AC2714" w:rsidP="00D32799">
            <w:pPr>
              <w:spacing w:after="0" w:line="246" w:lineRule="exact"/>
              <w:ind w:left="142" w:right="180"/>
              <w:textAlignment w:val="baseline"/>
              <w:rPr>
                <w:rFonts w:ascii="Arial" w:eastAsia="Arial" w:hAnsi="Arial"/>
                <w:bCs/>
                <w:color w:val="000000"/>
                <w:sz w:val="19"/>
                <w:szCs w:val="22"/>
                <w:lang w:val="en-US"/>
              </w:rPr>
            </w:pPr>
            <w:r w:rsidRPr="00730DE4">
              <w:rPr>
                <w:rFonts w:ascii="Arial" w:eastAsia="Arial" w:hAnsi="Arial"/>
                <w:bCs/>
                <w:color w:val="000000"/>
                <w:sz w:val="19"/>
                <w:szCs w:val="22"/>
                <w:lang w:val="en-US"/>
              </w:rPr>
              <w:t xml:space="preserve">The Department of Seniors, Disability Services and Aboriginal and Torres Strait Islander Partnerships (DSDSATSIP) </w:t>
            </w:r>
            <w:proofErr w:type="spellStart"/>
            <w:r w:rsidRPr="00730DE4">
              <w:rPr>
                <w:rFonts w:ascii="Arial" w:eastAsia="Arial" w:hAnsi="Arial"/>
                <w:bCs/>
                <w:color w:val="000000"/>
                <w:sz w:val="19"/>
                <w:szCs w:val="22"/>
                <w:lang w:val="en-US"/>
              </w:rPr>
              <w:t>specialised</w:t>
            </w:r>
            <w:proofErr w:type="spellEnd"/>
            <w:r w:rsidRPr="00730DE4">
              <w:rPr>
                <w:rFonts w:ascii="Arial" w:eastAsia="Arial" w:hAnsi="Arial"/>
                <w:bCs/>
                <w:color w:val="000000"/>
                <w:sz w:val="19"/>
                <w:szCs w:val="22"/>
                <w:lang w:val="en-US"/>
              </w:rPr>
              <w:t xml:space="preserve"> building assets were valued at balance date using the current replacement cost method that comprises:</w:t>
            </w:r>
          </w:p>
          <w:p w14:paraId="532315F3" w14:textId="77777777" w:rsidR="00AC2714" w:rsidRPr="00730DE4" w:rsidRDefault="00AC2714" w:rsidP="00D32799">
            <w:pPr>
              <w:pStyle w:val="ListParagraph"/>
              <w:numPr>
                <w:ilvl w:val="0"/>
                <w:numId w:val="42"/>
              </w:numPr>
              <w:tabs>
                <w:tab w:val="left" w:pos="543"/>
                <w:tab w:val="left" w:pos="685"/>
              </w:tabs>
              <w:spacing w:before="65" w:after="0" w:line="237" w:lineRule="exact"/>
              <w:ind w:left="142" w:right="252" w:firstLine="0"/>
              <w:textAlignment w:val="baseline"/>
              <w:rPr>
                <w:rFonts w:ascii="Arial" w:eastAsia="Arial" w:hAnsi="Arial"/>
                <w:bCs/>
                <w:color w:val="000000"/>
                <w:spacing w:val="-5"/>
                <w:sz w:val="19"/>
                <w:szCs w:val="22"/>
                <w:lang w:val="en-US"/>
              </w:rPr>
            </w:pPr>
            <w:r w:rsidRPr="00730DE4">
              <w:rPr>
                <w:rFonts w:ascii="Arial" w:eastAsia="Arial" w:hAnsi="Arial"/>
                <w:bCs/>
                <w:color w:val="000000"/>
                <w:spacing w:val="-5"/>
                <w:sz w:val="19"/>
                <w:szCs w:val="22"/>
                <w:lang w:val="en-US"/>
              </w:rPr>
              <w:t>Gross replacement cost, less</w:t>
            </w:r>
          </w:p>
          <w:p w14:paraId="040DFCB9" w14:textId="77777777" w:rsidR="00AC2714" w:rsidRPr="00730DE4" w:rsidRDefault="00AC2714" w:rsidP="00D32799">
            <w:pPr>
              <w:pStyle w:val="ListParagraph"/>
              <w:numPr>
                <w:ilvl w:val="0"/>
                <w:numId w:val="42"/>
              </w:numPr>
              <w:tabs>
                <w:tab w:val="left" w:pos="543"/>
                <w:tab w:val="left" w:pos="685"/>
              </w:tabs>
              <w:spacing w:before="65" w:after="0" w:line="237" w:lineRule="exact"/>
              <w:ind w:left="142" w:right="252" w:firstLine="0"/>
              <w:textAlignment w:val="baseline"/>
              <w:rPr>
                <w:rFonts w:ascii="Arial" w:eastAsia="Arial" w:hAnsi="Arial"/>
                <w:bCs/>
                <w:color w:val="000000"/>
                <w:sz w:val="19"/>
                <w:szCs w:val="22"/>
                <w:lang w:val="en-US"/>
              </w:rPr>
            </w:pPr>
            <w:r w:rsidRPr="00730DE4">
              <w:rPr>
                <w:rFonts w:ascii="Arial" w:eastAsia="Arial" w:hAnsi="Arial"/>
                <w:bCs/>
                <w:color w:val="000000"/>
                <w:spacing w:val="-5"/>
                <w:sz w:val="19"/>
                <w:szCs w:val="22"/>
                <w:lang w:val="en-US"/>
              </w:rPr>
              <w:t>Accumulated depreciation</w:t>
            </w:r>
          </w:p>
          <w:p w14:paraId="27A4F8D6" w14:textId="77777777" w:rsidR="00AC2714" w:rsidRPr="00730DE4" w:rsidRDefault="00AC2714" w:rsidP="00D32799">
            <w:pPr>
              <w:spacing w:before="33" w:after="0" w:line="246" w:lineRule="exact"/>
              <w:ind w:left="142" w:right="180"/>
              <w:textAlignment w:val="baseline"/>
              <w:rPr>
                <w:rFonts w:ascii="Arial" w:eastAsia="Arial" w:hAnsi="Arial"/>
                <w:bCs/>
                <w:color w:val="000000"/>
                <w:sz w:val="19"/>
                <w:szCs w:val="22"/>
                <w:lang w:val="en-US"/>
              </w:rPr>
            </w:pPr>
            <w:proofErr w:type="spellStart"/>
            <w:r w:rsidRPr="00730DE4">
              <w:rPr>
                <w:rFonts w:ascii="Arial" w:eastAsia="Arial" w:hAnsi="Arial"/>
                <w:bCs/>
                <w:color w:val="000000"/>
                <w:sz w:val="19"/>
                <w:szCs w:val="22"/>
                <w:lang w:val="en-US"/>
              </w:rPr>
              <w:t>Specialised</w:t>
            </w:r>
            <w:proofErr w:type="spellEnd"/>
            <w:r w:rsidRPr="00730DE4">
              <w:rPr>
                <w:rFonts w:ascii="Arial" w:eastAsia="Arial" w:hAnsi="Arial"/>
                <w:bCs/>
                <w:color w:val="000000"/>
                <w:sz w:val="19"/>
                <w:szCs w:val="22"/>
                <w:lang w:val="en-US"/>
              </w:rPr>
              <w:t xml:space="preserve"> buildings represented 93 per cent of the total building assets as at balance date. The department's assets were valued on an annual basis according to the valuation methodology adopted for each category by comprehensively valuing the assets at regular intervals and applying indices in the years between comprehensive valuations. </w:t>
            </w:r>
            <w:proofErr w:type="spellStart"/>
            <w:r w:rsidRPr="00730DE4">
              <w:rPr>
                <w:rFonts w:ascii="Arial" w:eastAsia="Arial" w:hAnsi="Arial"/>
                <w:bCs/>
                <w:color w:val="000000"/>
                <w:sz w:val="19"/>
                <w:szCs w:val="22"/>
                <w:lang w:val="en-US"/>
              </w:rPr>
              <w:t>Specialised</w:t>
            </w:r>
            <w:proofErr w:type="spellEnd"/>
            <w:r w:rsidRPr="00730DE4">
              <w:rPr>
                <w:rFonts w:ascii="Arial" w:eastAsia="Arial" w:hAnsi="Arial"/>
                <w:bCs/>
                <w:color w:val="000000"/>
                <w:sz w:val="19"/>
                <w:szCs w:val="22"/>
                <w:lang w:val="en-US"/>
              </w:rPr>
              <w:t xml:space="preserve"> buildings were transferred to DSDSATSIP from the former Department of Aboriginal and Torres Strait Islander Partnerships at current replacement cost on 13 November 2020 as part of a Machinery-of-Government (</w:t>
            </w:r>
            <w:proofErr w:type="spellStart"/>
            <w:r w:rsidRPr="00730DE4">
              <w:rPr>
                <w:rFonts w:ascii="Arial" w:eastAsia="Arial" w:hAnsi="Arial"/>
                <w:bCs/>
                <w:color w:val="000000"/>
                <w:sz w:val="19"/>
                <w:szCs w:val="22"/>
                <w:lang w:val="en-US"/>
              </w:rPr>
              <w:t>MoG</w:t>
            </w:r>
            <w:proofErr w:type="spellEnd"/>
            <w:r w:rsidRPr="00730DE4">
              <w:rPr>
                <w:rFonts w:ascii="Arial" w:eastAsia="Arial" w:hAnsi="Arial"/>
                <w:bCs/>
                <w:color w:val="000000"/>
                <w:sz w:val="19"/>
                <w:szCs w:val="22"/>
                <w:lang w:val="en-US"/>
              </w:rPr>
              <w:t xml:space="preserve">) change. As part of the </w:t>
            </w:r>
            <w:proofErr w:type="spellStart"/>
            <w:r w:rsidRPr="00730DE4">
              <w:rPr>
                <w:rFonts w:ascii="Arial" w:eastAsia="Arial" w:hAnsi="Arial"/>
                <w:bCs/>
                <w:color w:val="000000"/>
                <w:sz w:val="19"/>
                <w:szCs w:val="22"/>
                <w:lang w:val="en-US"/>
              </w:rPr>
              <w:t>MoG</w:t>
            </w:r>
            <w:proofErr w:type="spellEnd"/>
            <w:r w:rsidRPr="00730DE4">
              <w:rPr>
                <w:rFonts w:ascii="Arial" w:eastAsia="Arial" w:hAnsi="Arial"/>
                <w:bCs/>
                <w:color w:val="000000"/>
                <w:sz w:val="19"/>
                <w:szCs w:val="22"/>
                <w:lang w:val="en-US"/>
              </w:rPr>
              <w:t xml:space="preserve"> change, </w:t>
            </w:r>
            <w:proofErr w:type="spellStart"/>
            <w:r w:rsidRPr="00730DE4">
              <w:rPr>
                <w:rFonts w:ascii="Arial" w:eastAsia="Arial" w:hAnsi="Arial"/>
                <w:bCs/>
                <w:color w:val="000000"/>
                <w:sz w:val="19"/>
                <w:szCs w:val="22"/>
                <w:lang w:val="en-US"/>
              </w:rPr>
              <w:t>specialised</w:t>
            </w:r>
            <w:proofErr w:type="spellEnd"/>
            <w:r w:rsidRPr="00730DE4">
              <w:rPr>
                <w:rFonts w:ascii="Arial" w:eastAsia="Arial" w:hAnsi="Arial"/>
                <w:bCs/>
                <w:color w:val="000000"/>
                <w:sz w:val="19"/>
                <w:szCs w:val="22"/>
                <w:lang w:val="en-US"/>
              </w:rPr>
              <w:t xml:space="preserve"> buildings were also transferred out to the Department of Communities, Housing and Digital Economy from DSDSATSIP at current replacement cost on 1 December 2020.</w:t>
            </w:r>
          </w:p>
          <w:p w14:paraId="7EEAE2FC" w14:textId="77777777" w:rsidR="00AC2714" w:rsidRPr="00730DE4" w:rsidRDefault="00AC2714" w:rsidP="00D32799">
            <w:pPr>
              <w:spacing w:before="47" w:after="0" w:line="239" w:lineRule="exact"/>
              <w:ind w:left="142" w:right="180"/>
              <w:textAlignment w:val="baseline"/>
              <w:rPr>
                <w:rFonts w:ascii="Arial" w:eastAsia="Arial" w:hAnsi="Arial"/>
                <w:bCs/>
                <w:color w:val="000000"/>
                <w:sz w:val="19"/>
                <w:szCs w:val="22"/>
                <w:lang w:val="en-US"/>
              </w:rPr>
            </w:pPr>
            <w:r w:rsidRPr="00730DE4">
              <w:rPr>
                <w:rFonts w:ascii="Arial" w:eastAsia="Arial" w:hAnsi="Arial"/>
                <w:bCs/>
                <w:color w:val="000000"/>
                <w:sz w:val="19"/>
                <w:szCs w:val="22"/>
                <w:lang w:val="en-US"/>
              </w:rPr>
              <w:t xml:space="preserve">The department derived the gross replacement cost of its </w:t>
            </w:r>
            <w:proofErr w:type="spellStart"/>
            <w:r w:rsidRPr="00730DE4">
              <w:rPr>
                <w:rFonts w:ascii="Arial" w:eastAsia="Arial" w:hAnsi="Arial"/>
                <w:bCs/>
                <w:color w:val="000000"/>
                <w:sz w:val="19"/>
                <w:szCs w:val="22"/>
                <w:lang w:val="en-US"/>
              </w:rPr>
              <w:t>specialised</w:t>
            </w:r>
            <w:proofErr w:type="spellEnd"/>
            <w:r w:rsidRPr="00730DE4">
              <w:rPr>
                <w:rFonts w:ascii="Arial" w:eastAsia="Arial" w:hAnsi="Arial"/>
                <w:bCs/>
                <w:color w:val="000000"/>
                <w:sz w:val="19"/>
                <w:szCs w:val="22"/>
                <w:lang w:val="en-US"/>
              </w:rPr>
              <w:t xml:space="preserve"> buildings at balance date using unit prices that required significant judgements for:</w:t>
            </w:r>
          </w:p>
          <w:p w14:paraId="1412D50F" w14:textId="77777777" w:rsidR="00AC2714" w:rsidRPr="00730DE4" w:rsidRDefault="00AC2714" w:rsidP="00D32799">
            <w:pPr>
              <w:pStyle w:val="ListParagraph"/>
              <w:numPr>
                <w:ilvl w:val="0"/>
                <w:numId w:val="42"/>
              </w:numPr>
              <w:tabs>
                <w:tab w:val="left" w:pos="543"/>
                <w:tab w:val="left" w:pos="685"/>
              </w:tabs>
              <w:spacing w:before="65" w:after="0" w:line="237" w:lineRule="exact"/>
              <w:ind w:left="426" w:right="252" w:hanging="284"/>
              <w:textAlignment w:val="baseline"/>
              <w:rPr>
                <w:rFonts w:ascii="Arial" w:eastAsia="Arial" w:hAnsi="Arial"/>
                <w:bCs/>
                <w:color w:val="000000"/>
                <w:spacing w:val="-5"/>
                <w:sz w:val="19"/>
                <w:szCs w:val="22"/>
                <w:lang w:val="en-US"/>
              </w:rPr>
            </w:pPr>
            <w:r w:rsidRPr="00730DE4">
              <w:rPr>
                <w:rFonts w:ascii="Arial" w:eastAsia="Arial" w:hAnsi="Arial"/>
                <w:bCs/>
                <w:color w:val="000000"/>
                <w:spacing w:val="-5"/>
                <w:sz w:val="19"/>
                <w:szCs w:val="22"/>
                <w:lang w:val="en-US"/>
              </w:rPr>
              <w:t>Identifying the components of buildings with separately identifiable replacement costs (known as unit categories)</w:t>
            </w:r>
          </w:p>
          <w:p w14:paraId="31846F80" w14:textId="77777777" w:rsidR="00AC2714" w:rsidRPr="00730DE4" w:rsidRDefault="00AC2714" w:rsidP="00D32799">
            <w:pPr>
              <w:pStyle w:val="ListParagraph"/>
              <w:numPr>
                <w:ilvl w:val="0"/>
                <w:numId w:val="42"/>
              </w:numPr>
              <w:tabs>
                <w:tab w:val="left" w:pos="543"/>
                <w:tab w:val="left" w:pos="685"/>
              </w:tabs>
              <w:spacing w:before="65" w:after="0" w:line="237" w:lineRule="exact"/>
              <w:ind w:left="426" w:right="252" w:hanging="284"/>
              <w:textAlignment w:val="baseline"/>
              <w:rPr>
                <w:rFonts w:ascii="Arial" w:eastAsia="Arial" w:hAnsi="Arial"/>
                <w:bCs/>
                <w:color w:val="000000"/>
                <w:sz w:val="19"/>
                <w:szCs w:val="22"/>
                <w:lang w:val="en-US"/>
              </w:rPr>
            </w:pPr>
            <w:r w:rsidRPr="00730DE4">
              <w:rPr>
                <w:rFonts w:ascii="Arial" w:eastAsia="Arial" w:hAnsi="Arial"/>
                <w:bCs/>
                <w:color w:val="000000"/>
                <w:spacing w:val="-5"/>
                <w:sz w:val="19"/>
                <w:szCs w:val="22"/>
                <w:lang w:val="en-US"/>
              </w:rPr>
              <w:t>Developing</w:t>
            </w:r>
            <w:r w:rsidRPr="00730DE4">
              <w:rPr>
                <w:rFonts w:ascii="Arial" w:eastAsia="Arial" w:hAnsi="Arial"/>
                <w:bCs/>
                <w:color w:val="000000"/>
                <w:sz w:val="19"/>
                <w:szCs w:val="22"/>
                <w:lang w:val="en-US"/>
              </w:rPr>
              <w:t xml:space="preserve"> a unit rate for each of these components, including:</w:t>
            </w:r>
          </w:p>
          <w:p w14:paraId="40B64D2E" w14:textId="77777777" w:rsidR="00AC2714" w:rsidRPr="00730DE4" w:rsidRDefault="00AC2714" w:rsidP="00D32799">
            <w:pPr>
              <w:numPr>
                <w:ilvl w:val="0"/>
                <w:numId w:val="38"/>
              </w:numPr>
              <w:tabs>
                <w:tab w:val="left" w:pos="864"/>
              </w:tabs>
              <w:spacing w:before="51" w:after="0" w:line="240" w:lineRule="exact"/>
              <w:ind w:left="709" w:right="180" w:hanging="283"/>
              <w:textAlignment w:val="baseline"/>
              <w:rPr>
                <w:rFonts w:ascii="Arial" w:eastAsia="Arial" w:hAnsi="Arial"/>
                <w:bCs/>
                <w:color w:val="000000"/>
                <w:spacing w:val="-5"/>
                <w:sz w:val="19"/>
                <w:szCs w:val="22"/>
                <w:lang w:val="en-US"/>
              </w:rPr>
            </w:pPr>
            <w:r w:rsidRPr="00730DE4">
              <w:rPr>
                <w:rFonts w:ascii="Arial" w:eastAsia="Arial" w:hAnsi="Arial"/>
                <w:bCs/>
                <w:color w:val="000000"/>
                <w:spacing w:val="-5"/>
                <w:sz w:val="19"/>
                <w:szCs w:val="22"/>
                <w:lang w:val="en-US"/>
              </w:rPr>
              <w:t>Estimating the current cost for a modern substitute (including locality factors and on-costs), expressed as a rate per unit</w:t>
            </w:r>
          </w:p>
          <w:p w14:paraId="2CBBA2B9" w14:textId="77777777" w:rsidR="00AC2714" w:rsidRPr="00730DE4" w:rsidRDefault="00AC2714" w:rsidP="00D32799">
            <w:pPr>
              <w:numPr>
                <w:ilvl w:val="0"/>
                <w:numId w:val="38"/>
              </w:numPr>
              <w:tabs>
                <w:tab w:val="left" w:pos="864"/>
              </w:tabs>
              <w:spacing w:before="9" w:after="0" w:line="246" w:lineRule="exact"/>
              <w:ind w:left="709" w:right="180" w:hanging="283"/>
              <w:textAlignment w:val="baseline"/>
              <w:rPr>
                <w:rFonts w:ascii="Arial" w:eastAsia="Arial" w:hAnsi="Arial"/>
                <w:bCs/>
                <w:color w:val="000000"/>
                <w:spacing w:val="-4"/>
                <w:sz w:val="19"/>
                <w:szCs w:val="22"/>
                <w:lang w:val="en-US"/>
              </w:rPr>
            </w:pPr>
            <w:r w:rsidRPr="00730DE4">
              <w:rPr>
                <w:rFonts w:ascii="Arial" w:eastAsia="Arial" w:hAnsi="Arial"/>
                <w:bCs/>
                <w:color w:val="000000"/>
                <w:spacing w:val="-4"/>
                <w:sz w:val="19"/>
                <w:szCs w:val="22"/>
                <w:lang w:val="en-US"/>
              </w:rPr>
              <w:t>Identifying whether the existing building contains obsolescence or less utility compared to the modern substitute, and if so, estimating the adjustment to the unit rate required to reflect this difference</w:t>
            </w:r>
          </w:p>
          <w:p w14:paraId="355E51D9" w14:textId="77777777" w:rsidR="00AC2714" w:rsidRPr="00730DE4" w:rsidRDefault="00AC2714" w:rsidP="00354828">
            <w:pPr>
              <w:pStyle w:val="ListParagraph"/>
              <w:numPr>
                <w:ilvl w:val="0"/>
                <w:numId w:val="42"/>
              </w:numPr>
              <w:tabs>
                <w:tab w:val="left" w:pos="543"/>
                <w:tab w:val="left" w:pos="685"/>
              </w:tabs>
              <w:spacing w:before="65" w:after="0" w:line="237" w:lineRule="exact"/>
              <w:ind w:left="426" w:right="252" w:hanging="284"/>
              <w:textAlignment w:val="baseline"/>
              <w:rPr>
                <w:rFonts w:ascii="Arial" w:eastAsia="Arial" w:hAnsi="Arial"/>
                <w:bCs/>
                <w:color w:val="000000"/>
                <w:spacing w:val="-7"/>
                <w:sz w:val="19"/>
                <w:szCs w:val="22"/>
                <w:lang w:val="en-US"/>
              </w:rPr>
            </w:pPr>
            <w:r w:rsidRPr="00730DE4">
              <w:rPr>
                <w:rFonts w:ascii="Arial" w:eastAsia="Arial" w:hAnsi="Arial"/>
                <w:bCs/>
                <w:color w:val="000000"/>
                <w:spacing w:val="-5"/>
                <w:sz w:val="19"/>
                <w:szCs w:val="22"/>
                <w:lang w:val="en-US"/>
              </w:rPr>
              <w:t>Indexing unit rates for subsequent increases in input costs.</w:t>
            </w:r>
          </w:p>
        </w:tc>
        <w:tc>
          <w:tcPr>
            <w:tcW w:w="4569" w:type="dxa"/>
            <w:vMerge w:val="restart"/>
            <w:tcBorders>
              <w:top w:val="single" w:sz="2" w:space="0" w:color="000000"/>
              <w:left w:val="single" w:sz="4" w:space="0" w:color="auto"/>
              <w:bottom w:val="single" w:sz="2" w:space="0" w:color="000000"/>
              <w:right w:val="nil"/>
            </w:tcBorders>
          </w:tcPr>
          <w:p w14:paraId="7E76C5F9" w14:textId="77777777" w:rsidR="00AC2714" w:rsidRPr="00730DE4" w:rsidRDefault="00AC2714" w:rsidP="00D32799">
            <w:pPr>
              <w:spacing w:after="0" w:line="240" w:lineRule="exact"/>
              <w:ind w:left="118" w:right="144"/>
              <w:jc w:val="both"/>
              <w:textAlignment w:val="baseline"/>
              <w:rPr>
                <w:rFonts w:ascii="Arial" w:eastAsia="Arial" w:hAnsi="Arial"/>
                <w:bCs/>
                <w:color w:val="000000"/>
                <w:spacing w:val="-4"/>
                <w:sz w:val="19"/>
                <w:szCs w:val="22"/>
                <w:lang w:val="en-US"/>
              </w:rPr>
            </w:pPr>
            <w:r w:rsidRPr="00730DE4">
              <w:rPr>
                <w:rFonts w:ascii="Arial" w:eastAsia="Arial" w:hAnsi="Arial"/>
                <w:bCs/>
                <w:color w:val="000000"/>
                <w:spacing w:val="-4"/>
                <w:sz w:val="19"/>
                <w:szCs w:val="22"/>
                <w:lang w:val="en-US"/>
              </w:rPr>
              <w:t xml:space="preserve">For this year </w:t>
            </w:r>
            <w:proofErr w:type="spellStart"/>
            <w:r w:rsidRPr="00730DE4">
              <w:rPr>
                <w:rFonts w:ascii="Arial" w:eastAsia="Arial" w:hAnsi="Arial"/>
                <w:bCs/>
                <w:color w:val="000000"/>
                <w:spacing w:val="-4"/>
                <w:sz w:val="19"/>
                <w:szCs w:val="22"/>
                <w:lang w:val="en-US"/>
              </w:rPr>
              <w:t>specialised</w:t>
            </w:r>
            <w:proofErr w:type="spellEnd"/>
            <w:r w:rsidRPr="00730DE4">
              <w:rPr>
                <w:rFonts w:ascii="Arial" w:eastAsia="Arial" w:hAnsi="Arial"/>
                <w:bCs/>
                <w:color w:val="000000"/>
                <w:spacing w:val="-4"/>
                <w:sz w:val="19"/>
                <w:szCs w:val="22"/>
                <w:lang w:val="en-US"/>
              </w:rPr>
              <w:t xml:space="preserve"> buildings were indexed. My procedures included, but were not limited to:</w:t>
            </w:r>
          </w:p>
          <w:p w14:paraId="2D95E0FD" w14:textId="77777777" w:rsidR="00AC2714" w:rsidRPr="00730DE4" w:rsidRDefault="00AC2714" w:rsidP="00D32799">
            <w:pPr>
              <w:pStyle w:val="ListParagraph"/>
              <w:numPr>
                <w:ilvl w:val="0"/>
                <w:numId w:val="42"/>
              </w:numPr>
              <w:tabs>
                <w:tab w:val="left" w:pos="543"/>
                <w:tab w:val="left" w:pos="685"/>
              </w:tabs>
              <w:spacing w:before="65" w:after="0" w:line="237" w:lineRule="exact"/>
              <w:ind w:left="402" w:right="252" w:hanging="284"/>
              <w:textAlignment w:val="baseline"/>
              <w:rPr>
                <w:rFonts w:ascii="Arial" w:eastAsia="Arial" w:hAnsi="Arial"/>
                <w:bCs/>
                <w:color w:val="000000"/>
                <w:spacing w:val="-5"/>
                <w:sz w:val="19"/>
                <w:szCs w:val="22"/>
                <w:lang w:val="en-US"/>
              </w:rPr>
            </w:pPr>
            <w:r w:rsidRPr="00730DE4">
              <w:rPr>
                <w:rFonts w:ascii="Arial" w:eastAsia="Arial" w:hAnsi="Arial"/>
                <w:bCs/>
                <w:color w:val="000000"/>
                <w:spacing w:val="-5"/>
                <w:sz w:val="19"/>
                <w:szCs w:val="22"/>
                <w:lang w:val="en-US"/>
              </w:rPr>
              <w:t>obtaining an understanding of the valuation methodology and appropriateness using common industry practices</w:t>
            </w:r>
          </w:p>
          <w:p w14:paraId="69E50361" w14:textId="77777777" w:rsidR="00AC2714" w:rsidRPr="00730DE4" w:rsidRDefault="00AC2714" w:rsidP="00D32799">
            <w:pPr>
              <w:pStyle w:val="ListParagraph"/>
              <w:numPr>
                <w:ilvl w:val="0"/>
                <w:numId w:val="42"/>
              </w:numPr>
              <w:tabs>
                <w:tab w:val="left" w:pos="543"/>
                <w:tab w:val="left" w:pos="685"/>
              </w:tabs>
              <w:spacing w:before="59" w:after="0" w:line="240" w:lineRule="exact"/>
              <w:ind w:left="402" w:right="504" w:hanging="284"/>
              <w:textAlignment w:val="baseline"/>
              <w:rPr>
                <w:rFonts w:ascii="Arial" w:eastAsia="Arial" w:hAnsi="Arial"/>
                <w:bCs/>
                <w:color w:val="000000"/>
                <w:spacing w:val="-4"/>
                <w:sz w:val="19"/>
                <w:szCs w:val="22"/>
                <w:lang w:val="en-US"/>
              </w:rPr>
            </w:pPr>
            <w:r w:rsidRPr="00730DE4">
              <w:rPr>
                <w:rFonts w:ascii="Arial" w:eastAsia="Arial" w:hAnsi="Arial"/>
                <w:bCs/>
                <w:color w:val="000000"/>
                <w:spacing w:val="-4"/>
                <w:sz w:val="19"/>
                <w:szCs w:val="22"/>
                <w:lang w:val="en-US"/>
              </w:rPr>
              <w:t>assessing the competence, capability and objectivity of the independent valuer</w:t>
            </w:r>
          </w:p>
          <w:p w14:paraId="11BF864B" w14:textId="77777777" w:rsidR="00AC2714" w:rsidRPr="00730DE4" w:rsidRDefault="00AC2714" w:rsidP="00D32799">
            <w:pPr>
              <w:pStyle w:val="ListParagraph"/>
              <w:numPr>
                <w:ilvl w:val="0"/>
                <w:numId w:val="42"/>
              </w:numPr>
              <w:tabs>
                <w:tab w:val="left" w:pos="543"/>
                <w:tab w:val="left" w:pos="685"/>
              </w:tabs>
              <w:spacing w:before="46" w:after="0" w:line="246" w:lineRule="exact"/>
              <w:ind w:left="402" w:right="864" w:hanging="284"/>
              <w:textAlignment w:val="baseline"/>
              <w:rPr>
                <w:rFonts w:ascii="Arial" w:eastAsia="Arial" w:hAnsi="Arial"/>
                <w:bCs/>
                <w:color w:val="000000"/>
                <w:spacing w:val="-5"/>
                <w:sz w:val="19"/>
                <w:szCs w:val="22"/>
                <w:lang w:val="en-US"/>
              </w:rPr>
            </w:pPr>
            <w:r w:rsidRPr="00730DE4">
              <w:rPr>
                <w:rFonts w:ascii="Arial" w:eastAsia="Arial" w:hAnsi="Arial"/>
                <w:bCs/>
                <w:color w:val="000000"/>
                <w:spacing w:val="-5"/>
                <w:sz w:val="19"/>
                <w:szCs w:val="22"/>
                <w:lang w:val="en-US"/>
              </w:rPr>
              <w:t>reviewing the scope and instructions provided to the independent valuer</w:t>
            </w:r>
          </w:p>
          <w:p w14:paraId="7B8FADDB" w14:textId="77777777" w:rsidR="00AC2714" w:rsidRPr="00730DE4" w:rsidRDefault="00AC2714" w:rsidP="00D32799">
            <w:pPr>
              <w:pStyle w:val="ListParagraph"/>
              <w:numPr>
                <w:ilvl w:val="0"/>
                <w:numId w:val="42"/>
              </w:numPr>
              <w:tabs>
                <w:tab w:val="left" w:pos="543"/>
                <w:tab w:val="left" w:pos="685"/>
              </w:tabs>
              <w:spacing w:before="57" w:after="0" w:line="240" w:lineRule="exact"/>
              <w:ind w:left="402" w:right="144" w:hanging="284"/>
              <w:textAlignment w:val="baseline"/>
              <w:rPr>
                <w:rFonts w:ascii="Arial" w:eastAsia="Arial" w:hAnsi="Arial"/>
                <w:bCs/>
                <w:color w:val="000000"/>
                <w:spacing w:val="-4"/>
                <w:sz w:val="19"/>
                <w:szCs w:val="22"/>
                <w:lang w:val="en-US"/>
              </w:rPr>
            </w:pPr>
            <w:r w:rsidRPr="00730DE4">
              <w:rPr>
                <w:rFonts w:ascii="Arial" w:eastAsia="Arial" w:hAnsi="Arial"/>
                <w:bCs/>
                <w:color w:val="000000"/>
                <w:spacing w:val="-4"/>
                <w:sz w:val="19"/>
                <w:szCs w:val="22"/>
                <w:lang w:val="en-US"/>
              </w:rPr>
              <w:t>evaluating the reasonableness of the indices used against other publicly available information about movements in values for replacement costs of similar assets.</w:t>
            </w:r>
          </w:p>
          <w:p w14:paraId="520D96C1" w14:textId="77777777" w:rsidR="00AC2714" w:rsidRPr="00730DE4" w:rsidRDefault="00AC2714" w:rsidP="00D32799">
            <w:pPr>
              <w:pStyle w:val="ListParagraph"/>
              <w:numPr>
                <w:ilvl w:val="0"/>
                <w:numId w:val="42"/>
              </w:numPr>
              <w:tabs>
                <w:tab w:val="left" w:pos="543"/>
                <w:tab w:val="left" w:pos="685"/>
              </w:tabs>
              <w:spacing w:before="40" w:after="7794" w:line="246" w:lineRule="exact"/>
              <w:ind w:left="402" w:right="792" w:hanging="284"/>
              <w:textAlignment w:val="baseline"/>
              <w:rPr>
                <w:rFonts w:eastAsia="Arial"/>
                <w:bCs/>
                <w:color w:val="000000"/>
                <w:spacing w:val="-5"/>
                <w:sz w:val="19"/>
                <w:szCs w:val="22"/>
                <w:lang w:val="en-US"/>
              </w:rPr>
            </w:pPr>
            <w:r w:rsidRPr="00730DE4">
              <w:rPr>
                <w:rFonts w:ascii="Arial" w:eastAsia="Arial" w:hAnsi="Arial"/>
                <w:bCs/>
                <w:color w:val="000000"/>
                <w:spacing w:val="-5"/>
                <w:sz w:val="19"/>
                <w:szCs w:val="22"/>
                <w:lang w:val="en-US"/>
              </w:rPr>
              <w:t>ensuring Machinery-of-Government transfers in and transfers out were processed completely and accurately.</w:t>
            </w:r>
          </w:p>
        </w:tc>
      </w:tr>
      <w:tr w:rsidR="00AC2714" w:rsidRPr="00AC2714" w14:paraId="35564D1E" w14:textId="77777777" w:rsidTr="00D32799">
        <w:trPr>
          <w:trHeight w:hRule="exact" w:val="8390"/>
        </w:trPr>
        <w:tc>
          <w:tcPr>
            <w:tcW w:w="4561" w:type="dxa"/>
            <w:gridSpan w:val="2"/>
            <w:vMerge/>
            <w:tcBorders>
              <w:top w:val="single" w:sz="2" w:space="0" w:color="000000"/>
              <w:left w:val="nil"/>
              <w:bottom w:val="single" w:sz="4" w:space="0" w:color="auto"/>
              <w:right w:val="single" w:sz="4" w:space="0" w:color="auto"/>
            </w:tcBorders>
          </w:tcPr>
          <w:p w14:paraId="0CAE262D" w14:textId="77777777" w:rsidR="00AC2714" w:rsidRPr="00AC2714" w:rsidRDefault="00AC2714" w:rsidP="00AC2714">
            <w:pPr>
              <w:spacing w:after="0" w:line="240" w:lineRule="auto"/>
              <w:rPr>
                <w:rFonts w:ascii="Times New Roman" w:eastAsia="PMingLiU" w:hAnsi="Times New Roman" w:cs="Times New Roman"/>
                <w:sz w:val="22"/>
                <w:szCs w:val="22"/>
                <w:lang w:val="en-US"/>
              </w:rPr>
            </w:pPr>
          </w:p>
        </w:tc>
        <w:tc>
          <w:tcPr>
            <w:tcW w:w="4569" w:type="dxa"/>
            <w:vMerge/>
            <w:tcBorders>
              <w:top w:val="single" w:sz="2" w:space="0" w:color="000000"/>
              <w:left w:val="single" w:sz="4" w:space="0" w:color="auto"/>
              <w:bottom w:val="single" w:sz="2" w:space="0" w:color="000000"/>
              <w:right w:val="nil"/>
            </w:tcBorders>
          </w:tcPr>
          <w:p w14:paraId="0FFB436C" w14:textId="77777777" w:rsidR="00AC2714" w:rsidRPr="00AC2714" w:rsidRDefault="00AC2714" w:rsidP="00AC2714">
            <w:pPr>
              <w:spacing w:after="0" w:line="240" w:lineRule="auto"/>
              <w:rPr>
                <w:rFonts w:ascii="Times New Roman" w:eastAsia="PMingLiU" w:hAnsi="Times New Roman" w:cs="Times New Roman"/>
                <w:sz w:val="22"/>
                <w:szCs w:val="22"/>
                <w:lang w:val="en-US"/>
              </w:rPr>
            </w:pPr>
          </w:p>
        </w:tc>
      </w:tr>
      <w:tr w:rsidR="00AC2714" w:rsidRPr="00AC2714" w14:paraId="336B8ADB" w14:textId="77777777" w:rsidTr="00730DE4">
        <w:trPr>
          <w:trHeight w:hRule="exact" w:val="18"/>
        </w:trPr>
        <w:tc>
          <w:tcPr>
            <w:tcW w:w="1622" w:type="dxa"/>
            <w:tcBorders>
              <w:top w:val="single" w:sz="4" w:space="0" w:color="auto"/>
              <w:left w:val="none" w:sz="0" w:space="0" w:color="000000"/>
              <w:bottom w:val="none" w:sz="0" w:space="0" w:color="020000"/>
              <w:right w:val="none" w:sz="0" w:space="0" w:color="000000"/>
            </w:tcBorders>
          </w:tcPr>
          <w:p w14:paraId="4AD94B4B" w14:textId="77777777" w:rsidR="00AC2714" w:rsidRPr="00AC2714" w:rsidRDefault="00AC2714" w:rsidP="00AC2714">
            <w:pPr>
              <w:spacing w:after="0" w:line="240" w:lineRule="auto"/>
              <w:rPr>
                <w:rFonts w:ascii="Times New Roman" w:eastAsia="PMingLiU" w:hAnsi="Times New Roman" w:cs="Times New Roman"/>
                <w:sz w:val="22"/>
                <w:szCs w:val="22"/>
                <w:lang w:val="en-US"/>
              </w:rPr>
            </w:pPr>
          </w:p>
        </w:tc>
        <w:tc>
          <w:tcPr>
            <w:tcW w:w="2939" w:type="dxa"/>
            <w:tcBorders>
              <w:top w:val="single" w:sz="4" w:space="0" w:color="auto"/>
              <w:left w:val="none" w:sz="0" w:space="0" w:color="000000"/>
              <w:bottom w:val="none" w:sz="0" w:space="0" w:color="000000"/>
              <w:right w:val="single" w:sz="4" w:space="0" w:color="A6A6A6"/>
            </w:tcBorders>
          </w:tcPr>
          <w:p w14:paraId="0D2A5C75" w14:textId="77777777" w:rsidR="00AC2714" w:rsidRPr="00AC2714" w:rsidRDefault="00AC2714" w:rsidP="00AC2714">
            <w:pPr>
              <w:spacing w:after="0" w:line="240" w:lineRule="auto"/>
              <w:rPr>
                <w:rFonts w:ascii="Times New Roman" w:eastAsia="PMingLiU" w:hAnsi="Times New Roman" w:cs="Times New Roman"/>
                <w:sz w:val="22"/>
                <w:szCs w:val="22"/>
                <w:lang w:val="en-US"/>
              </w:rPr>
            </w:pPr>
          </w:p>
        </w:tc>
        <w:tc>
          <w:tcPr>
            <w:tcW w:w="4569" w:type="dxa"/>
            <w:tcBorders>
              <w:top w:val="single" w:sz="2" w:space="0" w:color="000000"/>
              <w:left w:val="single" w:sz="4" w:space="0" w:color="A6A6A6"/>
              <w:bottom w:val="single" w:sz="5" w:space="0" w:color="A6A6A6"/>
              <w:right w:val="none" w:sz="0" w:space="0" w:color="000000"/>
            </w:tcBorders>
          </w:tcPr>
          <w:p w14:paraId="2D29B0AC" w14:textId="77777777" w:rsidR="00AC2714" w:rsidRPr="00AC2714" w:rsidRDefault="00AC2714" w:rsidP="00AC2714">
            <w:pPr>
              <w:spacing w:after="0" w:line="240" w:lineRule="auto"/>
              <w:rPr>
                <w:rFonts w:ascii="Times New Roman" w:eastAsia="PMingLiU" w:hAnsi="Times New Roman" w:cs="Times New Roman"/>
                <w:sz w:val="22"/>
                <w:szCs w:val="22"/>
                <w:lang w:val="en-US"/>
              </w:rPr>
            </w:pPr>
          </w:p>
        </w:tc>
      </w:tr>
    </w:tbl>
    <w:p w14:paraId="3FBABB44"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4" w:h="16824"/>
          <w:pgMar w:top="640" w:right="1392" w:bottom="1368" w:left="1372" w:header="720" w:footer="720" w:gutter="0"/>
          <w:cols w:space="720"/>
        </w:sectPr>
      </w:pPr>
    </w:p>
    <w:p w14:paraId="79AEF305"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lastRenderedPageBreak/>
        <w:t>Queensland</w:t>
      </w:r>
    </w:p>
    <w:p w14:paraId="47AE066B"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t>• Audit Office</w:t>
      </w:r>
    </w:p>
    <w:p w14:paraId="7A391D98"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t>Better public services</w:t>
      </w:r>
    </w:p>
    <w:p w14:paraId="7C31518B"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Responsibilities of the department for the financial report</w:t>
      </w:r>
    </w:p>
    <w:p w14:paraId="0B122F1F" w14:textId="77777777" w:rsidR="00AC2714" w:rsidRPr="00AC2714" w:rsidRDefault="00AC2714" w:rsidP="00AC2714">
      <w:pPr>
        <w:spacing w:before="105" w:after="0" w:line="280" w:lineRule="exact"/>
        <w:ind w:right="72"/>
        <w:textAlignment w:val="baseline"/>
        <w:rPr>
          <w:rFonts w:eastAsia="Arial" w:cs="Times New Roman"/>
          <w:color w:val="000000"/>
          <w:spacing w:val="1"/>
          <w:sz w:val="22"/>
          <w:szCs w:val="22"/>
          <w:lang w:val="en-US" w:eastAsia="en-US"/>
        </w:rPr>
      </w:pPr>
      <w:r w:rsidRPr="00AC2714">
        <w:rPr>
          <w:rFonts w:eastAsia="Arial" w:cs="Times New Roman"/>
          <w:color w:val="000000"/>
          <w:spacing w:val="1"/>
          <w:sz w:val="22"/>
          <w:szCs w:val="22"/>
          <w:lang w:val="en-US" w:eastAsia="en-US"/>
        </w:rPr>
        <w:t xml:space="preserve">The Accountable Officer is responsible for the preparation of the financial report that gives a true and fair view in accordance with the </w:t>
      </w:r>
      <w:r w:rsidRPr="00AC2714">
        <w:rPr>
          <w:rFonts w:ascii="Times New Roman" w:hAnsi="Times New Roman" w:cs="Times New Roman"/>
          <w:i/>
          <w:color w:val="000000"/>
          <w:spacing w:val="1"/>
          <w:sz w:val="24"/>
          <w:szCs w:val="22"/>
          <w:lang w:val="en-US" w:eastAsia="en-US"/>
        </w:rPr>
        <w:t xml:space="preserve">Financial Accountability Act 2009, </w:t>
      </w:r>
      <w:r w:rsidRPr="00AC2714">
        <w:rPr>
          <w:rFonts w:eastAsia="Arial" w:cs="Times New Roman"/>
          <w:color w:val="000000"/>
          <w:spacing w:val="1"/>
          <w:sz w:val="22"/>
          <w:szCs w:val="22"/>
          <w:lang w:val="en-US" w:eastAsia="en-US"/>
        </w:rPr>
        <w:t>the Financial and Performance Management Standard 2019 and Australian Accounting Standards, and for such internal control as the Accountable Officer determines is necessary to enable the preparation of the financial report that is free from material misstatement, whether due to fraud or error.</w:t>
      </w:r>
    </w:p>
    <w:p w14:paraId="53A661D9" w14:textId="77777777" w:rsidR="00AC2714" w:rsidRPr="00AC2714" w:rsidRDefault="00AC2714" w:rsidP="00AC2714">
      <w:pPr>
        <w:spacing w:before="131" w:after="0" w:line="280" w:lineRule="exact"/>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The Accountable Officer is also responsible for assessing the department's ability to continue as a going concern, disclosing, as applicable, matters relating to going concern and using the going concern basis of accounting unless it is intended to abolish the department or to otherwise cease operations.</w:t>
      </w:r>
    </w:p>
    <w:p w14:paraId="31049467"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Auditor's responsibilities for the audit of the financial report</w:t>
      </w:r>
    </w:p>
    <w:p w14:paraId="17BE13B4" w14:textId="77777777" w:rsidR="00AC2714" w:rsidRPr="00AC2714" w:rsidRDefault="00AC2714" w:rsidP="00AC2714">
      <w:pPr>
        <w:spacing w:before="108" w:after="0" w:line="280" w:lineRule="exact"/>
        <w:ind w:right="72"/>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My objectives are to obtain reasonable assurance about whether the financial report </w:t>
      </w:r>
      <w:proofErr w:type="gramStart"/>
      <w:r w:rsidRPr="00AC2714">
        <w:rPr>
          <w:rFonts w:eastAsia="Arial" w:cs="Times New Roman"/>
          <w:color w:val="000000"/>
          <w:sz w:val="22"/>
          <w:szCs w:val="22"/>
          <w:lang w:val="en-US" w:eastAsia="en-US"/>
        </w:rPr>
        <w:t>as a whole is</w:t>
      </w:r>
      <w:proofErr w:type="gramEnd"/>
      <w:r w:rsidRPr="00AC2714">
        <w:rPr>
          <w:rFonts w:eastAsia="Arial" w:cs="Times New Roman"/>
          <w:color w:val="000000"/>
          <w:sz w:val="22"/>
          <w:szCs w:val="22"/>
          <w:lang w:val="en-US" w:eastAsia="en-US"/>
        </w:rPr>
        <w:t xml:space="preserve"> free from material misstatement, whether due to fraud or error, and to issue an auditor's report that includes my opinion. Reasonable assurance is a high level of </w:t>
      </w:r>
      <w:proofErr w:type="gramStart"/>
      <w:r w:rsidRPr="00AC2714">
        <w:rPr>
          <w:rFonts w:eastAsia="Arial" w:cs="Times New Roman"/>
          <w:color w:val="000000"/>
          <w:sz w:val="22"/>
          <w:szCs w:val="22"/>
          <w:lang w:val="en-US" w:eastAsia="en-US"/>
        </w:rPr>
        <w:t>assurance, but</w:t>
      </w:r>
      <w:proofErr w:type="gramEnd"/>
      <w:r w:rsidRPr="00AC2714">
        <w:rPr>
          <w:rFonts w:eastAsia="Arial" w:cs="Times New Roman"/>
          <w:color w:val="000000"/>
          <w:sz w:val="22"/>
          <w:szCs w:val="22"/>
          <w:lang w:val="en-US" w:eastAsia="en-US"/>
        </w:rPr>
        <w:t xml:space="preserve">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sidRPr="00AC2714">
        <w:rPr>
          <w:rFonts w:eastAsia="Arial" w:cs="Times New Roman"/>
          <w:color w:val="000000"/>
          <w:sz w:val="22"/>
          <w:szCs w:val="22"/>
          <w:lang w:val="en-US" w:eastAsia="en-US"/>
        </w:rPr>
        <w:t>on the basis of</w:t>
      </w:r>
      <w:proofErr w:type="gramEnd"/>
      <w:r w:rsidRPr="00AC2714">
        <w:rPr>
          <w:rFonts w:eastAsia="Arial" w:cs="Times New Roman"/>
          <w:color w:val="000000"/>
          <w:sz w:val="22"/>
          <w:szCs w:val="22"/>
          <w:lang w:val="en-US" w:eastAsia="en-US"/>
        </w:rPr>
        <w:t xml:space="preserve"> this financial report.</w:t>
      </w:r>
    </w:p>
    <w:p w14:paraId="7206A386" w14:textId="77777777" w:rsidR="00AC2714" w:rsidRPr="00AC2714" w:rsidRDefault="00AC2714" w:rsidP="00AC2714">
      <w:pPr>
        <w:spacing w:before="124" w:after="0" w:line="280" w:lineRule="exact"/>
        <w:ind w:right="576"/>
        <w:textAlignment w:val="baseline"/>
        <w:rPr>
          <w:rFonts w:eastAsia="Arial" w:cs="Times New Roman"/>
          <w:color w:val="000000"/>
          <w:spacing w:val="-2"/>
          <w:sz w:val="22"/>
          <w:szCs w:val="22"/>
          <w:lang w:val="en-US" w:eastAsia="en-US"/>
        </w:rPr>
      </w:pPr>
      <w:r w:rsidRPr="00AC2714">
        <w:rPr>
          <w:rFonts w:eastAsia="Arial" w:cs="Times New Roman"/>
          <w:color w:val="000000"/>
          <w:spacing w:val="-2"/>
          <w:sz w:val="22"/>
          <w:szCs w:val="22"/>
          <w:lang w:val="en-US" w:eastAsia="en-US"/>
        </w:rPr>
        <w:t xml:space="preserve">As part of an audit in accordance with the Australian Auditing Standards, I exercise professional judgement and maintain professional </w:t>
      </w:r>
      <w:proofErr w:type="spellStart"/>
      <w:r w:rsidRPr="00AC2714">
        <w:rPr>
          <w:rFonts w:eastAsia="Arial" w:cs="Times New Roman"/>
          <w:color w:val="000000"/>
          <w:spacing w:val="-2"/>
          <w:sz w:val="22"/>
          <w:szCs w:val="22"/>
          <w:lang w:val="en-US" w:eastAsia="en-US"/>
        </w:rPr>
        <w:t>scepticism</w:t>
      </w:r>
      <w:proofErr w:type="spellEnd"/>
      <w:r w:rsidRPr="00AC2714">
        <w:rPr>
          <w:rFonts w:eastAsia="Arial" w:cs="Times New Roman"/>
          <w:color w:val="000000"/>
          <w:spacing w:val="-2"/>
          <w:sz w:val="22"/>
          <w:szCs w:val="22"/>
          <w:lang w:val="en-US" w:eastAsia="en-US"/>
        </w:rPr>
        <w:t xml:space="preserve"> throughout the audit. I also:</w:t>
      </w:r>
    </w:p>
    <w:p w14:paraId="03BC424C" w14:textId="77777777" w:rsidR="00AC2714" w:rsidRPr="00AC2714" w:rsidRDefault="00AC2714" w:rsidP="007B1B10">
      <w:pPr>
        <w:numPr>
          <w:ilvl w:val="0"/>
          <w:numId w:val="39"/>
        </w:numPr>
        <w:spacing w:before="119" w:after="0" w:line="280" w:lineRule="exact"/>
        <w:ind w:left="648" w:right="72" w:hanging="648"/>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 xml:space="preserve">Identify and assess the risks of material misstatement of the financial report, whether due to fraud or error, design and perform audit procedures responsive to those risks, and obtain audit evidence that is </w:t>
      </w:r>
      <w:proofErr w:type="gramStart"/>
      <w:r w:rsidRPr="00AC2714">
        <w:rPr>
          <w:rFonts w:eastAsia="Arial" w:cs="Times New Roman"/>
          <w:color w:val="000000"/>
          <w:sz w:val="22"/>
          <w:szCs w:val="22"/>
          <w:lang w:val="en-US" w:eastAsia="en-US"/>
        </w:rPr>
        <w:t>sufficient</w:t>
      </w:r>
      <w:proofErr w:type="gramEnd"/>
      <w:r w:rsidRPr="00AC2714">
        <w:rPr>
          <w:rFonts w:eastAsia="Arial" w:cs="Times New Roman"/>
          <w:color w:val="000000"/>
          <w:sz w:val="22"/>
          <w:szCs w:val="22"/>
          <w:lang w:val="en-US" w:eastAsia="en-US"/>
        </w:rPr>
        <w:t xml:space="preserve">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6847FF66" w14:textId="77777777" w:rsidR="00AC2714" w:rsidRPr="00AC2714" w:rsidRDefault="00AC2714" w:rsidP="007B1B10">
      <w:pPr>
        <w:numPr>
          <w:ilvl w:val="0"/>
          <w:numId w:val="39"/>
        </w:numPr>
        <w:spacing w:before="124" w:after="0" w:line="280" w:lineRule="exact"/>
        <w:ind w:left="648" w:hanging="648"/>
        <w:textAlignment w:val="baseline"/>
        <w:rPr>
          <w:rFonts w:eastAsia="Arial" w:cs="Times New Roman"/>
          <w:color w:val="000000"/>
          <w:spacing w:val="-1"/>
          <w:sz w:val="22"/>
          <w:szCs w:val="22"/>
          <w:lang w:val="en-US" w:eastAsia="en-US"/>
        </w:rPr>
      </w:pPr>
      <w:r w:rsidRPr="00AC2714">
        <w:rPr>
          <w:rFonts w:eastAsia="Arial" w:cs="Times New Roman"/>
          <w:color w:val="000000"/>
          <w:spacing w:val="-1"/>
          <w:sz w:val="22"/>
          <w:szCs w:val="22"/>
          <w:lang w:val="en-US" w:eastAsia="en-US"/>
        </w:rPr>
        <w:t xml:space="preserve">Obtain an understanding of internal control relevant to the audit in order to design audit procedures that are appropriate in the circumstances. This is not done for the purpose of expressing an opinion on the effectiveness of the department's internal </w:t>
      </w:r>
      <w:proofErr w:type="gramStart"/>
      <w:r w:rsidRPr="00AC2714">
        <w:rPr>
          <w:rFonts w:eastAsia="Arial" w:cs="Times New Roman"/>
          <w:color w:val="000000"/>
          <w:spacing w:val="-1"/>
          <w:sz w:val="22"/>
          <w:szCs w:val="22"/>
          <w:lang w:val="en-US" w:eastAsia="en-US"/>
        </w:rPr>
        <w:t>controls, but</w:t>
      </w:r>
      <w:proofErr w:type="gramEnd"/>
      <w:r w:rsidRPr="00AC2714">
        <w:rPr>
          <w:rFonts w:eastAsia="Arial" w:cs="Times New Roman"/>
          <w:color w:val="000000"/>
          <w:spacing w:val="-1"/>
          <w:sz w:val="22"/>
          <w:szCs w:val="22"/>
          <w:lang w:val="en-US" w:eastAsia="en-US"/>
        </w:rPr>
        <w:t xml:space="preserve"> allows me to express an opinion on compliance with prescribed requirements.</w:t>
      </w:r>
    </w:p>
    <w:p w14:paraId="2D1DE930" w14:textId="77777777" w:rsidR="00AC2714" w:rsidRPr="00AC2714" w:rsidRDefault="00AC2714" w:rsidP="007B1B10">
      <w:pPr>
        <w:numPr>
          <w:ilvl w:val="0"/>
          <w:numId w:val="39"/>
        </w:numPr>
        <w:spacing w:before="122" w:after="0" w:line="280" w:lineRule="exact"/>
        <w:ind w:left="648" w:right="288" w:hanging="648"/>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Evaluate the appropriateness of accounting policies used and the reasonableness of accounting estimates and related disclosures made by the department.</w:t>
      </w:r>
    </w:p>
    <w:p w14:paraId="6F8796F3" w14:textId="77777777" w:rsidR="00AC2714" w:rsidRPr="00AC2714" w:rsidRDefault="00AC2714" w:rsidP="007B1B10">
      <w:pPr>
        <w:numPr>
          <w:ilvl w:val="0"/>
          <w:numId w:val="39"/>
        </w:numPr>
        <w:spacing w:before="114" w:after="0" w:line="280" w:lineRule="exact"/>
        <w:ind w:left="648" w:hanging="648"/>
        <w:textAlignment w:val="baseline"/>
        <w:rPr>
          <w:rFonts w:eastAsia="Arial" w:cs="Times New Roman"/>
          <w:color w:val="000000"/>
          <w:sz w:val="22"/>
          <w:szCs w:val="22"/>
          <w:lang w:val="en-US" w:eastAsia="en-US"/>
        </w:rPr>
      </w:pPr>
      <w:r w:rsidRPr="00AC2714">
        <w:rPr>
          <w:rFonts w:eastAsia="Arial" w:cs="Times New Roman"/>
          <w:color w:val="000000"/>
          <w:sz w:val="22"/>
          <w:szCs w:val="22"/>
          <w:lang w:val="en-US" w:eastAsia="en-US"/>
        </w:rPr>
        <w:t>Conclude on the appropriateness of the department's use of the going concern basis of accounting and, based on the audit evidence obtained, whether a material uncertainty exists related to events or conditions that may cast significant doubt on the department's ability to continue as a going concern. If I conclude that a material uncertainty exists, I am required to draw attention in my auditor's report to the related disclosures in the financial report or, if such disclosures are inadequate, to modify my opinion. I base my conclusions on the audit evidence obtained up to the date of my auditor's report. However, future events or conditions may cause the department to cease to continue as a going concern.</w:t>
      </w:r>
    </w:p>
    <w:p w14:paraId="3FB6D12D" w14:textId="77777777" w:rsidR="00AC2714" w:rsidRPr="00AC2714" w:rsidRDefault="00AC2714" w:rsidP="00AC2714">
      <w:pPr>
        <w:spacing w:after="0" w:line="240" w:lineRule="auto"/>
        <w:rPr>
          <w:rFonts w:ascii="Times New Roman" w:eastAsia="PMingLiU" w:hAnsi="Times New Roman" w:cs="Times New Roman"/>
          <w:sz w:val="22"/>
          <w:szCs w:val="22"/>
          <w:lang w:val="en-US" w:eastAsia="en-US"/>
        </w:rPr>
        <w:sectPr w:rsidR="00AC2714" w:rsidRPr="00AC2714">
          <w:pgSz w:w="11904" w:h="16824"/>
          <w:pgMar w:top="600" w:right="1384" w:bottom="1368" w:left="1380" w:header="720" w:footer="720" w:gutter="0"/>
          <w:cols w:space="720"/>
        </w:sectPr>
      </w:pPr>
    </w:p>
    <w:p w14:paraId="63839093"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lastRenderedPageBreak/>
        <w:t>Queensland</w:t>
      </w:r>
    </w:p>
    <w:p w14:paraId="494E4074"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t>• Audit Office</w:t>
      </w:r>
    </w:p>
    <w:p w14:paraId="5A0B6EF1" w14:textId="77777777" w:rsidR="00AC2714" w:rsidRPr="00AC2714" w:rsidRDefault="00AC2714" w:rsidP="00AC2714">
      <w:pPr>
        <w:keepNext/>
        <w:keepLines/>
        <w:spacing w:before="40" w:after="0" w:line="240" w:lineRule="auto"/>
        <w:outlineLvl w:val="1"/>
        <w:rPr>
          <w:rFonts w:ascii="Calibri Light" w:eastAsia="Arial" w:hAnsi="Calibri Light" w:cs="Times New Roman"/>
          <w:color w:val="2F5496"/>
          <w:w w:val="85"/>
          <w:sz w:val="26"/>
          <w:szCs w:val="26"/>
          <w:lang w:val="en-US" w:eastAsia="en-US"/>
        </w:rPr>
      </w:pPr>
      <w:r w:rsidRPr="00AC2714">
        <w:rPr>
          <w:rFonts w:ascii="Calibri Light" w:eastAsia="Arial" w:hAnsi="Calibri Light" w:cs="Times New Roman"/>
          <w:color w:val="2F5496"/>
          <w:w w:val="85"/>
          <w:sz w:val="26"/>
          <w:szCs w:val="26"/>
          <w:lang w:val="en-US" w:eastAsia="en-US"/>
        </w:rPr>
        <w:t>Better public services</w:t>
      </w:r>
    </w:p>
    <w:p w14:paraId="03ABF45D" w14:textId="77777777" w:rsidR="00AC2714" w:rsidRPr="00AC2714" w:rsidRDefault="00AC2714" w:rsidP="007B1B10">
      <w:pPr>
        <w:numPr>
          <w:ilvl w:val="0"/>
          <w:numId w:val="40"/>
        </w:numPr>
        <w:spacing w:before="245" w:after="0" w:line="281" w:lineRule="exact"/>
        <w:ind w:left="648" w:hanging="648"/>
        <w:jc w:val="both"/>
        <w:textAlignment w:val="baseline"/>
        <w:rPr>
          <w:rFonts w:eastAsia="Arial" w:cs="Times New Roman"/>
          <w:color w:val="000000"/>
          <w:szCs w:val="22"/>
          <w:lang w:val="en-US" w:eastAsia="en-US"/>
        </w:rPr>
      </w:pPr>
      <w:r w:rsidRPr="00AC2714">
        <w:rPr>
          <w:rFonts w:eastAsia="Arial" w:cs="Times New Roman"/>
          <w:color w:val="000000"/>
          <w:szCs w:val="22"/>
          <w:lang w:val="en-US" w:eastAsia="en-US"/>
        </w:rPr>
        <w:t>Evaluate the overall presentation, structure and content of the financial report, including the disclosures, and whether the financial report represents the underlying transactions and events in a manner that achieves fair presentation.</w:t>
      </w:r>
    </w:p>
    <w:p w14:paraId="76CA3AF8" w14:textId="77777777" w:rsidR="00AC2714" w:rsidRPr="00AC2714" w:rsidRDefault="00AC2714" w:rsidP="00AC2714">
      <w:pPr>
        <w:spacing w:before="124" w:after="0" w:line="278" w:lineRule="exact"/>
        <w:ind w:right="864"/>
        <w:textAlignment w:val="baseline"/>
        <w:rPr>
          <w:rFonts w:eastAsia="Arial" w:cs="Times New Roman"/>
          <w:color w:val="000000"/>
          <w:szCs w:val="22"/>
          <w:lang w:val="en-US" w:eastAsia="en-US"/>
        </w:rPr>
      </w:pPr>
      <w:r w:rsidRPr="00AC2714">
        <w:rPr>
          <w:rFonts w:eastAsia="Arial" w:cs="Times New Roman"/>
          <w:color w:val="000000"/>
          <w:szCs w:val="22"/>
          <w:lang w:val="en-US" w:eastAsia="en-US"/>
        </w:rPr>
        <w:t>I communicate with the Accountable Officer regarding, among other matters, the planned scope and timing of the audit and significant audit findings, including any significant deficiencies in internal control that I identify during my audit.</w:t>
      </w:r>
    </w:p>
    <w:p w14:paraId="47453C39" w14:textId="77777777" w:rsidR="00AC2714" w:rsidRPr="00AC2714" w:rsidRDefault="00AC2714" w:rsidP="00AC2714">
      <w:pPr>
        <w:spacing w:before="131" w:after="0" w:line="279" w:lineRule="exact"/>
        <w:ind w:right="144"/>
        <w:textAlignment w:val="baseline"/>
        <w:rPr>
          <w:rFonts w:eastAsia="Arial" w:cs="Times New Roman"/>
          <w:color w:val="000000"/>
          <w:szCs w:val="22"/>
          <w:lang w:val="en-US" w:eastAsia="en-US"/>
        </w:rPr>
      </w:pPr>
      <w:r w:rsidRPr="00AC2714">
        <w:rPr>
          <w:rFonts w:eastAsia="Arial" w:cs="Times New Roman"/>
          <w:color w:val="000000"/>
          <w:szCs w:val="22"/>
          <w:lang w:val="en-US" w:eastAsia="en-US"/>
        </w:rPr>
        <w:t>From the matters communicated with the Accountable Officer, I determine those matters that were of most significance in the audit of the financial report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w:t>
      </w:r>
    </w:p>
    <w:p w14:paraId="4624218F"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Statement</w:t>
      </w:r>
    </w:p>
    <w:p w14:paraId="73285665" w14:textId="77777777" w:rsidR="00AC2714" w:rsidRPr="00AC2714" w:rsidRDefault="00AC2714" w:rsidP="00AC2714">
      <w:pPr>
        <w:spacing w:before="172" w:after="0" w:line="237" w:lineRule="exact"/>
        <w:textAlignment w:val="baseline"/>
        <w:rPr>
          <w:rFonts w:eastAsia="Arial" w:cs="Times New Roman"/>
          <w:color w:val="000000"/>
          <w:spacing w:val="3"/>
          <w:szCs w:val="22"/>
          <w:lang w:val="en-US" w:eastAsia="en-US"/>
        </w:rPr>
      </w:pPr>
      <w:r w:rsidRPr="00AC2714">
        <w:rPr>
          <w:rFonts w:eastAsia="Arial" w:cs="Times New Roman"/>
          <w:color w:val="000000"/>
          <w:spacing w:val="3"/>
          <w:szCs w:val="22"/>
          <w:lang w:val="en-US" w:eastAsia="en-US"/>
        </w:rPr>
        <w:t xml:space="preserve">In accordance with s.40 of the </w:t>
      </w:r>
      <w:r w:rsidRPr="00AC2714">
        <w:rPr>
          <w:rFonts w:eastAsia="Arial" w:cs="Times New Roman"/>
          <w:i/>
          <w:color w:val="000000"/>
          <w:spacing w:val="3"/>
          <w:szCs w:val="22"/>
          <w:lang w:val="en-US" w:eastAsia="en-US"/>
        </w:rPr>
        <w:t xml:space="preserve">Auditor-General Act 2009, </w:t>
      </w:r>
      <w:r w:rsidRPr="00AC2714">
        <w:rPr>
          <w:rFonts w:eastAsia="Arial" w:cs="Times New Roman"/>
          <w:color w:val="000000"/>
          <w:spacing w:val="3"/>
          <w:szCs w:val="22"/>
          <w:lang w:val="en-US" w:eastAsia="en-US"/>
        </w:rPr>
        <w:t>for the year ended 30 June 2021:</w:t>
      </w:r>
    </w:p>
    <w:p w14:paraId="6D874CA9" w14:textId="77777777" w:rsidR="00AC2714" w:rsidRPr="00AC2714" w:rsidRDefault="00AC2714" w:rsidP="007B1B10">
      <w:pPr>
        <w:numPr>
          <w:ilvl w:val="0"/>
          <w:numId w:val="41"/>
        </w:numPr>
        <w:spacing w:before="159" w:after="0" w:line="237" w:lineRule="exact"/>
        <w:ind w:left="648" w:hanging="648"/>
        <w:textAlignment w:val="baseline"/>
        <w:rPr>
          <w:rFonts w:eastAsia="Arial" w:cs="Times New Roman"/>
          <w:color w:val="000000"/>
          <w:spacing w:val="3"/>
          <w:szCs w:val="22"/>
          <w:lang w:val="en-US" w:eastAsia="en-US"/>
        </w:rPr>
      </w:pPr>
      <w:r w:rsidRPr="00AC2714">
        <w:rPr>
          <w:rFonts w:eastAsia="Arial" w:cs="Times New Roman"/>
          <w:color w:val="000000"/>
          <w:spacing w:val="3"/>
          <w:szCs w:val="22"/>
          <w:lang w:val="en-US" w:eastAsia="en-US"/>
        </w:rPr>
        <w:t>I received all the information and explanations I required.</w:t>
      </w:r>
    </w:p>
    <w:p w14:paraId="7A94E5DA" w14:textId="77777777" w:rsidR="00AC2714" w:rsidRPr="00AC2714" w:rsidRDefault="00AC2714" w:rsidP="007B1B10">
      <w:pPr>
        <w:numPr>
          <w:ilvl w:val="0"/>
          <w:numId w:val="41"/>
        </w:numPr>
        <w:spacing w:before="109" w:after="0" w:line="283" w:lineRule="exact"/>
        <w:ind w:left="648" w:right="1080" w:hanging="648"/>
        <w:textAlignment w:val="baseline"/>
        <w:rPr>
          <w:rFonts w:eastAsia="Arial" w:cs="Times New Roman"/>
          <w:color w:val="000000"/>
          <w:szCs w:val="22"/>
          <w:lang w:val="en-US" w:eastAsia="en-US"/>
        </w:rPr>
      </w:pPr>
      <w:r w:rsidRPr="00AC2714">
        <w:rPr>
          <w:rFonts w:eastAsia="Arial" w:cs="Times New Roman"/>
          <w:color w:val="000000"/>
          <w:szCs w:val="22"/>
          <w:lang w:val="en-US" w:eastAsia="en-US"/>
        </w:rPr>
        <w:t>I consider that, the prescribed requirements in relation to the establishment and keeping of accounts were complied with in all material respects.</w:t>
      </w:r>
    </w:p>
    <w:p w14:paraId="3D42E324" w14:textId="77777777" w:rsidR="00AC2714" w:rsidRPr="00AC2714" w:rsidRDefault="00AC2714" w:rsidP="00AC2714">
      <w:pPr>
        <w:keepNext/>
        <w:keepLines/>
        <w:spacing w:before="40" w:after="0" w:line="240" w:lineRule="auto"/>
        <w:outlineLvl w:val="3"/>
        <w:rPr>
          <w:rFonts w:ascii="Calibri Light" w:eastAsia="Arial" w:hAnsi="Calibri Light" w:cs="Times New Roman"/>
          <w:i/>
          <w:iCs/>
          <w:color w:val="2F5496"/>
          <w:sz w:val="22"/>
          <w:szCs w:val="22"/>
          <w:lang w:val="en-US" w:eastAsia="en-US"/>
        </w:rPr>
      </w:pPr>
      <w:r w:rsidRPr="00AC2714">
        <w:rPr>
          <w:rFonts w:ascii="Calibri Light" w:eastAsia="Arial" w:hAnsi="Calibri Light" w:cs="Times New Roman"/>
          <w:i/>
          <w:iCs/>
          <w:color w:val="2F5496"/>
          <w:sz w:val="22"/>
          <w:szCs w:val="22"/>
          <w:lang w:val="en-US" w:eastAsia="en-US"/>
        </w:rPr>
        <w:t>Prescribed requirements scope</w:t>
      </w:r>
    </w:p>
    <w:p w14:paraId="4A10BB29" w14:textId="77777777" w:rsidR="00AC2714" w:rsidRPr="00AC2714" w:rsidRDefault="00AC2714" w:rsidP="00AC2714">
      <w:pPr>
        <w:spacing w:before="121" w:after="0" w:line="281" w:lineRule="exact"/>
        <w:textAlignment w:val="baseline"/>
        <w:rPr>
          <w:rFonts w:eastAsia="Arial" w:cs="Times New Roman"/>
          <w:color w:val="000000"/>
          <w:szCs w:val="22"/>
          <w:lang w:val="en-US" w:eastAsia="en-US"/>
        </w:rPr>
      </w:pPr>
      <w:r w:rsidRPr="00AC2714">
        <w:rPr>
          <w:rFonts w:eastAsia="Arial" w:cs="Times New Roman"/>
          <w:color w:val="000000"/>
          <w:szCs w:val="22"/>
          <w:lang w:val="en-US" w:eastAsia="en-US"/>
        </w:rPr>
        <w:t xml:space="preserve">The prescribed requirements for the establishment and keeping of accounts are contained in the </w:t>
      </w:r>
      <w:r w:rsidRPr="00AC2714">
        <w:rPr>
          <w:rFonts w:eastAsia="Arial" w:cs="Times New Roman"/>
          <w:i/>
          <w:color w:val="000000"/>
          <w:szCs w:val="22"/>
          <w:lang w:val="en-US" w:eastAsia="en-US"/>
        </w:rPr>
        <w:t xml:space="preserve">Financial Accountability Act 2009, </w:t>
      </w:r>
      <w:r w:rsidRPr="00AC2714">
        <w:rPr>
          <w:rFonts w:eastAsia="Arial" w:cs="Times New Roman"/>
          <w:color w:val="000000"/>
          <w:szCs w:val="22"/>
          <w:lang w:val="en-US" w:eastAsia="en-US"/>
        </w:rPr>
        <w:t>any other Act and the Financial and Performance Management Standard 2019. The applicable requirements include those for keeping financial records that correctly record and explain the department's transactions and account</w:t>
      </w:r>
    </w:p>
    <w:p w14:paraId="7EE900FD" w14:textId="77777777" w:rsidR="00AC2714" w:rsidRPr="00AC2714" w:rsidRDefault="00AC2714" w:rsidP="00AC2714">
      <w:pPr>
        <w:spacing w:before="45" w:after="281" w:line="237" w:lineRule="exact"/>
        <w:textAlignment w:val="baseline"/>
        <w:rPr>
          <w:rFonts w:eastAsia="Arial" w:cs="Times New Roman"/>
          <w:color w:val="000000"/>
          <w:spacing w:val="4"/>
          <w:szCs w:val="22"/>
          <w:lang w:val="en-US" w:eastAsia="en-US"/>
        </w:rPr>
      </w:pPr>
      <w:r w:rsidRPr="00AC2714">
        <w:rPr>
          <w:rFonts w:eastAsia="Arial" w:cs="Times New Roman"/>
          <w:color w:val="000000"/>
          <w:spacing w:val="4"/>
          <w:szCs w:val="22"/>
          <w:lang w:val="en-US" w:eastAsia="en-US"/>
        </w:rPr>
        <w:t>balances to enable the preparation of a true and fair financial report.</w:t>
      </w:r>
    </w:p>
    <w:p w14:paraId="4BD7D5BB" w14:textId="77777777" w:rsidR="00AC2714" w:rsidRPr="00AC2714" w:rsidRDefault="00AC2714" w:rsidP="00AC2714">
      <w:pPr>
        <w:spacing w:before="45" w:after="281" w:line="237" w:lineRule="exact"/>
        <w:rPr>
          <w:rFonts w:ascii="Times New Roman" w:eastAsia="PMingLiU" w:hAnsi="Times New Roman" w:cs="Times New Roman"/>
          <w:sz w:val="22"/>
          <w:szCs w:val="22"/>
          <w:lang w:val="en-US" w:eastAsia="en-US"/>
        </w:rPr>
        <w:sectPr w:rsidR="00AC2714" w:rsidRPr="00AC2714">
          <w:pgSz w:w="11904" w:h="16824"/>
          <w:pgMar w:top="520" w:right="1384" w:bottom="4888" w:left="1380" w:header="720" w:footer="720" w:gutter="0"/>
          <w:cols w:space="720"/>
        </w:sectPr>
      </w:pPr>
    </w:p>
    <w:p w14:paraId="322F4F76" w14:textId="77777777" w:rsidR="00AC2714" w:rsidRPr="00AC2714" w:rsidRDefault="00AC2714" w:rsidP="00AC2714">
      <w:pPr>
        <w:tabs>
          <w:tab w:val="right" w:pos="9144"/>
        </w:tabs>
        <w:spacing w:after="0" w:line="236" w:lineRule="exact"/>
        <w:textAlignment w:val="baseline"/>
        <w:rPr>
          <w:rFonts w:eastAsia="Arial" w:cs="Times New Roman"/>
          <w:i/>
          <w:iCs/>
          <w:color w:val="000000"/>
          <w:szCs w:val="22"/>
          <w:lang w:val="en-US" w:eastAsia="en-US"/>
        </w:rPr>
      </w:pPr>
      <w:r w:rsidRPr="00AC2714">
        <w:rPr>
          <w:rFonts w:eastAsia="Arial" w:cs="Times New Roman"/>
          <w:i/>
          <w:iCs/>
          <w:color w:val="000000"/>
          <w:szCs w:val="22"/>
          <w:lang w:val="en-US" w:eastAsia="en-US"/>
        </w:rPr>
        <w:t>Signed by</w:t>
      </w:r>
    </w:p>
    <w:p w14:paraId="5C082441" w14:textId="77777777" w:rsidR="00AC2714" w:rsidRPr="00AC2714" w:rsidRDefault="00AC2714" w:rsidP="00AC2714">
      <w:pPr>
        <w:tabs>
          <w:tab w:val="right" w:pos="9144"/>
        </w:tabs>
        <w:spacing w:after="0" w:line="236" w:lineRule="exact"/>
        <w:textAlignment w:val="baseline"/>
        <w:rPr>
          <w:rFonts w:eastAsia="Arial" w:cs="Times New Roman"/>
          <w:i/>
          <w:iCs/>
          <w:color w:val="000000"/>
          <w:szCs w:val="22"/>
          <w:lang w:val="en-US" w:eastAsia="en-US"/>
        </w:rPr>
      </w:pPr>
      <w:r w:rsidRPr="00AC2714">
        <w:rPr>
          <w:rFonts w:eastAsia="Arial" w:cs="Times New Roman"/>
          <w:i/>
          <w:iCs/>
          <w:color w:val="000000"/>
          <w:szCs w:val="22"/>
          <w:lang w:val="en-US" w:eastAsia="en-US"/>
        </w:rPr>
        <w:t>John Welsh</w:t>
      </w:r>
      <w:r w:rsidRPr="00AC2714">
        <w:rPr>
          <w:rFonts w:eastAsia="Arial" w:cs="Times New Roman"/>
          <w:i/>
          <w:iCs/>
          <w:color w:val="000000"/>
          <w:szCs w:val="22"/>
          <w:lang w:val="en-US" w:eastAsia="en-US"/>
        </w:rPr>
        <w:tab/>
        <w:t>Queensland Audit Office</w:t>
      </w:r>
    </w:p>
    <w:p w14:paraId="3F63A8E8" w14:textId="77777777" w:rsidR="00AC2714" w:rsidRPr="00AC2714" w:rsidRDefault="00AC2714" w:rsidP="00AC2714">
      <w:pPr>
        <w:tabs>
          <w:tab w:val="right" w:pos="9144"/>
        </w:tabs>
        <w:spacing w:before="17" w:after="0" w:line="237" w:lineRule="exact"/>
        <w:textAlignment w:val="baseline"/>
        <w:rPr>
          <w:rFonts w:eastAsia="Arial" w:cs="Times New Roman"/>
          <w:i/>
          <w:iCs/>
          <w:color w:val="000000"/>
          <w:szCs w:val="22"/>
          <w:lang w:val="en-US" w:eastAsia="en-US"/>
        </w:rPr>
      </w:pPr>
      <w:r w:rsidRPr="00AC2714">
        <w:rPr>
          <w:rFonts w:eastAsia="Arial" w:cs="Times New Roman"/>
          <w:i/>
          <w:iCs/>
          <w:color w:val="000000"/>
          <w:szCs w:val="22"/>
          <w:lang w:val="en-US" w:eastAsia="en-US"/>
        </w:rPr>
        <w:t>as delegate of the Auditor-General</w:t>
      </w:r>
      <w:r w:rsidRPr="00AC2714">
        <w:rPr>
          <w:rFonts w:eastAsia="Arial" w:cs="Times New Roman"/>
          <w:i/>
          <w:iCs/>
          <w:color w:val="000000"/>
          <w:szCs w:val="22"/>
          <w:lang w:val="en-US" w:eastAsia="en-US"/>
        </w:rPr>
        <w:tab/>
        <w:t>Brisbane</w:t>
      </w:r>
    </w:p>
    <w:p w14:paraId="6D539735" w14:textId="77777777" w:rsidR="00AC2714" w:rsidRPr="00AC2714" w:rsidRDefault="00AC2714" w:rsidP="00AC2714">
      <w:pPr>
        <w:tabs>
          <w:tab w:val="right" w:pos="9144"/>
        </w:tabs>
        <w:spacing w:before="17" w:after="0" w:line="237" w:lineRule="exact"/>
        <w:textAlignment w:val="baseline"/>
        <w:rPr>
          <w:rFonts w:eastAsia="Arial" w:cs="Times New Roman"/>
          <w:i/>
          <w:iCs/>
          <w:color w:val="000000"/>
          <w:szCs w:val="22"/>
          <w:lang w:val="en-US" w:eastAsia="en-US"/>
        </w:rPr>
      </w:pPr>
      <w:r w:rsidRPr="00AC2714">
        <w:rPr>
          <w:rFonts w:eastAsia="Arial" w:cs="Times New Roman"/>
          <w:i/>
          <w:iCs/>
          <w:color w:val="000000"/>
          <w:szCs w:val="22"/>
          <w:lang w:val="en-US" w:eastAsia="en-US"/>
        </w:rPr>
        <w:t>27 August 2021</w:t>
      </w:r>
    </w:p>
    <w:p w14:paraId="418B8E0C" w14:textId="77777777" w:rsidR="00AC2714" w:rsidRPr="00AC2714" w:rsidRDefault="00AC2714" w:rsidP="00AC2714">
      <w:pPr>
        <w:spacing w:before="45" w:after="281" w:line="237" w:lineRule="exact"/>
        <w:rPr>
          <w:rFonts w:ascii="Times New Roman" w:eastAsia="PMingLiU" w:hAnsi="Times New Roman" w:cs="Times New Roman"/>
          <w:sz w:val="22"/>
          <w:szCs w:val="22"/>
          <w:lang w:val="en-US" w:eastAsia="en-US"/>
        </w:rPr>
        <w:sectPr w:rsidR="00AC2714" w:rsidRPr="00AC2714" w:rsidSect="00B86C59">
          <w:type w:val="continuous"/>
          <w:pgSz w:w="11904" w:h="16824"/>
          <w:pgMar w:top="520" w:right="1384" w:bottom="4888" w:left="1380" w:header="720" w:footer="720" w:gutter="0"/>
          <w:cols w:space="720"/>
        </w:sectPr>
      </w:pPr>
    </w:p>
    <w:p w14:paraId="5292ECB2" w14:textId="77777777" w:rsidR="00F65B99" w:rsidRDefault="00F65B99" w:rsidP="00335568">
      <w:pPr>
        <w:rPr>
          <w:rFonts w:eastAsia="Calibri"/>
          <w:lang w:eastAsia="en-US"/>
        </w:rPr>
      </w:pPr>
    </w:p>
    <w:p w14:paraId="0E3DD33B" w14:textId="77777777" w:rsidR="00652270" w:rsidRPr="002A29A8" w:rsidRDefault="00652270" w:rsidP="00652270">
      <w:pPr>
        <w:pStyle w:val="BasicParagraph"/>
        <w:tabs>
          <w:tab w:val="right" w:pos="0"/>
        </w:tabs>
        <w:suppressAutoHyphens/>
        <w:spacing w:before="13000"/>
        <w:rPr>
          <w:rFonts w:ascii="Arial" w:hAnsi="Arial" w:cs="Arial"/>
          <w:sz w:val="22"/>
          <w:szCs w:val="22"/>
          <w:lang w:val="en-GB"/>
        </w:rPr>
      </w:pPr>
      <w:r w:rsidRPr="002A29A8">
        <w:rPr>
          <w:rFonts w:ascii="Arial" w:hAnsi="Arial" w:cs="Arial"/>
          <w:caps/>
          <w:sz w:val="22"/>
          <w:szCs w:val="22"/>
          <w:lang w:val="en-GB"/>
        </w:rPr>
        <w:t xml:space="preserve">Annual Report </w:t>
      </w:r>
      <w:r w:rsidRPr="002A29A8">
        <w:rPr>
          <w:rFonts w:ascii="Arial" w:hAnsi="Arial" w:cs="Arial"/>
          <w:caps/>
          <w:spacing w:val="-2"/>
          <w:sz w:val="22"/>
          <w:szCs w:val="22"/>
          <w:lang w:val="en-GB"/>
        </w:rPr>
        <w:t>2020–2021</w:t>
      </w:r>
    </w:p>
    <w:p w14:paraId="74DD2A30" w14:textId="77777777" w:rsidR="00652270" w:rsidRPr="00990D26" w:rsidRDefault="00652270" w:rsidP="00652270">
      <w:pPr>
        <w:pStyle w:val="BasicParagraph"/>
        <w:tabs>
          <w:tab w:val="right" w:pos="0"/>
        </w:tabs>
        <w:suppressAutoHyphens/>
        <w:rPr>
          <w:rFonts w:ascii="Arial" w:hAnsi="Arial" w:cs="Arial"/>
          <w:b/>
          <w:bCs/>
          <w:color w:val="auto"/>
          <w:sz w:val="22"/>
          <w:szCs w:val="22"/>
          <w:lang w:val="en-GB"/>
        </w:rPr>
      </w:pPr>
      <w:r w:rsidRPr="002A29A8">
        <w:rPr>
          <w:rFonts w:ascii="Arial" w:hAnsi="Arial" w:cs="Arial"/>
          <w:b/>
          <w:bCs/>
          <w:sz w:val="22"/>
          <w:szCs w:val="22"/>
          <w:lang w:val="en-GB"/>
        </w:rPr>
        <w:t xml:space="preserve">Department </w:t>
      </w:r>
      <w:r w:rsidRPr="00990D26">
        <w:rPr>
          <w:rFonts w:ascii="Arial" w:hAnsi="Arial" w:cs="Arial"/>
          <w:b/>
          <w:bCs/>
          <w:color w:val="auto"/>
          <w:sz w:val="22"/>
          <w:szCs w:val="22"/>
          <w:lang w:val="en-GB"/>
        </w:rPr>
        <w:t>of Seniors, Disability Services and Aboriginal and Torres Strait Islander Partnerships</w:t>
      </w:r>
    </w:p>
    <w:p w14:paraId="2AC92323" w14:textId="6FCD1A6B" w:rsidR="00335568" w:rsidRPr="00652270" w:rsidRDefault="00652270" w:rsidP="00652270">
      <w:pPr>
        <w:pStyle w:val="BasicParagraph"/>
        <w:rPr>
          <w:rFonts w:ascii="Arial" w:hAnsi="Arial" w:cs="Arial"/>
          <w:b/>
          <w:bCs/>
          <w:color w:val="auto"/>
          <w:sz w:val="30"/>
          <w:szCs w:val="30"/>
          <w14:textOutline w14:w="9525" w14:cap="flat" w14:cmpd="sng" w14:algn="ctr">
            <w14:noFill/>
            <w14:prstDash w14:val="solid"/>
            <w14:round/>
          </w14:textOutline>
        </w:rPr>
      </w:pPr>
      <w:r w:rsidRPr="00990D26">
        <w:rPr>
          <w:rFonts w:ascii="Arial" w:hAnsi="Arial" w:cs="Arial"/>
          <w:color w:val="auto"/>
          <w:sz w:val="22"/>
          <w:szCs w:val="22"/>
          <w:lang w:val="en-GB"/>
        </w:rPr>
        <w:t>www.dsdsatsip.qld.gov.au</w:t>
      </w:r>
    </w:p>
    <w:sectPr w:rsidR="00335568" w:rsidRPr="00652270" w:rsidSect="00AC2714">
      <w:pgSz w:w="11910" w:h="16840"/>
      <w:pgMar w:top="720" w:right="720" w:bottom="720" w:left="720" w:header="720" w:footer="720" w:gutter="0"/>
      <w:cols w:space="721"/>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9D62" w14:textId="77777777" w:rsidR="0027574F" w:rsidRDefault="0027574F" w:rsidP="00DB66C3">
      <w:r>
        <w:separator/>
      </w:r>
    </w:p>
    <w:p w14:paraId="66548327" w14:textId="77777777" w:rsidR="0027574F" w:rsidRDefault="0027574F" w:rsidP="00DB66C3"/>
    <w:p w14:paraId="5338651B" w14:textId="77777777" w:rsidR="0027574F" w:rsidRDefault="0027574F"/>
    <w:p w14:paraId="358B92E7" w14:textId="77777777" w:rsidR="0027574F" w:rsidRDefault="0027574F"/>
  </w:endnote>
  <w:endnote w:type="continuationSeparator" w:id="0">
    <w:p w14:paraId="08BFB4AE" w14:textId="77777777" w:rsidR="0027574F" w:rsidRDefault="0027574F" w:rsidP="00DB66C3">
      <w:r>
        <w:continuationSeparator/>
      </w:r>
    </w:p>
    <w:p w14:paraId="3D8332B4" w14:textId="77777777" w:rsidR="0027574F" w:rsidRDefault="0027574F" w:rsidP="00DB66C3"/>
    <w:p w14:paraId="6D3D05C5" w14:textId="77777777" w:rsidR="0027574F" w:rsidRDefault="0027574F"/>
    <w:p w14:paraId="5913435C" w14:textId="77777777" w:rsidR="0027574F" w:rsidRDefault="0027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MetaPro-Bold"/>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04BD" w14:textId="77777777" w:rsidR="00003151" w:rsidRDefault="00003151"/>
  <w:p w14:paraId="481CB41B" w14:textId="77777777" w:rsidR="00003151" w:rsidRDefault="000031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A473" w14:textId="34E9B138" w:rsidR="00003151" w:rsidRDefault="00003151" w:rsidP="00FC716F">
    <w:r>
      <w:rPr>
        <w:noProof/>
      </w:rPr>
      <w:drawing>
        <wp:anchor distT="0" distB="0" distL="114300" distR="114300" simplePos="0" relativeHeight="251657728" behindDoc="0" locked="0" layoutInCell="1" allowOverlap="0" wp14:anchorId="2D4EABFF" wp14:editId="3EDFE70D">
          <wp:simplePos x="0" y="0"/>
          <wp:positionH relativeFrom="column">
            <wp:posOffset>163195</wp:posOffset>
          </wp:positionH>
          <wp:positionV relativeFrom="paragraph">
            <wp:posOffset>-3524250</wp:posOffset>
          </wp:positionV>
          <wp:extent cx="6673850" cy="454660"/>
          <wp:effectExtent l="0" t="0" r="0" b="0"/>
          <wp:wrapNone/>
          <wp:docPr id="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9C9" w14:textId="77777777" w:rsidR="0027574F" w:rsidRDefault="0027574F" w:rsidP="00DB66C3">
      <w:r>
        <w:separator/>
      </w:r>
    </w:p>
    <w:p w14:paraId="6D8C48F3" w14:textId="77777777" w:rsidR="0027574F" w:rsidRDefault="0027574F" w:rsidP="00DB66C3"/>
    <w:p w14:paraId="39D796AD" w14:textId="77777777" w:rsidR="0027574F" w:rsidRDefault="0027574F"/>
    <w:p w14:paraId="1EBC4331" w14:textId="77777777" w:rsidR="0027574F" w:rsidRDefault="0027574F"/>
  </w:footnote>
  <w:footnote w:type="continuationSeparator" w:id="0">
    <w:p w14:paraId="082C2540" w14:textId="77777777" w:rsidR="0027574F" w:rsidRDefault="0027574F" w:rsidP="00DB66C3">
      <w:r>
        <w:continuationSeparator/>
      </w:r>
    </w:p>
    <w:p w14:paraId="209DCEFC" w14:textId="77777777" w:rsidR="0027574F" w:rsidRDefault="0027574F" w:rsidP="00DB66C3"/>
    <w:p w14:paraId="611A5F01" w14:textId="77777777" w:rsidR="0027574F" w:rsidRDefault="0027574F"/>
    <w:p w14:paraId="4BBB91D0" w14:textId="77777777" w:rsidR="0027574F" w:rsidRDefault="00275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E547" w14:textId="0440874A" w:rsidR="00003151" w:rsidRDefault="00003151" w:rsidP="00FC716F">
    <w:r>
      <w:rPr>
        <w:noProof/>
      </w:rPr>
      <w:drawing>
        <wp:anchor distT="0" distB="0" distL="114300" distR="114300" simplePos="0" relativeHeight="251659776" behindDoc="1" locked="0" layoutInCell="1" allowOverlap="1" wp14:anchorId="742AF69C" wp14:editId="062CC75B">
          <wp:simplePos x="0" y="0"/>
          <wp:positionH relativeFrom="column">
            <wp:posOffset>-718185</wp:posOffset>
          </wp:positionH>
          <wp:positionV relativeFrom="paragraph">
            <wp:posOffset>-474345</wp:posOffset>
          </wp:positionV>
          <wp:extent cx="7570470" cy="10713085"/>
          <wp:effectExtent l="0" t="0" r="0" b="0"/>
          <wp:wrapNone/>
          <wp:docPr id="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53E4B5CB" wp14:editId="7EE8AA73">
          <wp:simplePos x="0" y="0"/>
          <wp:positionH relativeFrom="column">
            <wp:posOffset>882650</wp:posOffset>
          </wp:positionH>
          <wp:positionV relativeFrom="paragraph">
            <wp:posOffset>6762750</wp:posOffset>
          </wp:positionV>
          <wp:extent cx="6673850" cy="454660"/>
          <wp:effectExtent l="0" t="0" r="0" b="0"/>
          <wp:wrapNone/>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360B3E"/>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FFFFFF89"/>
    <w:multiLevelType w:val="singleLevel"/>
    <w:tmpl w:val="1CB483E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15:restartNumberingAfterBreak="0">
    <w:nsid w:val="00E87976"/>
    <w:multiLevelType w:val="hybridMultilevel"/>
    <w:tmpl w:val="F4424F28"/>
    <w:lvl w:ilvl="0" w:tplc="787E1D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4" w15:restartNumberingAfterBreak="0">
    <w:nsid w:val="0A5C21FF"/>
    <w:multiLevelType w:val="hybridMultilevel"/>
    <w:tmpl w:val="C6D8EA4A"/>
    <w:lvl w:ilvl="0" w:tplc="1108D8A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270A0"/>
    <w:multiLevelType w:val="hybridMultilevel"/>
    <w:tmpl w:val="E3E6ABC2"/>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 w15:restartNumberingAfterBreak="0">
    <w:nsid w:val="0E300490"/>
    <w:multiLevelType w:val="hybridMultilevel"/>
    <w:tmpl w:val="69CC11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323C30"/>
    <w:multiLevelType w:val="multilevel"/>
    <w:tmpl w:val="89784A7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C1A8C"/>
    <w:multiLevelType w:val="hybridMultilevel"/>
    <w:tmpl w:val="F338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A7E7A"/>
    <w:multiLevelType w:val="multilevel"/>
    <w:tmpl w:val="E8A6D8A8"/>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4509A"/>
    <w:multiLevelType w:val="hybridMultilevel"/>
    <w:tmpl w:val="DADC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3C0C85"/>
    <w:multiLevelType w:val="hybridMultilevel"/>
    <w:tmpl w:val="0012221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7271F3"/>
    <w:multiLevelType w:val="multilevel"/>
    <w:tmpl w:val="77C079E8"/>
    <w:lvl w:ilvl="0">
      <w:numFmt w:val="bullet"/>
      <w:lvlText w:val="-"/>
      <w:lvlJc w:val="left"/>
      <w:pPr>
        <w:tabs>
          <w:tab w:val="left" w:pos="502"/>
        </w:tabs>
      </w:pPr>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F009A"/>
    <w:multiLevelType w:val="hybridMultilevel"/>
    <w:tmpl w:val="644881D8"/>
    <w:lvl w:ilvl="0" w:tplc="A19210D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1C4E1A"/>
    <w:multiLevelType w:val="hybridMultilevel"/>
    <w:tmpl w:val="EADE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22C02"/>
    <w:multiLevelType w:val="hybridMultilevel"/>
    <w:tmpl w:val="FB02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B61C8"/>
    <w:multiLevelType w:val="hybridMultilevel"/>
    <w:tmpl w:val="18B41F9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2737F0"/>
    <w:multiLevelType w:val="multilevel"/>
    <w:tmpl w:val="539021FC"/>
    <w:lvl w:ilvl="0">
      <w:start w:val="1"/>
      <w:numFmt w:val="lowerLetter"/>
      <w:lvlText w:val="(%1)"/>
      <w:lvlJc w:val="left"/>
      <w:pPr>
        <w:tabs>
          <w:tab w:val="left" w:pos="79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920E7"/>
    <w:multiLevelType w:val="hybridMultilevel"/>
    <w:tmpl w:val="C878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26B0"/>
    <w:multiLevelType w:val="hybridMultilevel"/>
    <w:tmpl w:val="D576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E5B7E"/>
    <w:multiLevelType w:val="multilevel"/>
    <w:tmpl w:val="67721454"/>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BB6826"/>
    <w:multiLevelType w:val="multilevel"/>
    <w:tmpl w:val="70EEE5E2"/>
    <w:lvl w:ilvl="0">
      <w:numFmt w:val="bullet"/>
      <w:lvlText w:val="·"/>
      <w:lvlJc w:val="left"/>
      <w:pPr>
        <w:tabs>
          <w:tab w:val="left" w:pos="64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D05207"/>
    <w:multiLevelType w:val="hybridMultilevel"/>
    <w:tmpl w:val="58203236"/>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3" w15:restartNumberingAfterBreak="0">
    <w:nsid w:val="3B6B2B2F"/>
    <w:multiLevelType w:val="multilevel"/>
    <w:tmpl w:val="CFB28A4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84CFF"/>
    <w:multiLevelType w:val="hybridMultilevel"/>
    <w:tmpl w:val="3F4EFE1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DDB3BA7"/>
    <w:multiLevelType w:val="hybridMultilevel"/>
    <w:tmpl w:val="808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015A6B"/>
    <w:multiLevelType w:val="hybridMultilevel"/>
    <w:tmpl w:val="FBD26B0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F7D5ACE"/>
    <w:multiLevelType w:val="multilevel"/>
    <w:tmpl w:val="949A6FBC"/>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937DD0"/>
    <w:multiLevelType w:val="hybridMultilevel"/>
    <w:tmpl w:val="D6CCE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D2F1D"/>
    <w:multiLevelType w:val="hybridMultilevel"/>
    <w:tmpl w:val="3434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1741C"/>
    <w:multiLevelType w:val="multilevel"/>
    <w:tmpl w:val="2E34E0D8"/>
    <w:lvl w:ilvl="0">
      <w:numFmt w:val="bullet"/>
      <w:lvlText w:val="·"/>
      <w:lvlJc w:val="left"/>
      <w:pPr>
        <w:tabs>
          <w:tab w:val="left" w:pos="72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5EF64EE7"/>
    <w:multiLevelType w:val="hybridMultilevel"/>
    <w:tmpl w:val="678C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E1241D"/>
    <w:multiLevelType w:val="hybridMultilevel"/>
    <w:tmpl w:val="6DF48F4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8077B2"/>
    <w:multiLevelType w:val="multilevel"/>
    <w:tmpl w:val="986E6414"/>
    <w:lvl w:ilvl="0">
      <w:start w:val="1"/>
      <w:numFmt w:val="lowerLetter"/>
      <w:lvlText w:val="%1)"/>
      <w:lvlJc w:val="left"/>
      <w:pPr>
        <w:tabs>
          <w:tab w:val="left" w:pos="648"/>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523957"/>
    <w:multiLevelType w:val="hybridMultilevel"/>
    <w:tmpl w:val="FF94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BD75CC"/>
    <w:multiLevelType w:val="hybridMultilevel"/>
    <w:tmpl w:val="B720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066EB"/>
    <w:multiLevelType w:val="multilevel"/>
    <w:tmpl w:val="31C0F5E6"/>
    <w:lvl w:ilvl="0">
      <w:numFmt w:val="bullet"/>
      <w:lvlText w:val="·"/>
      <w:lvlJc w:val="left"/>
      <w:pPr>
        <w:tabs>
          <w:tab w:val="left" w:pos="216"/>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1066D9"/>
    <w:multiLevelType w:val="hybridMultilevel"/>
    <w:tmpl w:val="9C48F35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0"/>
  </w:num>
  <w:num w:numId="4">
    <w:abstractNumId w:val="34"/>
  </w:num>
  <w:num w:numId="5">
    <w:abstractNumId w:val="31"/>
  </w:num>
  <w:num w:numId="6">
    <w:abstractNumId w:val="32"/>
  </w:num>
  <w:num w:numId="7">
    <w:abstractNumId w:val="8"/>
  </w:num>
  <w:num w:numId="8">
    <w:abstractNumId w:val="13"/>
  </w:num>
  <w:num w:numId="9">
    <w:abstractNumId w:val="35"/>
  </w:num>
  <w:num w:numId="10">
    <w:abstractNumId w:val="3"/>
  </w:num>
  <w:num w:numId="11">
    <w:abstractNumId w:val="33"/>
  </w:num>
  <w:num w:numId="12">
    <w:abstractNumId w:val="39"/>
  </w:num>
  <w:num w:numId="13">
    <w:abstractNumId w:val="4"/>
  </w:num>
  <w:num w:numId="14">
    <w:abstractNumId w:val="2"/>
  </w:num>
  <w:num w:numId="15">
    <w:abstractNumId w:val="18"/>
  </w:num>
  <w:num w:numId="16">
    <w:abstractNumId w:val="5"/>
  </w:num>
  <w:num w:numId="17">
    <w:abstractNumId w:val="11"/>
  </w:num>
  <w:num w:numId="18">
    <w:abstractNumId w:val="6"/>
  </w:num>
  <w:num w:numId="19">
    <w:abstractNumId w:val="36"/>
  </w:num>
  <w:num w:numId="20">
    <w:abstractNumId w:val="41"/>
  </w:num>
  <w:num w:numId="21">
    <w:abstractNumId w:val="16"/>
  </w:num>
  <w:num w:numId="22">
    <w:abstractNumId w:val="24"/>
  </w:num>
  <w:num w:numId="23">
    <w:abstractNumId w:val="26"/>
  </w:num>
  <w:num w:numId="24">
    <w:abstractNumId w:val="15"/>
  </w:num>
  <w:num w:numId="25">
    <w:abstractNumId w:val="19"/>
  </w:num>
  <w:num w:numId="26">
    <w:abstractNumId w:val="25"/>
  </w:num>
  <w:num w:numId="27">
    <w:abstractNumId w:val="38"/>
  </w:num>
  <w:num w:numId="28">
    <w:abstractNumId w:val="28"/>
  </w:num>
  <w:num w:numId="29">
    <w:abstractNumId w:val="29"/>
  </w:num>
  <w:num w:numId="30">
    <w:abstractNumId w:val="14"/>
  </w:num>
  <w:num w:numId="31">
    <w:abstractNumId w:val="30"/>
  </w:num>
  <w:num w:numId="32">
    <w:abstractNumId w:val="20"/>
  </w:num>
  <w:num w:numId="33">
    <w:abstractNumId w:val="27"/>
  </w:num>
  <w:num w:numId="34">
    <w:abstractNumId w:val="7"/>
  </w:num>
  <w:num w:numId="35">
    <w:abstractNumId w:val="17"/>
  </w:num>
  <w:num w:numId="36">
    <w:abstractNumId w:val="23"/>
  </w:num>
  <w:num w:numId="37">
    <w:abstractNumId w:val="40"/>
  </w:num>
  <w:num w:numId="38">
    <w:abstractNumId w:val="12"/>
  </w:num>
  <w:num w:numId="39">
    <w:abstractNumId w:val="9"/>
  </w:num>
  <w:num w:numId="40">
    <w:abstractNumId w:val="21"/>
  </w:num>
  <w:num w:numId="41">
    <w:abstractNumId w:val="37"/>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autoFormatOverride/>
  <w:defaultTabStop w:val="284"/>
  <w:drawingGridHorizontalSpacing w:val="181"/>
  <w:drawingGridVerticalSpacing w:val="181"/>
  <w:characterSpacingControl w:val="doNotCompress"/>
  <w:hdrShapeDefaults>
    <o:shapedefaults v:ext="edit" spidmax="8193"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25EE"/>
    <w:rsid w:val="00002E59"/>
    <w:rsid w:val="00003131"/>
    <w:rsid w:val="00003151"/>
    <w:rsid w:val="00003F36"/>
    <w:rsid w:val="0000441C"/>
    <w:rsid w:val="0000516B"/>
    <w:rsid w:val="0000545B"/>
    <w:rsid w:val="00005808"/>
    <w:rsid w:val="00006711"/>
    <w:rsid w:val="0000700B"/>
    <w:rsid w:val="00010122"/>
    <w:rsid w:val="00010F0F"/>
    <w:rsid w:val="00011507"/>
    <w:rsid w:val="00011AC7"/>
    <w:rsid w:val="000127B7"/>
    <w:rsid w:val="000130DE"/>
    <w:rsid w:val="0001471E"/>
    <w:rsid w:val="000153F9"/>
    <w:rsid w:val="0001613F"/>
    <w:rsid w:val="0001625A"/>
    <w:rsid w:val="00016A5E"/>
    <w:rsid w:val="00017551"/>
    <w:rsid w:val="0002035C"/>
    <w:rsid w:val="000207F1"/>
    <w:rsid w:val="00020E37"/>
    <w:rsid w:val="00021AD6"/>
    <w:rsid w:val="00021E1B"/>
    <w:rsid w:val="00022416"/>
    <w:rsid w:val="000227A4"/>
    <w:rsid w:val="00022A7B"/>
    <w:rsid w:val="00022F61"/>
    <w:rsid w:val="00023F3C"/>
    <w:rsid w:val="000249D3"/>
    <w:rsid w:val="00024B31"/>
    <w:rsid w:val="000259D5"/>
    <w:rsid w:val="00025C55"/>
    <w:rsid w:val="00025D35"/>
    <w:rsid w:val="0002610D"/>
    <w:rsid w:val="0002678D"/>
    <w:rsid w:val="00026D64"/>
    <w:rsid w:val="0002730C"/>
    <w:rsid w:val="00027C11"/>
    <w:rsid w:val="000310B2"/>
    <w:rsid w:val="000316DA"/>
    <w:rsid w:val="00031C7F"/>
    <w:rsid w:val="00033424"/>
    <w:rsid w:val="00033510"/>
    <w:rsid w:val="00033B96"/>
    <w:rsid w:val="00033C3A"/>
    <w:rsid w:val="000352FE"/>
    <w:rsid w:val="000356FA"/>
    <w:rsid w:val="0003634A"/>
    <w:rsid w:val="0003734D"/>
    <w:rsid w:val="000376A1"/>
    <w:rsid w:val="00037A5F"/>
    <w:rsid w:val="00040758"/>
    <w:rsid w:val="00040AD7"/>
    <w:rsid w:val="00040BAA"/>
    <w:rsid w:val="00041101"/>
    <w:rsid w:val="00041E10"/>
    <w:rsid w:val="000424D7"/>
    <w:rsid w:val="00042EBD"/>
    <w:rsid w:val="000436F0"/>
    <w:rsid w:val="0004436F"/>
    <w:rsid w:val="0004484D"/>
    <w:rsid w:val="00044BF4"/>
    <w:rsid w:val="00045045"/>
    <w:rsid w:val="000450C2"/>
    <w:rsid w:val="0004515C"/>
    <w:rsid w:val="000453C4"/>
    <w:rsid w:val="00045AC9"/>
    <w:rsid w:val="00045C30"/>
    <w:rsid w:val="000470AA"/>
    <w:rsid w:val="0004738B"/>
    <w:rsid w:val="000473ED"/>
    <w:rsid w:val="00047DB8"/>
    <w:rsid w:val="00050E39"/>
    <w:rsid w:val="000510B8"/>
    <w:rsid w:val="0005151F"/>
    <w:rsid w:val="00051762"/>
    <w:rsid w:val="0005190D"/>
    <w:rsid w:val="00052087"/>
    <w:rsid w:val="00052201"/>
    <w:rsid w:val="0005284F"/>
    <w:rsid w:val="0005311B"/>
    <w:rsid w:val="000547B5"/>
    <w:rsid w:val="00054D61"/>
    <w:rsid w:val="00056D3A"/>
    <w:rsid w:val="000577E2"/>
    <w:rsid w:val="000601B3"/>
    <w:rsid w:val="00060270"/>
    <w:rsid w:val="0006153C"/>
    <w:rsid w:val="0006158E"/>
    <w:rsid w:val="000642E3"/>
    <w:rsid w:val="000643B2"/>
    <w:rsid w:val="00064468"/>
    <w:rsid w:val="00065911"/>
    <w:rsid w:val="00065CD7"/>
    <w:rsid w:val="000661B3"/>
    <w:rsid w:val="00066725"/>
    <w:rsid w:val="0006674B"/>
    <w:rsid w:val="000667FB"/>
    <w:rsid w:val="000674B0"/>
    <w:rsid w:val="000679A7"/>
    <w:rsid w:val="00067B5A"/>
    <w:rsid w:val="00067B7B"/>
    <w:rsid w:val="00067FDE"/>
    <w:rsid w:val="00070ACD"/>
    <w:rsid w:val="00070D23"/>
    <w:rsid w:val="00070E8F"/>
    <w:rsid w:val="00070FFC"/>
    <w:rsid w:val="00071371"/>
    <w:rsid w:val="00071DB5"/>
    <w:rsid w:val="0007249B"/>
    <w:rsid w:val="000727DE"/>
    <w:rsid w:val="00072A1C"/>
    <w:rsid w:val="00072CE9"/>
    <w:rsid w:val="0007357A"/>
    <w:rsid w:val="000736F0"/>
    <w:rsid w:val="000739FC"/>
    <w:rsid w:val="00073A59"/>
    <w:rsid w:val="0007413F"/>
    <w:rsid w:val="0007506D"/>
    <w:rsid w:val="00075253"/>
    <w:rsid w:val="000753DF"/>
    <w:rsid w:val="0007554E"/>
    <w:rsid w:val="0007563C"/>
    <w:rsid w:val="000764A1"/>
    <w:rsid w:val="000767DE"/>
    <w:rsid w:val="00076906"/>
    <w:rsid w:val="00076B77"/>
    <w:rsid w:val="00076CDE"/>
    <w:rsid w:val="00076EE5"/>
    <w:rsid w:val="00077C6B"/>
    <w:rsid w:val="00080E21"/>
    <w:rsid w:val="000815E9"/>
    <w:rsid w:val="000825F1"/>
    <w:rsid w:val="0008316E"/>
    <w:rsid w:val="0008389F"/>
    <w:rsid w:val="00083DEB"/>
    <w:rsid w:val="00084EED"/>
    <w:rsid w:val="000869BF"/>
    <w:rsid w:val="0008714D"/>
    <w:rsid w:val="00090050"/>
    <w:rsid w:val="000900A2"/>
    <w:rsid w:val="00090413"/>
    <w:rsid w:val="000917B8"/>
    <w:rsid w:val="00093321"/>
    <w:rsid w:val="000933CC"/>
    <w:rsid w:val="00093DA4"/>
    <w:rsid w:val="00093FCF"/>
    <w:rsid w:val="00094B42"/>
    <w:rsid w:val="00095568"/>
    <w:rsid w:val="000958D1"/>
    <w:rsid w:val="00095C18"/>
    <w:rsid w:val="00097EAE"/>
    <w:rsid w:val="000A0139"/>
    <w:rsid w:val="000A093B"/>
    <w:rsid w:val="000A0CEA"/>
    <w:rsid w:val="000A0FD1"/>
    <w:rsid w:val="000A25FE"/>
    <w:rsid w:val="000A49A8"/>
    <w:rsid w:val="000A5380"/>
    <w:rsid w:val="000A5AF3"/>
    <w:rsid w:val="000A6885"/>
    <w:rsid w:val="000A69DF"/>
    <w:rsid w:val="000A7CF6"/>
    <w:rsid w:val="000B0364"/>
    <w:rsid w:val="000B0A54"/>
    <w:rsid w:val="000B0C3A"/>
    <w:rsid w:val="000B0DFD"/>
    <w:rsid w:val="000B278A"/>
    <w:rsid w:val="000B34FA"/>
    <w:rsid w:val="000B5510"/>
    <w:rsid w:val="000B582A"/>
    <w:rsid w:val="000B5E4A"/>
    <w:rsid w:val="000B6B83"/>
    <w:rsid w:val="000C0052"/>
    <w:rsid w:val="000C191A"/>
    <w:rsid w:val="000C1D23"/>
    <w:rsid w:val="000C1F24"/>
    <w:rsid w:val="000C2525"/>
    <w:rsid w:val="000C28ED"/>
    <w:rsid w:val="000C35EE"/>
    <w:rsid w:val="000C404E"/>
    <w:rsid w:val="000C4277"/>
    <w:rsid w:val="000C58F9"/>
    <w:rsid w:val="000C5D2D"/>
    <w:rsid w:val="000C5DE0"/>
    <w:rsid w:val="000C716E"/>
    <w:rsid w:val="000D0943"/>
    <w:rsid w:val="000D0CF1"/>
    <w:rsid w:val="000D0E9C"/>
    <w:rsid w:val="000D14AD"/>
    <w:rsid w:val="000D1DC4"/>
    <w:rsid w:val="000D2C4E"/>
    <w:rsid w:val="000D2D45"/>
    <w:rsid w:val="000D3540"/>
    <w:rsid w:val="000D48B8"/>
    <w:rsid w:val="000D4944"/>
    <w:rsid w:val="000D4D7D"/>
    <w:rsid w:val="000D58C8"/>
    <w:rsid w:val="000D5960"/>
    <w:rsid w:val="000D621C"/>
    <w:rsid w:val="000D7125"/>
    <w:rsid w:val="000D79D9"/>
    <w:rsid w:val="000E0617"/>
    <w:rsid w:val="000E0671"/>
    <w:rsid w:val="000E09F9"/>
    <w:rsid w:val="000E191D"/>
    <w:rsid w:val="000E1DEA"/>
    <w:rsid w:val="000E2423"/>
    <w:rsid w:val="000E2713"/>
    <w:rsid w:val="000E2EF1"/>
    <w:rsid w:val="000E310E"/>
    <w:rsid w:val="000E3429"/>
    <w:rsid w:val="000E39BD"/>
    <w:rsid w:val="000E4C43"/>
    <w:rsid w:val="000E635D"/>
    <w:rsid w:val="000E6AA7"/>
    <w:rsid w:val="000E72B8"/>
    <w:rsid w:val="000F0F49"/>
    <w:rsid w:val="000F2804"/>
    <w:rsid w:val="000F2B18"/>
    <w:rsid w:val="000F2C23"/>
    <w:rsid w:val="000F30E6"/>
    <w:rsid w:val="000F36C7"/>
    <w:rsid w:val="000F3779"/>
    <w:rsid w:val="000F3D54"/>
    <w:rsid w:val="000F3E08"/>
    <w:rsid w:val="000F3F09"/>
    <w:rsid w:val="000F3FB0"/>
    <w:rsid w:val="000F47B4"/>
    <w:rsid w:val="000F484D"/>
    <w:rsid w:val="000F4852"/>
    <w:rsid w:val="000F48B9"/>
    <w:rsid w:val="000F49F4"/>
    <w:rsid w:val="000F4C28"/>
    <w:rsid w:val="000F4CFA"/>
    <w:rsid w:val="000F4EE1"/>
    <w:rsid w:val="000F5461"/>
    <w:rsid w:val="000F55EC"/>
    <w:rsid w:val="000F6463"/>
    <w:rsid w:val="000F6DA1"/>
    <w:rsid w:val="000F7F6B"/>
    <w:rsid w:val="001004FE"/>
    <w:rsid w:val="00100857"/>
    <w:rsid w:val="00100A82"/>
    <w:rsid w:val="00100C85"/>
    <w:rsid w:val="0010227C"/>
    <w:rsid w:val="0010343E"/>
    <w:rsid w:val="0010417C"/>
    <w:rsid w:val="00104AD3"/>
    <w:rsid w:val="00104C30"/>
    <w:rsid w:val="00104D3E"/>
    <w:rsid w:val="001051A6"/>
    <w:rsid w:val="001058F8"/>
    <w:rsid w:val="00105F9F"/>
    <w:rsid w:val="00107142"/>
    <w:rsid w:val="00107309"/>
    <w:rsid w:val="00107420"/>
    <w:rsid w:val="00107CCD"/>
    <w:rsid w:val="00110644"/>
    <w:rsid w:val="0011071A"/>
    <w:rsid w:val="00110C54"/>
    <w:rsid w:val="00112891"/>
    <w:rsid w:val="0011334C"/>
    <w:rsid w:val="00114142"/>
    <w:rsid w:val="00114276"/>
    <w:rsid w:val="001144A3"/>
    <w:rsid w:val="00114BF6"/>
    <w:rsid w:val="00115D4C"/>
    <w:rsid w:val="00115D8D"/>
    <w:rsid w:val="00116313"/>
    <w:rsid w:val="0011648E"/>
    <w:rsid w:val="001166A8"/>
    <w:rsid w:val="00116D2B"/>
    <w:rsid w:val="00116EAA"/>
    <w:rsid w:val="00117CEB"/>
    <w:rsid w:val="00120009"/>
    <w:rsid w:val="00120052"/>
    <w:rsid w:val="001201BC"/>
    <w:rsid w:val="00121D8A"/>
    <w:rsid w:val="00122370"/>
    <w:rsid w:val="00122803"/>
    <w:rsid w:val="001238D3"/>
    <w:rsid w:val="0012395E"/>
    <w:rsid w:val="00123C3C"/>
    <w:rsid w:val="00124910"/>
    <w:rsid w:val="00124F58"/>
    <w:rsid w:val="00125536"/>
    <w:rsid w:val="00125612"/>
    <w:rsid w:val="001260B7"/>
    <w:rsid w:val="00126FD5"/>
    <w:rsid w:val="0013030C"/>
    <w:rsid w:val="00130AFC"/>
    <w:rsid w:val="0013156D"/>
    <w:rsid w:val="0013215C"/>
    <w:rsid w:val="001327B3"/>
    <w:rsid w:val="001329AD"/>
    <w:rsid w:val="00132A29"/>
    <w:rsid w:val="00135A6C"/>
    <w:rsid w:val="0013610A"/>
    <w:rsid w:val="00136620"/>
    <w:rsid w:val="00137403"/>
    <w:rsid w:val="001379CF"/>
    <w:rsid w:val="00137F11"/>
    <w:rsid w:val="0014156E"/>
    <w:rsid w:val="001415A9"/>
    <w:rsid w:val="001417C9"/>
    <w:rsid w:val="00141A0C"/>
    <w:rsid w:val="00141ACE"/>
    <w:rsid w:val="00142265"/>
    <w:rsid w:val="001426EA"/>
    <w:rsid w:val="0014462D"/>
    <w:rsid w:val="0014522D"/>
    <w:rsid w:val="00145DA2"/>
    <w:rsid w:val="00146D72"/>
    <w:rsid w:val="00147279"/>
    <w:rsid w:val="00147C52"/>
    <w:rsid w:val="00150291"/>
    <w:rsid w:val="00150520"/>
    <w:rsid w:val="00150577"/>
    <w:rsid w:val="00151646"/>
    <w:rsid w:val="001521EB"/>
    <w:rsid w:val="001526E9"/>
    <w:rsid w:val="00152CEB"/>
    <w:rsid w:val="00153460"/>
    <w:rsid w:val="00153889"/>
    <w:rsid w:val="001553D6"/>
    <w:rsid w:val="00156696"/>
    <w:rsid w:val="001569CA"/>
    <w:rsid w:val="0015705C"/>
    <w:rsid w:val="00157DCE"/>
    <w:rsid w:val="0016008B"/>
    <w:rsid w:val="0016050E"/>
    <w:rsid w:val="001606FE"/>
    <w:rsid w:val="00160940"/>
    <w:rsid w:val="00160E74"/>
    <w:rsid w:val="00160F78"/>
    <w:rsid w:val="0016133C"/>
    <w:rsid w:val="00161D6A"/>
    <w:rsid w:val="00161F05"/>
    <w:rsid w:val="00162833"/>
    <w:rsid w:val="00163256"/>
    <w:rsid w:val="0016419E"/>
    <w:rsid w:val="0016465A"/>
    <w:rsid w:val="001649EB"/>
    <w:rsid w:val="00164C51"/>
    <w:rsid w:val="0016561A"/>
    <w:rsid w:val="0016579E"/>
    <w:rsid w:val="001662AA"/>
    <w:rsid w:val="00166CDA"/>
    <w:rsid w:val="00167623"/>
    <w:rsid w:val="00167DC4"/>
    <w:rsid w:val="001708B8"/>
    <w:rsid w:val="00171477"/>
    <w:rsid w:val="00171652"/>
    <w:rsid w:val="001716F5"/>
    <w:rsid w:val="001717E5"/>
    <w:rsid w:val="0017207F"/>
    <w:rsid w:val="0017270E"/>
    <w:rsid w:val="00172E96"/>
    <w:rsid w:val="00173A87"/>
    <w:rsid w:val="00173C1D"/>
    <w:rsid w:val="00175F45"/>
    <w:rsid w:val="00176997"/>
    <w:rsid w:val="0018005E"/>
    <w:rsid w:val="00180615"/>
    <w:rsid w:val="001818F8"/>
    <w:rsid w:val="00181949"/>
    <w:rsid w:val="00181ABF"/>
    <w:rsid w:val="00181FAF"/>
    <w:rsid w:val="00181FC3"/>
    <w:rsid w:val="00182498"/>
    <w:rsid w:val="00182599"/>
    <w:rsid w:val="00182E20"/>
    <w:rsid w:val="00183343"/>
    <w:rsid w:val="00183378"/>
    <w:rsid w:val="0018409E"/>
    <w:rsid w:val="001842C0"/>
    <w:rsid w:val="00184DCD"/>
    <w:rsid w:val="00185256"/>
    <w:rsid w:val="001854DD"/>
    <w:rsid w:val="00185BFB"/>
    <w:rsid w:val="001862C0"/>
    <w:rsid w:val="001868ED"/>
    <w:rsid w:val="00186B07"/>
    <w:rsid w:val="00190629"/>
    <w:rsid w:val="0019089C"/>
    <w:rsid w:val="00190CF2"/>
    <w:rsid w:val="00191119"/>
    <w:rsid w:val="001913FA"/>
    <w:rsid w:val="00191CD3"/>
    <w:rsid w:val="001924D1"/>
    <w:rsid w:val="001928F5"/>
    <w:rsid w:val="00192B0F"/>
    <w:rsid w:val="0019393C"/>
    <w:rsid w:val="00195A80"/>
    <w:rsid w:val="00195E30"/>
    <w:rsid w:val="00195FC8"/>
    <w:rsid w:val="00197D4E"/>
    <w:rsid w:val="001A0155"/>
    <w:rsid w:val="001A01B3"/>
    <w:rsid w:val="001A13F8"/>
    <w:rsid w:val="001A175C"/>
    <w:rsid w:val="001A1C26"/>
    <w:rsid w:val="001A1F2A"/>
    <w:rsid w:val="001A22ED"/>
    <w:rsid w:val="001A2542"/>
    <w:rsid w:val="001A2FF0"/>
    <w:rsid w:val="001A3886"/>
    <w:rsid w:val="001A4D61"/>
    <w:rsid w:val="001A5A6C"/>
    <w:rsid w:val="001A5C9A"/>
    <w:rsid w:val="001A5FD9"/>
    <w:rsid w:val="001A6382"/>
    <w:rsid w:val="001A7190"/>
    <w:rsid w:val="001B0E4A"/>
    <w:rsid w:val="001B3DA9"/>
    <w:rsid w:val="001B40C7"/>
    <w:rsid w:val="001B421B"/>
    <w:rsid w:val="001B5502"/>
    <w:rsid w:val="001B6733"/>
    <w:rsid w:val="001B702B"/>
    <w:rsid w:val="001B7317"/>
    <w:rsid w:val="001B7CBC"/>
    <w:rsid w:val="001C1079"/>
    <w:rsid w:val="001C108E"/>
    <w:rsid w:val="001C2290"/>
    <w:rsid w:val="001C2E86"/>
    <w:rsid w:val="001C3D1C"/>
    <w:rsid w:val="001C5683"/>
    <w:rsid w:val="001C57DC"/>
    <w:rsid w:val="001C5C62"/>
    <w:rsid w:val="001C62BC"/>
    <w:rsid w:val="001C6C87"/>
    <w:rsid w:val="001C6D95"/>
    <w:rsid w:val="001C7973"/>
    <w:rsid w:val="001C7FA4"/>
    <w:rsid w:val="001D0756"/>
    <w:rsid w:val="001D08F0"/>
    <w:rsid w:val="001D14C1"/>
    <w:rsid w:val="001D1E3D"/>
    <w:rsid w:val="001D243D"/>
    <w:rsid w:val="001D2B07"/>
    <w:rsid w:val="001D2DBA"/>
    <w:rsid w:val="001D30F1"/>
    <w:rsid w:val="001D3E7C"/>
    <w:rsid w:val="001D4226"/>
    <w:rsid w:val="001D4F71"/>
    <w:rsid w:val="001D6B61"/>
    <w:rsid w:val="001D6B77"/>
    <w:rsid w:val="001D705F"/>
    <w:rsid w:val="001D798A"/>
    <w:rsid w:val="001D7E0B"/>
    <w:rsid w:val="001E046A"/>
    <w:rsid w:val="001E06E9"/>
    <w:rsid w:val="001E18A2"/>
    <w:rsid w:val="001E1C0B"/>
    <w:rsid w:val="001E1CD2"/>
    <w:rsid w:val="001E212F"/>
    <w:rsid w:val="001E25CB"/>
    <w:rsid w:val="001E265A"/>
    <w:rsid w:val="001E3014"/>
    <w:rsid w:val="001E5720"/>
    <w:rsid w:val="001E5A0D"/>
    <w:rsid w:val="001E5A9A"/>
    <w:rsid w:val="001E5C6A"/>
    <w:rsid w:val="001E65EC"/>
    <w:rsid w:val="001E6793"/>
    <w:rsid w:val="001F0330"/>
    <w:rsid w:val="001F0DBE"/>
    <w:rsid w:val="001F305F"/>
    <w:rsid w:val="001F3859"/>
    <w:rsid w:val="001F3F45"/>
    <w:rsid w:val="001F481A"/>
    <w:rsid w:val="001F4AF4"/>
    <w:rsid w:val="001F4B5B"/>
    <w:rsid w:val="001F75A7"/>
    <w:rsid w:val="001F77BA"/>
    <w:rsid w:val="001F7DF0"/>
    <w:rsid w:val="0020083E"/>
    <w:rsid w:val="0020285F"/>
    <w:rsid w:val="00203404"/>
    <w:rsid w:val="0020410D"/>
    <w:rsid w:val="0020677E"/>
    <w:rsid w:val="00206A07"/>
    <w:rsid w:val="00206AF3"/>
    <w:rsid w:val="00206C52"/>
    <w:rsid w:val="00207A02"/>
    <w:rsid w:val="00207DF8"/>
    <w:rsid w:val="00207EBD"/>
    <w:rsid w:val="0021013D"/>
    <w:rsid w:val="00213218"/>
    <w:rsid w:val="0021324A"/>
    <w:rsid w:val="00215AFC"/>
    <w:rsid w:val="00215B79"/>
    <w:rsid w:val="0021617E"/>
    <w:rsid w:val="002169EC"/>
    <w:rsid w:val="00217244"/>
    <w:rsid w:val="00217FE4"/>
    <w:rsid w:val="0022049F"/>
    <w:rsid w:val="002205FA"/>
    <w:rsid w:val="00220D69"/>
    <w:rsid w:val="00220DF9"/>
    <w:rsid w:val="00220E28"/>
    <w:rsid w:val="00221C59"/>
    <w:rsid w:val="002221A7"/>
    <w:rsid w:val="00222923"/>
    <w:rsid w:val="002229E3"/>
    <w:rsid w:val="002243C1"/>
    <w:rsid w:val="00224E78"/>
    <w:rsid w:val="00225F85"/>
    <w:rsid w:val="002263F5"/>
    <w:rsid w:val="00226B6F"/>
    <w:rsid w:val="0022764D"/>
    <w:rsid w:val="00230250"/>
    <w:rsid w:val="00230B4D"/>
    <w:rsid w:val="00231E6E"/>
    <w:rsid w:val="002320B3"/>
    <w:rsid w:val="00232376"/>
    <w:rsid w:val="00233F8A"/>
    <w:rsid w:val="002352B8"/>
    <w:rsid w:val="002352D0"/>
    <w:rsid w:val="00236759"/>
    <w:rsid w:val="0023701E"/>
    <w:rsid w:val="002379FC"/>
    <w:rsid w:val="00237A4E"/>
    <w:rsid w:val="00237CC2"/>
    <w:rsid w:val="0024075F"/>
    <w:rsid w:val="002409F5"/>
    <w:rsid w:val="00241FC6"/>
    <w:rsid w:val="002421A7"/>
    <w:rsid w:val="002431C7"/>
    <w:rsid w:val="00243B86"/>
    <w:rsid w:val="00243FD7"/>
    <w:rsid w:val="00244352"/>
    <w:rsid w:val="0024452C"/>
    <w:rsid w:val="00244895"/>
    <w:rsid w:val="002451B1"/>
    <w:rsid w:val="00245964"/>
    <w:rsid w:val="00245DDB"/>
    <w:rsid w:val="0024655F"/>
    <w:rsid w:val="002466FC"/>
    <w:rsid w:val="00246AFE"/>
    <w:rsid w:val="00246E42"/>
    <w:rsid w:val="00247050"/>
    <w:rsid w:val="00250721"/>
    <w:rsid w:val="0025092C"/>
    <w:rsid w:val="00251896"/>
    <w:rsid w:val="002522DC"/>
    <w:rsid w:val="002536CB"/>
    <w:rsid w:val="00253EF7"/>
    <w:rsid w:val="00254520"/>
    <w:rsid w:val="00255FC8"/>
    <w:rsid w:val="002571A8"/>
    <w:rsid w:val="00257515"/>
    <w:rsid w:val="00257577"/>
    <w:rsid w:val="002603CC"/>
    <w:rsid w:val="002605FE"/>
    <w:rsid w:val="00260688"/>
    <w:rsid w:val="002611CC"/>
    <w:rsid w:val="00261A16"/>
    <w:rsid w:val="00261D31"/>
    <w:rsid w:val="00261D3D"/>
    <w:rsid w:val="00261E11"/>
    <w:rsid w:val="00262D18"/>
    <w:rsid w:val="00262D6A"/>
    <w:rsid w:val="00262D7D"/>
    <w:rsid w:val="002635D0"/>
    <w:rsid w:val="00263693"/>
    <w:rsid w:val="00264358"/>
    <w:rsid w:val="00264733"/>
    <w:rsid w:val="002648AD"/>
    <w:rsid w:val="002649B8"/>
    <w:rsid w:val="00264AD0"/>
    <w:rsid w:val="00265099"/>
    <w:rsid w:val="00265836"/>
    <w:rsid w:val="00265E5E"/>
    <w:rsid w:val="00266B50"/>
    <w:rsid w:val="0026721B"/>
    <w:rsid w:val="002672A5"/>
    <w:rsid w:val="0026778D"/>
    <w:rsid w:val="00270C3E"/>
    <w:rsid w:val="002714BC"/>
    <w:rsid w:val="0027218C"/>
    <w:rsid w:val="00273010"/>
    <w:rsid w:val="0027574F"/>
    <w:rsid w:val="00275A20"/>
    <w:rsid w:val="00275EE6"/>
    <w:rsid w:val="00275F76"/>
    <w:rsid w:val="0027670F"/>
    <w:rsid w:val="00280B08"/>
    <w:rsid w:val="00280BC9"/>
    <w:rsid w:val="0028130F"/>
    <w:rsid w:val="00281E51"/>
    <w:rsid w:val="00281FCF"/>
    <w:rsid w:val="00282503"/>
    <w:rsid w:val="00282C66"/>
    <w:rsid w:val="0028378E"/>
    <w:rsid w:val="0028572D"/>
    <w:rsid w:val="00285740"/>
    <w:rsid w:val="00285C01"/>
    <w:rsid w:val="00285E09"/>
    <w:rsid w:val="002878C5"/>
    <w:rsid w:val="002879E0"/>
    <w:rsid w:val="002901EE"/>
    <w:rsid w:val="002906A9"/>
    <w:rsid w:val="00290802"/>
    <w:rsid w:val="002917B5"/>
    <w:rsid w:val="0029192A"/>
    <w:rsid w:val="00293383"/>
    <w:rsid w:val="00294B24"/>
    <w:rsid w:val="002957F3"/>
    <w:rsid w:val="00296439"/>
    <w:rsid w:val="0029657C"/>
    <w:rsid w:val="00296958"/>
    <w:rsid w:val="002971AD"/>
    <w:rsid w:val="002979A8"/>
    <w:rsid w:val="00297A1D"/>
    <w:rsid w:val="002A0780"/>
    <w:rsid w:val="002A0A53"/>
    <w:rsid w:val="002A1C20"/>
    <w:rsid w:val="002A1D7A"/>
    <w:rsid w:val="002A40E2"/>
    <w:rsid w:val="002A46E7"/>
    <w:rsid w:val="002A4738"/>
    <w:rsid w:val="002A4A6F"/>
    <w:rsid w:val="002A55FB"/>
    <w:rsid w:val="002A565F"/>
    <w:rsid w:val="002A6012"/>
    <w:rsid w:val="002A643F"/>
    <w:rsid w:val="002A6526"/>
    <w:rsid w:val="002A6B18"/>
    <w:rsid w:val="002A79A0"/>
    <w:rsid w:val="002A7BEE"/>
    <w:rsid w:val="002A7D95"/>
    <w:rsid w:val="002A7DDB"/>
    <w:rsid w:val="002B0053"/>
    <w:rsid w:val="002B1298"/>
    <w:rsid w:val="002B12BB"/>
    <w:rsid w:val="002B1A7A"/>
    <w:rsid w:val="002B1C76"/>
    <w:rsid w:val="002B1ECC"/>
    <w:rsid w:val="002B29E2"/>
    <w:rsid w:val="002B4797"/>
    <w:rsid w:val="002B52C8"/>
    <w:rsid w:val="002B58D5"/>
    <w:rsid w:val="002B6EB1"/>
    <w:rsid w:val="002B6EDC"/>
    <w:rsid w:val="002B7BC0"/>
    <w:rsid w:val="002B7F6E"/>
    <w:rsid w:val="002C0A88"/>
    <w:rsid w:val="002C127D"/>
    <w:rsid w:val="002C22B1"/>
    <w:rsid w:val="002C2968"/>
    <w:rsid w:val="002C3425"/>
    <w:rsid w:val="002C3C13"/>
    <w:rsid w:val="002C4A9E"/>
    <w:rsid w:val="002C4F51"/>
    <w:rsid w:val="002C51CF"/>
    <w:rsid w:val="002C55D8"/>
    <w:rsid w:val="002C5E0F"/>
    <w:rsid w:val="002C6206"/>
    <w:rsid w:val="002C6460"/>
    <w:rsid w:val="002C64A9"/>
    <w:rsid w:val="002C7861"/>
    <w:rsid w:val="002D0670"/>
    <w:rsid w:val="002D0982"/>
    <w:rsid w:val="002D0CDA"/>
    <w:rsid w:val="002D13A3"/>
    <w:rsid w:val="002D14AE"/>
    <w:rsid w:val="002D1632"/>
    <w:rsid w:val="002D2B11"/>
    <w:rsid w:val="002D3AF5"/>
    <w:rsid w:val="002D55FF"/>
    <w:rsid w:val="002D5B30"/>
    <w:rsid w:val="002D768A"/>
    <w:rsid w:val="002E0A7D"/>
    <w:rsid w:val="002E0FC3"/>
    <w:rsid w:val="002E13A2"/>
    <w:rsid w:val="002E1554"/>
    <w:rsid w:val="002E371E"/>
    <w:rsid w:val="002E4FE2"/>
    <w:rsid w:val="002E5CFC"/>
    <w:rsid w:val="002E60D9"/>
    <w:rsid w:val="002E6E38"/>
    <w:rsid w:val="002E73FF"/>
    <w:rsid w:val="002E7B9F"/>
    <w:rsid w:val="002F1114"/>
    <w:rsid w:val="002F2190"/>
    <w:rsid w:val="002F2A4E"/>
    <w:rsid w:val="002F3110"/>
    <w:rsid w:val="002F4461"/>
    <w:rsid w:val="002F4ED6"/>
    <w:rsid w:val="002F5CCA"/>
    <w:rsid w:val="002F6598"/>
    <w:rsid w:val="002F7BBE"/>
    <w:rsid w:val="00302FF2"/>
    <w:rsid w:val="00303602"/>
    <w:rsid w:val="00304315"/>
    <w:rsid w:val="00304E87"/>
    <w:rsid w:val="003059A9"/>
    <w:rsid w:val="00305A8F"/>
    <w:rsid w:val="00305D00"/>
    <w:rsid w:val="003069C2"/>
    <w:rsid w:val="00306D6C"/>
    <w:rsid w:val="003072D6"/>
    <w:rsid w:val="003077DC"/>
    <w:rsid w:val="0030783B"/>
    <w:rsid w:val="00307C41"/>
    <w:rsid w:val="00307CB5"/>
    <w:rsid w:val="00307D47"/>
    <w:rsid w:val="00310579"/>
    <w:rsid w:val="003122DA"/>
    <w:rsid w:val="0031303A"/>
    <w:rsid w:val="003135B1"/>
    <w:rsid w:val="00313839"/>
    <w:rsid w:val="00314B38"/>
    <w:rsid w:val="00315064"/>
    <w:rsid w:val="00315454"/>
    <w:rsid w:val="00315660"/>
    <w:rsid w:val="00317653"/>
    <w:rsid w:val="00317B87"/>
    <w:rsid w:val="0032095F"/>
    <w:rsid w:val="003210AE"/>
    <w:rsid w:val="00321430"/>
    <w:rsid w:val="00321EC4"/>
    <w:rsid w:val="00322057"/>
    <w:rsid w:val="00323E06"/>
    <w:rsid w:val="003248C8"/>
    <w:rsid w:val="00324BEB"/>
    <w:rsid w:val="003251A6"/>
    <w:rsid w:val="003257D3"/>
    <w:rsid w:val="003260A5"/>
    <w:rsid w:val="003260F6"/>
    <w:rsid w:val="00326274"/>
    <w:rsid w:val="00326649"/>
    <w:rsid w:val="0032683A"/>
    <w:rsid w:val="003269FA"/>
    <w:rsid w:val="00326C8A"/>
    <w:rsid w:val="003274FF"/>
    <w:rsid w:val="00327B77"/>
    <w:rsid w:val="003312D3"/>
    <w:rsid w:val="00331477"/>
    <w:rsid w:val="00331D18"/>
    <w:rsid w:val="00331D7A"/>
    <w:rsid w:val="00332124"/>
    <w:rsid w:val="0033276A"/>
    <w:rsid w:val="00332C2F"/>
    <w:rsid w:val="00332DF4"/>
    <w:rsid w:val="00332E43"/>
    <w:rsid w:val="0033352C"/>
    <w:rsid w:val="0033359D"/>
    <w:rsid w:val="003336F8"/>
    <w:rsid w:val="003341B7"/>
    <w:rsid w:val="00335568"/>
    <w:rsid w:val="00335B04"/>
    <w:rsid w:val="003365CF"/>
    <w:rsid w:val="00336DE9"/>
    <w:rsid w:val="003370DB"/>
    <w:rsid w:val="00337E45"/>
    <w:rsid w:val="00340E33"/>
    <w:rsid w:val="00341210"/>
    <w:rsid w:val="003414BD"/>
    <w:rsid w:val="0034190B"/>
    <w:rsid w:val="00341A1C"/>
    <w:rsid w:val="00343B9C"/>
    <w:rsid w:val="00344A45"/>
    <w:rsid w:val="00344E87"/>
    <w:rsid w:val="0034644E"/>
    <w:rsid w:val="003469C3"/>
    <w:rsid w:val="0034752C"/>
    <w:rsid w:val="00347E62"/>
    <w:rsid w:val="00350110"/>
    <w:rsid w:val="00350D35"/>
    <w:rsid w:val="00351199"/>
    <w:rsid w:val="00352285"/>
    <w:rsid w:val="00352292"/>
    <w:rsid w:val="00352524"/>
    <w:rsid w:val="00352742"/>
    <w:rsid w:val="003531BF"/>
    <w:rsid w:val="00353257"/>
    <w:rsid w:val="00353C89"/>
    <w:rsid w:val="00354556"/>
    <w:rsid w:val="00354828"/>
    <w:rsid w:val="00354B28"/>
    <w:rsid w:val="003562CE"/>
    <w:rsid w:val="00356782"/>
    <w:rsid w:val="0035771F"/>
    <w:rsid w:val="00357824"/>
    <w:rsid w:val="00357A99"/>
    <w:rsid w:val="003602D2"/>
    <w:rsid w:val="003608BD"/>
    <w:rsid w:val="00361E7B"/>
    <w:rsid w:val="00362B57"/>
    <w:rsid w:val="00362C3F"/>
    <w:rsid w:val="00362EFE"/>
    <w:rsid w:val="0036338D"/>
    <w:rsid w:val="003636A0"/>
    <w:rsid w:val="00365548"/>
    <w:rsid w:val="00365750"/>
    <w:rsid w:val="00365AD1"/>
    <w:rsid w:val="003660A0"/>
    <w:rsid w:val="00367311"/>
    <w:rsid w:val="00367A64"/>
    <w:rsid w:val="00370B32"/>
    <w:rsid w:val="00370BA8"/>
    <w:rsid w:val="00371538"/>
    <w:rsid w:val="003718BD"/>
    <w:rsid w:val="00372765"/>
    <w:rsid w:val="00372DA8"/>
    <w:rsid w:val="00373C3D"/>
    <w:rsid w:val="003746B9"/>
    <w:rsid w:val="0037494D"/>
    <w:rsid w:val="00375B71"/>
    <w:rsid w:val="003775CA"/>
    <w:rsid w:val="00377725"/>
    <w:rsid w:val="00377D79"/>
    <w:rsid w:val="00380587"/>
    <w:rsid w:val="00380ECE"/>
    <w:rsid w:val="00381838"/>
    <w:rsid w:val="00382586"/>
    <w:rsid w:val="0038265E"/>
    <w:rsid w:val="00382DEA"/>
    <w:rsid w:val="00383434"/>
    <w:rsid w:val="00383C37"/>
    <w:rsid w:val="00383CBC"/>
    <w:rsid w:val="00383ED4"/>
    <w:rsid w:val="003842EB"/>
    <w:rsid w:val="0038492E"/>
    <w:rsid w:val="003857C6"/>
    <w:rsid w:val="003871E5"/>
    <w:rsid w:val="00387F0A"/>
    <w:rsid w:val="003901C4"/>
    <w:rsid w:val="003909B8"/>
    <w:rsid w:val="00390BD9"/>
    <w:rsid w:val="00391236"/>
    <w:rsid w:val="0039123E"/>
    <w:rsid w:val="0039178E"/>
    <w:rsid w:val="00391F86"/>
    <w:rsid w:val="0039242F"/>
    <w:rsid w:val="00392640"/>
    <w:rsid w:val="00392761"/>
    <w:rsid w:val="00392961"/>
    <w:rsid w:val="003936AA"/>
    <w:rsid w:val="00393FCB"/>
    <w:rsid w:val="00394AD3"/>
    <w:rsid w:val="00394B0A"/>
    <w:rsid w:val="00394D7A"/>
    <w:rsid w:val="00396C53"/>
    <w:rsid w:val="00397B5F"/>
    <w:rsid w:val="00397B98"/>
    <w:rsid w:val="00397F31"/>
    <w:rsid w:val="003A05CF"/>
    <w:rsid w:val="003A0C2B"/>
    <w:rsid w:val="003A1CB3"/>
    <w:rsid w:val="003A1E26"/>
    <w:rsid w:val="003A308A"/>
    <w:rsid w:val="003A3B1B"/>
    <w:rsid w:val="003A3C0F"/>
    <w:rsid w:val="003A4262"/>
    <w:rsid w:val="003A489E"/>
    <w:rsid w:val="003A4AA4"/>
    <w:rsid w:val="003A5373"/>
    <w:rsid w:val="003A6A4E"/>
    <w:rsid w:val="003A733F"/>
    <w:rsid w:val="003A7BEA"/>
    <w:rsid w:val="003B09F7"/>
    <w:rsid w:val="003B1FCB"/>
    <w:rsid w:val="003B3332"/>
    <w:rsid w:val="003B3C13"/>
    <w:rsid w:val="003B3D1E"/>
    <w:rsid w:val="003B4BBF"/>
    <w:rsid w:val="003B4D93"/>
    <w:rsid w:val="003B51F4"/>
    <w:rsid w:val="003B539D"/>
    <w:rsid w:val="003B566B"/>
    <w:rsid w:val="003B5CE3"/>
    <w:rsid w:val="003B6CD3"/>
    <w:rsid w:val="003C083E"/>
    <w:rsid w:val="003C0DB9"/>
    <w:rsid w:val="003C12C4"/>
    <w:rsid w:val="003C222D"/>
    <w:rsid w:val="003C235A"/>
    <w:rsid w:val="003C25C7"/>
    <w:rsid w:val="003C2B94"/>
    <w:rsid w:val="003C2F41"/>
    <w:rsid w:val="003C408D"/>
    <w:rsid w:val="003C4B68"/>
    <w:rsid w:val="003C5731"/>
    <w:rsid w:val="003C5A96"/>
    <w:rsid w:val="003C5AAD"/>
    <w:rsid w:val="003C5CCB"/>
    <w:rsid w:val="003C6B92"/>
    <w:rsid w:val="003C6E5B"/>
    <w:rsid w:val="003C72ED"/>
    <w:rsid w:val="003C7A49"/>
    <w:rsid w:val="003C7BEC"/>
    <w:rsid w:val="003D052F"/>
    <w:rsid w:val="003D17D1"/>
    <w:rsid w:val="003D243F"/>
    <w:rsid w:val="003D2585"/>
    <w:rsid w:val="003D3C22"/>
    <w:rsid w:val="003D516F"/>
    <w:rsid w:val="003D63EE"/>
    <w:rsid w:val="003D6422"/>
    <w:rsid w:val="003D7BBA"/>
    <w:rsid w:val="003D7D67"/>
    <w:rsid w:val="003D7FE2"/>
    <w:rsid w:val="003E0086"/>
    <w:rsid w:val="003E0957"/>
    <w:rsid w:val="003E1F81"/>
    <w:rsid w:val="003E233B"/>
    <w:rsid w:val="003E266E"/>
    <w:rsid w:val="003E36AF"/>
    <w:rsid w:val="003E4786"/>
    <w:rsid w:val="003E4A40"/>
    <w:rsid w:val="003E56EA"/>
    <w:rsid w:val="003E6373"/>
    <w:rsid w:val="003E638A"/>
    <w:rsid w:val="003E6D74"/>
    <w:rsid w:val="003E6F5B"/>
    <w:rsid w:val="003E6FE1"/>
    <w:rsid w:val="003F1894"/>
    <w:rsid w:val="003F1AD6"/>
    <w:rsid w:val="003F283D"/>
    <w:rsid w:val="003F2FF5"/>
    <w:rsid w:val="003F30C4"/>
    <w:rsid w:val="003F3AAF"/>
    <w:rsid w:val="003F4289"/>
    <w:rsid w:val="003F4D12"/>
    <w:rsid w:val="003F5AD8"/>
    <w:rsid w:val="00400ED6"/>
    <w:rsid w:val="0040162B"/>
    <w:rsid w:val="0040181B"/>
    <w:rsid w:val="00404574"/>
    <w:rsid w:val="004047F1"/>
    <w:rsid w:val="00404B18"/>
    <w:rsid w:val="00404BEA"/>
    <w:rsid w:val="004058FE"/>
    <w:rsid w:val="004059F7"/>
    <w:rsid w:val="00406638"/>
    <w:rsid w:val="004067EB"/>
    <w:rsid w:val="00406A0F"/>
    <w:rsid w:val="004074D8"/>
    <w:rsid w:val="004079B4"/>
    <w:rsid w:val="00407D51"/>
    <w:rsid w:val="004108F7"/>
    <w:rsid w:val="00412DF8"/>
    <w:rsid w:val="00414547"/>
    <w:rsid w:val="0041466D"/>
    <w:rsid w:val="004153CF"/>
    <w:rsid w:val="00415EE6"/>
    <w:rsid w:val="0041660E"/>
    <w:rsid w:val="004175FB"/>
    <w:rsid w:val="0042011B"/>
    <w:rsid w:val="00420909"/>
    <w:rsid w:val="00420E04"/>
    <w:rsid w:val="00421255"/>
    <w:rsid w:val="00421538"/>
    <w:rsid w:val="004219C8"/>
    <w:rsid w:val="00421D28"/>
    <w:rsid w:val="00424C00"/>
    <w:rsid w:val="004252B2"/>
    <w:rsid w:val="004268F8"/>
    <w:rsid w:val="0042766D"/>
    <w:rsid w:val="00427DC7"/>
    <w:rsid w:val="00427E54"/>
    <w:rsid w:val="00430272"/>
    <w:rsid w:val="004313B1"/>
    <w:rsid w:val="00432375"/>
    <w:rsid w:val="00433B70"/>
    <w:rsid w:val="00435020"/>
    <w:rsid w:val="00435077"/>
    <w:rsid w:val="00435151"/>
    <w:rsid w:val="004361C0"/>
    <w:rsid w:val="0043639B"/>
    <w:rsid w:val="00436841"/>
    <w:rsid w:val="00436E9E"/>
    <w:rsid w:val="004377DD"/>
    <w:rsid w:val="00437E1E"/>
    <w:rsid w:val="004404B2"/>
    <w:rsid w:val="0044309D"/>
    <w:rsid w:val="00444293"/>
    <w:rsid w:val="00444795"/>
    <w:rsid w:val="00445009"/>
    <w:rsid w:val="0044536C"/>
    <w:rsid w:val="0044589A"/>
    <w:rsid w:val="004478A0"/>
    <w:rsid w:val="0045024D"/>
    <w:rsid w:val="00450A26"/>
    <w:rsid w:val="00450D25"/>
    <w:rsid w:val="00451BD6"/>
    <w:rsid w:val="00452085"/>
    <w:rsid w:val="00452933"/>
    <w:rsid w:val="0045334C"/>
    <w:rsid w:val="0045482D"/>
    <w:rsid w:val="004553C2"/>
    <w:rsid w:val="0045620C"/>
    <w:rsid w:val="0045686B"/>
    <w:rsid w:val="00456BF9"/>
    <w:rsid w:val="004575FB"/>
    <w:rsid w:val="00457B41"/>
    <w:rsid w:val="00461091"/>
    <w:rsid w:val="00461B4A"/>
    <w:rsid w:val="004621E0"/>
    <w:rsid w:val="00462488"/>
    <w:rsid w:val="0046255C"/>
    <w:rsid w:val="0046460B"/>
    <w:rsid w:val="00464F6E"/>
    <w:rsid w:val="0046593E"/>
    <w:rsid w:val="00466024"/>
    <w:rsid w:val="00466594"/>
    <w:rsid w:val="0046662F"/>
    <w:rsid w:val="0046686E"/>
    <w:rsid w:val="004674F4"/>
    <w:rsid w:val="0047013B"/>
    <w:rsid w:val="00471480"/>
    <w:rsid w:val="00471A29"/>
    <w:rsid w:val="00471DF0"/>
    <w:rsid w:val="00472046"/>
    <w:rsid w:val="0047373A"/>
    <w:rsid w:val="00473FDE"/>
    <w:rsid w:val="0047467D"/>
    <w:rsid w:val="0047580A"/>
    <w:rsid w:val="00475AF3"/>
    <w:rsid w:val="00476980"/>
    <w:rsid w:val="0047797F"/>
    <w:rsid w:val="004802E4"/>
    <w:rsid w:val="00480544"/>
    <w:rsid w:val="00480DBB"/>
    <w:rsid w:val="00480E9E"/>
    <w:rsid w:val="00481FC6"/>
    <w:rsid w:val="00483443"/>
    <w:rsid w:val="00483490"/>
    <w:rsid w:val="004836C9"/>
    <w:rsid w:val="004838A3"/>
    <w:rsid w:val="00483AAD"/>
    <w:rsid w:val="004859D4"/>
    <w:rsid w:val="00485BCA"/>
    <w:rsid w:val="00486D32"/>
    <w:rsid w:val="004902B8"/>
    <w:rsid w:val="004904C1"/>
    <w:rsid w:val="0049054E"/>
    <w:rsid w:val="00490E62"/>
    <w:rsid w:val="00491772"/>
    <w:rsid w:val="00491CF0"/>
    <w:rsid w:val="00491D27"/>
    <w:rsid w:val="004923CD"/>
    <w:rsid w:val="00494549"/>
    <w:rsid w:val="00495FEA"/>
    <w:rsid w:val="0049651C"/>
    <w:rsid w:val="00496553"/>
    <w:rsid w:val="00496ACF"/>
    <w:rsid w:val="00496BF5"/>
    <w:rsid w:val="00496EF7"/>
    <w:rsid w:val="00497E44"/>
    <w:rsid w:val="004A0119"/>
    <w:rsid w:val="004A0685"/>
    <w:rsid w:val="004A0A67"/>
    <w:rsid w:val="004A18E9"/>
    <w:rsid w:val="004A26A9"/>
    <w:rsid w:val="004A2D37"/>
    <w:rsid w:val="004A3332"/>
    <w:rsid w:val="004A344B"/>
    <w:rsid w:val="004A60DF"/>
    <w:rsid w:val="004A72AE"/>
    <w:rsid w:val="004B0C31"/>
    <w:rsid w:val="004B0D5D"/>
    <w:rsid w:val="004B0E1F"/>
    <w:rsid w:val="004B2061"/>
    <w:rsid w:val="004B24AD"/>
    <w:rsid w:val="004B27AB"/>
    <w:rsid w:val="004B5161"/>
    <w:rsid w:val="004B521C"/>
    <w:rsid w:val="004B526E"/>
    <w:rsid w:val="004B5867"/>
    <w:rsid w:val="004B6CA6"/>
    <w:rsid w:val="004B6CB2"/>
    <w:rsid w:val="004B6D6D"/>
    <w:rsid w:val="004B6F62"/>
    <w:rsid w:val="004B76EC"/>
    <w:rsid w:val="004B7B7E"/>
    <w:rsid w:val="004C054E"/>
    <w:rsid w:val="004C1E8E"/>
    <w:rsid w:val="004C24C7"/>
    <w:rsid w:val="004C2A07"/>
    <w:rsid w:val="004C3EEA"/>
    <w:rsid w:val="004C4162"/>
    <w:rsid w:val="004C498A"/>
    <w:rsid w:val="004C4DBA"/>
    <w:rsid w:val="004C5309"/>
    <w:rsid w:val="004C5902"/>
    <w:rsid w:val="004C5AE5"/>
    <w:rsid w:val="004C63CF"/>
    <w:rsid w:val="004C6595"/>
    <w:rsid w:val="004C6C01"/>
    <w:rsid w:val="004C7DD2"/>
    <w:rsid w:val="004D0B0A"/>
    <w:rsid w:val="004D0CFD"/>
    <w:rsid w:val="004D11FE"/>
    <w:rsid w:val="004D131F"/>
    <w:rsid w:val="004D1E33"/>
    <w:rsid w:val="004D2EE5"/>
    <w:rsid w:val="004D3305"/>
    <w:rsid w:val="004D33B4"/>
    <w:rsid w:val="004D3AAF"/>
    <w:rsid w:val="004D418A"/>
    <w:rsid w:val="004D4AF5"/>
    <w:rsid w:val="004D51E6"/>
    <w:rsid w:val="004D54F9"/>
    <w:rsid w:val="004D5F6C"/>
    <w:rsid w:val="004D657C"/>
    <w:rsid w:val="004D67E8"/>
    <w:rsid w:val="004D7635"/>
    <w:rsid w:val="004D784E"/>
    <w:rsid w:val="004E02DD"/>
    <w:rsid w:val="004E0B9D"/>
    <w:rsid w:val="004E197D"/>
    <w:rsid w:val="004E1B24"/>
    <w:rsid w:val="004E1E07"/>
    <w:rsid w:val="004E41C3"/>
    <w:rsid w:val="004E4467"/>
    <w:rsid w:val="004E4C4C"/>
    <w:rsid w:val="004E4E4A"/>
    <w:rsid w:val="004E7995"/>
    <w:rsid w:val="004F0C98"/>
    <w:rsid w:val="004F0CD3"/>
    <w:rsid w:val="004F0FCB"/>
    <w:rsid w:val="004F130E"/>
    <w:rsid w:val="004F1352"/>
    <w:rsid w:val="004F2102"/>
    <w:rsid w:val="004F2609"/>
    <w:rsid w:val="004F311E"/>
    <w:rsid w:val="004F3A6A"/>
    <w:rsid w:val="004F4B81"/>
    <w:rsid w:val="004F5C2E"/>
    <w:rsid w:val="004F5C83"/>
    <w:rsid w:val="004F674B"/>
    <w:rsid w:val="004F70E8"/>
    <w:rsid w:val="004F7818"/>
    <w:rsid w:val="00500308"/>
    <w:rsid w:val="0050054C"/>
    <w:rsid w:val="00500F76"/>
    <w:rsid w:val="0050133E"/>
    <w:rsid w:val="005015A4"/>
    <w:rsid w:val="0050174D"/>
    <w:rsid w:val="005031BB"/>
    <w:rsid w:val="005035DB"/>
    <w:rsid w:val="00503DDA"/>
    <w:rsid w:val="0050787B"/>
    <w:rsid w:val="00510508"/>
    <w:rsid w:val="00512874"/>
    <w:rsid w:val="0051291D"/>
    <w:rsid w:val="00512C46"/>
    <w:rsid w:val="0051449C"/>
    <w:rsid w:val="005145D7"/>
    <w:rsid w:val="00515B3A"/>
    <w:rsid w:val="00516961"/>
    <w:rsid w:val="00516985"/>
    <w:rsid w:val="005205C5"/>
    <w:rsid w:val="0052202E"/>
    <w:rsid w:val="005223B1"/>
    <w:rsid w:val="00522665"/>
    <w:rsid w:val="0052339A"/>
    <w:rsid w:val="005239C4"/>
    <w:rsid w:val="005239FC"/>
    <w:rsid w:val="00523F8F"/>
    <w:rsid w:val="00523FF9"/>
    <w:rsid w:val="0052430C"/>
    <w:rsid w:val="005250BB"/>
    <w:rsid w:val="0052577E"/>
    <w:rsid w:val="005263FB"/>
    <w:rsid w:val="005265C7"/>
    <w:rsid w:val="00526807"/>
    <w:rsid w:val="00526B87"/>
    <w:rsid w:val="00526CD2"/>
    <w:rsid w:val="00527969"/>
    <w:rsid w:val="005306F0"/>
    <w:rsid w:val="00531002"/>
    <w:rsid w:val="0053168A"/>
    <w:rsid w:val="00532994"/>
    <w:rsid w:val="00532D22"/>
    <w:rsid w:val="00533462"/>
    <w:rsid w:val="00533622"/>
    <w:rsid w:val="00533A22"/>
    <w:rsid w:val="0053507C"/>
    <w:rsid w:val="005361D6"/>
    <w:rsid w:val="0053654A"/>
    <w:rsid w:val="0053743D"/>
    <w:rsid w:val="005377D5"/>
    <w:rsid w:val="00537DE9"/>
    <w:rsid w:val="00540230"/>
    <w:rsid w:val="0054255F"/>
    <w:rsid w:val="00542D41"/>
    <w:rsid w:val="005437BE"/>
    <w:rsid w:val="005447BA"/>
    <w:rsid w:val="00544A20"/>
    <w:rsid w:val="005453F2"/>
    <w:rsid w:val="00546634"/>
    <w:rsid w:val="00546AA4"/>
    <w:rsid w:val="00546B75"/>
    <w:rsid w:val="00547474"/>
    <w:rsid w:val="00547716"/>
    <w:rsid w:val="00550435"/>
    <w:rsid w:val="005509E9"/>
    <w:rsid w:val="005517AB"/>
    <w:rsid w:val="0055235D"/>
    <w:rsid w:val="005523F0"/>
    <w:rsid w:val="00552A38"/>
    <w:rsid w:val="00552BBF"/>
    <w:rsid w:val="00552F25"/>
    <w:rsid w:val="00553B03"/>
    <w:rsid w:val="00554CC1"/>
    <w:rsid w:val="00555068"/>
    <w:rsid w:val="005551D8"/>
    <w:rsid w:val="005553ED"/>
    <w:rsid w:val="00555BCD"/>
    <w:rsid w:val="00555DF5"/>
    <w:rsid w:val="00556642"/>
    <w:rsid w:val="00556743"/>
    <w:rsid w:val="0055684C"/>
    <w:rsid w:val="00556B10"/>
    <w:rsid w:val="00560618"/>
    <w:rsid w:val="00560926"/>
    <w:rsid w:val="00560ADA"/>
    <w:rsid w:val="00560BED"/>
    <w:rsid w:val="00561070"/>
    <w:rsid w:val="00561254"/>
    <w:rsid w:val="00561F69"/>
    <w:rsid w:val="00562965"/>
    <w:rsid w:val="00563E20"/>
    <w:rsid w:val="00566DE0"/>
    <w:rsid w:val="00566E50"/>
    <w:rsid w:val="00566E9A"/>
    <w:rsid w:val="005670FF"/>
    <w:rsid w:val="00567927"/>
    <w:rsid w:val="005679A3"/>
    <w:rsid w:val="00570072"/>
    <w:rsid w:val="0057052C"/>
    <w:rsid w:val="00571B97"/>
    <w:rsid w:val="00572107"/>
    <w:rsid w:val="00572652"/>
    <w:rsid w:val="00572F6E"/>
    <w:rsid w:val="005737CB"/>
    <w:rsid w:val="00574447"/>
    <w:rsid w:val="00574DE2"/>
    <w:rsid w:val="00575E9E"/>
    <w:rsid w:val="0057718B"/>
    <w:rsid w:val="00577232"/>
    <w:rsid w:val="00577834"/>
    <w:rsid w:val="00580215"/>
    <w:rsid w:val="0058123D"/>
    <w:rsid w:val="00583E96"/>
    <w:rsid w:val="0058405E"/>
    <w:rsid w:val="00584101"/>
    <w:rsid w:val="005847DE"/>
    <w:rsid w:val="0058531C"/>
    <w:rsid w:val="005860BE"/>
    <w:rsid w:val="0058665E"/>
    <w:rsid w:val="00587212"/>
    <w:rsid w:val="00587372"/>
    <w:rsid w:val="005874FD"/>
    <w:rsid w:val="0058799F"/>
    <w:rsid w:val="00590528"/>
    <w:rsid w:val="00590B77"/>
    <w:rsid w:val="00591789"/>
    <w:rsid w:val="00591BB9"/>
    <w:rsid w:val="00591FF4"/>
    <w:rsid w:val="00592850"/>
    <w:rsid w:val="00592A02"/>
    <w:rsid w:val="0059419A"/>
    <w:rsid w:val="005964BD"/>
    <w:rsid w:val="00596687"/>
    <w:rsid w:val="00596A59"/>
    <w:rsid w:val="0059722C"/>
    <w:rsid w:val="00597AD6"/>
    <w:rsid w:val="005A03AA"/>
    <w:rsid w:val="005A0C75"/>
    <w:rsid w:val="005A1404"/>
    <w:rsid w:val="005A1538"/>
    <w:rsid w:val="005A1AB3"/>
    <w:rsid w:val="005A2429"/>
    <w:rsid w:val="005A33A7"/>
    <w:rsid w:val="005A5C3C"/>
    <w:rsid w:val="005A5D57"/>
    <w:rsid w:val="005A5FF7"/>
    <w:rsid w:val="005A6004"/>
    <w:rsid w:val="005A6128"/>
    <w:rsid w:val="005A64FA"/>
    <w:rsid w:val="005A6AFC"/>
    <w:rsid w:val="005A7DB5"/>
    <w:rsid w:val="005B091D"/>
    <w:rsid w:val="005B2483"/>
    <w:rsid w:val="005B281C"/>
    <w:rsid w:val="005B293E"/>
    <w:rsid w:val="005B3D5C"/>
    <w:rsid w:val="005B50CE"/>
    <w:rsid w:val="005B549A"/>
    <w:rsid w:val="005B5CE0"/>
    <w:rsid w:val="005B68DF"/>
    <w:rsid w:val="005B7818"/>
    <w:rsid w:val="005C109A"/>
    <w:rsid w:val="005C1742"/>
    <w:rsid w:val="005C1C44"/>
    <w:rsid w:val="005C2319"/>
    <w:rsid w:val="005C2484"/>
    <w:rsid w:val="005C4D9E"/>
    <w:rsid w:val="005C4DCF"/>
    <w:rsid w:val="005C500B"/>
    <w:rsid w:val="005C77E0"/>
    <w:rsid w:val="005C7984"/>
    <w:rsid w:val="005C7E39"/>
    <w:rsid w:val="005C7FCB"/>
    <w:rsid w:val="005D010E"/>
    <w:rsid w:val="005D063B"/>
    <w:rsid w:val="005D11B2"/>
    <w:rsid w:val="005D11B5"/>
    <w:rsid w:val="005D1B10"/>
    <w:rsid w:val="005D2042"/>
    <w:rsid w:val="005D279A"/>
    <w:rsid w:val="005D3032"/>
    <w:rsid w:val="005D72BF"/>
    <w:rsid w:val="005D75CC"/>
    <w:rsid w:val="005D7850"/>
    <w:rsid w:val="005E06A0"/>
    <w:rsid w:val="005E0897"/>
    <w:rsid w:val="005E0B58"/>
    <w:rsid w:val="005E0D45"/>
    <w:rsid w:val="005E282E"/>
    <w:rsid w:val="005E43F7"/>
    <w:rsid w:val="005E4A21"/>
    <w:rsid w:val="005E5AD9"/>
    <w:rsid w:val="005E5E0E"/>
    <w:rsid w:val="005E7918"/>
    <w:rsid w:val="005E79DB"/>
    <w:rsid w:val="005F125A"/>
    <w:rsid w:val="005F24E6"/>
    <w:rsid w:val="005F39AC"/>
    <w:rsid w:val="005F4622"/>
    <w:rsid w:val="005F4768"/>
    <w:rsid w:val="005F479C"/>
    <w:rsid w:val="005F55B0"/>
    <w:rsid w:val="005F6369"/>
    <w:rsid w:val="005F7795"/>
    <w:rsid w:val="005F7A71"/>
    <w:rsid w:val="00600073"/>
    <w:rsid w:val="00601FAD"/>
    <w:rsid w:val="00602723"/>
    <w:rsid w:val="00602C27"/>
    <w:rsid w:val="00602FF2"/>
    <w:rsid w:val="0060330E"/>
    <w:rsid w:val="00604A89"/>
    <w:rsid w:val="0060511F"/>
    <w:rsid w:val="006052D8"/>
    <w:rsid w:val="00605509"/>
    <w:rsid w:val="0060599C"/>
    <w:rsid w:val="00605B32"/>
    <w:rsid w:val="00606134"/>
    <w:rsid w:val="00606461"/>
    <w:rsid w:val="00606754"/>
    <w:rsid w:val="006067BA"/>
    <w:rsid w:val="00606E46"/>
    <w:rsid w:val="0060703C"/>
    <w:rsid w:val="00607084"/>
    <w:rsid w:val="00607168"/>
    <w:rsid w:val="00607611"/>
    <w:rsid w:val="00607803"/>
    <w:rsid w:val="00607D55"/>
    <w:rsid w:val="00611311"/>
    <w:rsid w:val="00611369"/>
    <w:rsid w:val="006128CD"/>
    <w:rsid w:val="00612DD8"/>
    <w:rsid w:val="00614170"/>
    <w:rsid w:val="00614B3C"/>
    <w:rsid w:val="00614B79"/>
    <w:rsid w:val="00615E69"/>
    <w:rsid w:val="00622B09"/>
    <w:rsid w:val="00623187"/>
    <w:rsid w:val="00624211"/>
    <w:rsid w:val="00624363"/>
    <w:rsid w:val="00624882"/>
    <w:rsid w:val="00624ACF"/>
    <w:rsid w:val="00624F3B"/>
    <w:rsid w:val="00625BED"/>
    <w:rsid w:val="00625F6D"/>
    <w:rsid w:val="00627489"/>
    <w:rsid w:val="0062765B"/>
    <w:rsid w:val="00627CFF"/>
    <w:rsid w:val="006303E5"/>
    <w:rsid w:val="00631BF8"/>
    <w:rsid w:val="00633348"/>
    <w:rsid w:val="006335CE"/>
    <w:rsid w:val="0063418D"/>
    <w:rsid w:val="00634554"/>
    <w:rsid w:val="00634730"/>
    <w:rsid w:val="0063533D"/>
    <w:rsid w:val="006353D7"/>
    <w:rsid w:val="00635C3B"/>
    <w:rsid w:val="00635CAC"/>
    <w:rsid w:val="0063635B"/>
    <w:rsid w:val="0063701C"/>
    <w:rsid w:val="0063758C"/>
    <w:rsid w:val="006409EF"/>
    <w:rsid w:val="0064141F"/>
    <w:rsid w:val="0064158F"/>
    <w:rsid w:val="0064172E"/>
    <w:rsid w:val="00642974"/>
    <w:rsid w:val="006442A3"/>
    <w:rsid w:val="00644552"/>
    <w:rsid w:val="006445D9"/>
    <w:rsid w:val="00644E1D"/>
    <w:rsid w:val="006456E6"/>
    <w:rsid w:val="00645E61"/>
    <w:rsid w:val="0064609E"/>
    <w:rsid w:val="00650041"/>
    <w:rsid w:val="0065050C"/>
    <w:rsid w:val="006509F6"/>
    <w:rsid w:val="00650B6A"/>
    <w:rsid w:val="006518ED"/>
    <w:rsid w:val="00652270"/>
    <w:rsid w:val="00652406"/>
    <w:rsid w:val="00654376"/>
    <w:rsid w:val="006547F3"/>
    <w:rsid w:val="00654984"/>
    <w:rsid w:val="00654CB7"/>
    <w:rsid w:val="006555A6"/>
    <w:rsid w:val="006559F4"/>
    <w:rsid w:val="00655D55"/>
    <w:rsid w:val="00655E73"/>
    <w:rsid w:val="00656186"/>
    <w:rsid w:val="00656566"/>
    <w:rsid w:val="00656604"/>
    <w:rsid w:val="00656BE4"/>
    <w:rsid w:val="00656F04"/>
    <w:rsid w:val="00661313"/>
    <w:rsid w:val="00662273"/>
    <w:rsid w:val="00662437"/>
    <w:rsid w:val="00662736"/>
    <w:rsid w:val="00663DAE"/>
    <w:rsid w:val="00663FBD"/>
    <w:rsid w:val="00665006"/>
    <w:rsid w:val="00665480"/>
    <w:rsid w:val="006658E9"/>
    <w:rsid w:val="00665FFE"/>
    <w:rsid w:val="006668F2"/>
    <w:rsid w:val="006670DA"/>
    <w:rsid w:val="006674A5"/>
    <w:rsid w:val="00667F5D"/>
    <w:rsid w:val="006700A8"/>
    <w:rsid w:val="00670B6D"/>
    <w:rsid w:val="00670DA3"/>
    <w:rsid w:val="0067103E"/>
    <w:rsid w:val="006710CA"/>
    <w:rsid w:val="00671741"/>
    <w:rsid w:val="0067187C"/>
    <w:rsid w:val="00672031"/>
    <w:rsid w:val="006722F7"/>
    <w:rsid w:val="00673768"/>
    <w:rsid w:val="00675FDA"/>
    <w:rsid w:val="00676179"/>
    <w:rsid w:val="00676888"/>
    <w:rsid w:val="006775AB"/>
    <w:rsid w:val="00677643"/>
    <w:rsid w:val="00677BA1"/>
    <w:rsid w:val="00680987"/>
    <w:rsid w:val="00681951"/>
    <w:rsid w:val="006821E9"/>
    <w:rsid w:val="00683BA5"/>
    <w:rsid w:val="00683DE1"/>
    <w:rsid w:val="006845A5"/>
    <w:rsid w:val="00684676"/>
    <w:rsid w:val="006847C9"/>
    <w:rsid w:val="00685286"/>
    <w:rsid w:val="006857A8"/>
    <w:rsid w:val="00686BDE"/>
    <w:rsid w:val="0068718F"/>
    <w:rsid w:val="00687C32"/>
    <w:rsid w:val="006902E5"/>
    <w:rsid w:val="00690593"/>
    <w:rsid w:val="0069200E"/>
    <w:rsid w:val="00694CFD"/>
    <w:rsid w:val="00694D57"/>
    <w:rsid w:val="00695773"/>
    <w:rsid w:val="00695B2C"/>
    <w:rsid w:val="00695B61"/>
    <w:rsid w:val="00695BCA"/>
    <w:rsid w:val="00696030"/>
    <w:rsid w:val="00697B81"/>
    <w:rsid w:val="00697D58"/>
    <w:rsid w:val="00697E5C"/>
    <w:rsid w:val="00697E6A"/>
    <w:rsid w:val="006A0611"/>
    <w:rsid w:val="006A0BEC"/>
    <w:rsid w:val="006A0CD4"/>
    <w:rsid w:val="006A13CE"/>
    <w:rsid w:val="006A18B3"/>
    <w:rsid w:val="006A33B1"/>
    <w:rsid w:val="006A4184"/>
    <w:rsid w:val="006A5DA4"/>
    <w:rsid w:val="006A6474"/>
    <w:rsid w:val="006B0646"/>
    <w:rsid w:val="006B0ACE"/>
    <w:rsid w:val="006B0D1A"/>
    <w:rsid w:val="006B1CBB"/>
    <w:rsid w:val="006B2C94"/>
    <w:rsid w:val="006B4169"/>
    <w:rsid w:val="006B4A4A"/>
    <w:rsid w:val="006B51F7"/>
    <w:rsid w:val="006B6319"/>
    <w:rsid w:val="006B6E86"/>
    <w:rsid w:val="006B741C"/>
    <w:rsid w:val="006C0CA9"/>
    <w:rsid w:val="006C0CF5"/>
    <w:rsid w:val="006C0D90"/>
    <w:rsid w:val="006C13C4"/>
    <w:rsid w:val="006C253E"/>
    <w:rsid w:val="006C3BC3"/>
    <w:rsid w:val="006C43ED"/>
    <w:rsid w:val="006C55C7"/>
    <w:rsid w:val="006C5E23"/>
    <w:rsid w:val="006C601C"/>
    <w:rsid w:val="006C681E"/>
    <w:rsid w:val="006C7BA8"/>
    <w:rsid w:val="006D0A3F"/>
    <w:rsid w:val="006D0D46"/>
    <w:rsid w:val="006D2D2F"/>
    <w:rsid w:val="006D2F99"/>
    <w:rsid w:val="006D31F1"/>
    <w:rsid w:val="006D3739"/>
    <w:rsid w:val="006D3745"/>
    <w:rsid w:val="006D42B1"/>
    <w:rsid w:val="006D4747"/>
    <w:rsid w:val="006D4B11"/>
    <w:rsid w:val="006D4C01"/>
    <w:rsid w:val="006D50FA"/>
    <w:rsid w:val="006D6DA6"/>
    <w:rsid w:val="006D6DB7"/>
    <w:rsid w:val="006D7B43"/>
    <w:rsid w:val="006E0100"/>
    <w:rsid w:val="006E167C"/>
    <w:rsid w:val="006E1786"/>
    <w:rsid w:val="006E17CC"/>
    <w:rsid w:val="006E22E0"/>
    <w:rsid w:val="006E3233"/>
    <w:rsid w:val="006E3AE3"/>
    <w:rsid w:val="006E4726"/>
    <w:rsid w:val="006E5530"/>
    <w:rsid w:val="006E5555"/>
    <w:rsid w:val="006E70C7"/>
    <w:rsid w:val="006F00D1"/>
    <w:rsid w:val="006F0DF2"/>
    <w:rsid w:val="006F0ED6"/>
    <w:rsid w:val="006F30C6"/>
    <w:rsid w:val="006F3F15"/>
    <w:rsid w:val="006F5644"/>
    <w:rsid w:val="006F6FBC"/>
    <w:rsid w:val="006F7309"/>
    <w:rsid w:val="00700648"/>
    <w:rsid w:val="007036AB"/>
    <w:rsid w:val="00704FC6"/>
    <w:rsid w:val="0070510A"/>
    <w:rsid w:val="007056CC"/>
    <w:rsid w:val="0070580C"/>
    <w:rsid w:val="00705811"/>
    <w:rsid w:val="00705D8E"/>
    <w:rsid w:val="00706F92"/>
    <w:rsid w:val="00707312"/>
    <w:rsid w:val="00710488"/>
    <w:rsid w:val="0071077B"/>
    <w:rsid w:val="00711BCE"/>
    <w:rsid w:val="00712591"/>
    <w:rsid w:val="00713817"/>
    <w:rsid w:val="00713876"/>
    <w:rsid w:val="00714E88"/>
    <w:rsid w:val="00714FEB"/>
    <w:rsid w:val="007167FF"/>
    <w:rsid w:val="00716C5F"/>
    <w:rsid w:val="00716CC0"/>
    <w:rsid w:val="00717304"/>
    <w:rsid w:val="007176AD"/>
    <w:rsid w:val="00720489"/>
    <w:rsid w:val="00720913"/>
    <w:rsid w:val="00721BAA"/>
    <w:rsid w:val="00721C00"/>
    <w:rsid w:val="007223AA"/>
    <w:rsid w:val="0072266E"/>
    <w:rsid w:val="00722BCD"/>
    <w:rsid w:val="00723419"/>
    <w:rsid w:val="00723813"/>
    <w:rsid w:val="0072406C"/>
    <w:rsid w:val="00725863"/>
    <w:rsid w:val="00726382"/>
    <w:rsid w:val="007266B0"/>
    <w:rsid w:val="00726E84"/>
    <w:rsid w:val="0072736A"/>
    <w:rsid w:val="00727DEF"/>
    <w:rsid w:val="00730DE4"/>
    <w:rsid w:val="00731336"/>
    <w:rsid w:val="00732C46"/>
    <w:rsid w:val="00733602"/>
    <w:rsid w:val="00733684"/>
    <w:rsid w:val="0073373B"/>
    <w:rsid w:val="00734B25"/>
    <w:rsid w:val="0073630F"/>
    <w:rsid w:val="00736BEF"/>
    <w:rsid w:val="00736D06"/>
    <w:rsid w:val="0074031D"/>
    <w:rsid w:val="00741480"/>
    <w:rsid w:val="00742149"/>
    <w:rsid w:val="00742182"/>
    <w:rsid w:val="007421BF"/>
    <w:rsid w:val="00742DCE"/>
    <w:rsid w:val="00744077"/>
    <w:rsid w:val="00744115"/>
    <w:rsid w:val="007441D9"/>
    <w:rsid w:val="007448AE"/>
    <w:rsid w:val="007461A7"/>
    <w:rsid w:val="0075083A"/>
    <w:rsid w:val="00750A95"/>
    <w:rsid w:val="00750CC7"/>
    <w:rsid w:val="00751C71"/>
    <w:rsid w:val="00751CBF"/>
    <w:rsid w:val="00752048"/>
    <w:rsid w:val="007524AB"/>
    <w:rsid w:val="007529A1"/>
    <w:rsid w:val="00752DBE"/>
    <w:rsid w:val="00753D82"/>
    <w:rsid w:val="00754810"/>
    <w:rsid w:val="0075535C"/>
    <w:rsid w:val="007558EF"/>
    <w:rsid w:val="00757D47"/>
    <w:rsid w:val="0076028B"/>
    <w:rsid w:val="007610C3"/>
    <w:rsid w:val="00761254"/>
    <w:rsid w:val="0076126B"/>
    <w:rsid w:val="00761A9F"/>
    <w:rsid w:val="00763B81"/>
    <w:rsid w:val="0076590C"/>
    <w:rsid w:val="00767710"/>
    <w:rsid w:val="00767B27"/>
    <w:rsid w:val="00767B3D"/>
    <w:rsid w:val="007707EC"/>
    <w:rsid w:val="00773200"/>
    <w:rsid w:val="00773BAC"/>
    <w:rsid w:val="00773E90"/>
    <w:rsid w:val="007744C2"/>
    <w:rsid w:val="007745E2"/>
    <w:rsid w:val="0077477A"/>
    <w:rsid w:val="007757DC"/>
    <w:rsid w:val="007758D9"/>
    <w:rsid w:val="0078020D"/>
    <w:rsid w:val="00781C3E"/>
    <w:rsid w:val="007826DE"/>
    <w:rsid w:val="00782C2D"/>
    <w:rsid w:val="0078335A"/>
    <w:rsid w:val="007841E9"/>
    <w:rsid w:val="007856FE"/>
    <w:rsid w:val="00787259"/>
    <w:rsid w:val="007877AA"/>
    <w:rsid w:val="00787FD7"/>
    <w:rsid w:val="007904D0"/>
    <w:rsid w:val="00792BE1"/>
    <w:rsid w:val="00793667"/>
    <w:rsid w:val="00794690"/>
    <w:rsid w:val="00794924"/>
    <w:rsid w:val="00794AAB"/>
    <w:rsid w:val="007953FF"/>
    <w:rsid w:val="007975EE"/>
    <w:rsid w:val="00797BC9"/>
    <w:rsid w:val="007A0466"/>
    <w:rsid w:val="007A05EB"/>
    <w:rsid w:val="007A1284"/>
    <w:rsid w:val="007A1FCC"/>
    <w:rsid w:val="007A24E7"/>
    <w:rsid w:val="007A3F1B"/>
    <w:rsid w:val="007A47B6"/>
    <w:rsid w:val="007A5028"/>
    <w:rsid w:val="007A54C6"/>
    <w:rsid w:val="007A5CA9"/>
    <w:rsid w:val="007A727D"/>
    <w:rsid w:val="007A7F88"/>
    <w:rsid w:val="007B00AC"/>
    <w:rsid w:val="007B0C56"/>
    <w:rsid w:val="007B0EED"/>
    <w:rsid w:val="007B1564"/>
    <w:rsid w:val="007B1635"/>
    <w:rsid w:val="007B16AB"/>
    <w:rsid w:val="007B1B10"/>
    <w:rsid w:val="007B2167"/>
    <w:rsid w:val="007B2FB5"/>
    <w:rsid w:val="007B39A1"/>
    <w:rsid w:val="007B3BA8"/>
    <w:rsid w:val="007B3BE8"/>
    <w:rsid w:val="007B3FC0"/>
    <w:rsid w:val="007B4BFD"/>
    <w:rsid w:val="007B53BC"/>
    <w:rsid w:val="007B54DA"/>
    <w:rsid w:val="007B57B3"/>
    <w:rsid w:val="007B5840"/>
    <w:rsid w:val="007B678B"/>
    <w:rsid w:val="007B6C44"/>
    <w:rsid w:val="007C10F5"/>
    <w:rsid w:val="007C130C"/>
    <w:rsid w:val="007C1345"/>
    <w:rsid w:val="007C2C78"/>
    <w:rsid w:val="007C4F27"/>
    <w:rsid w:val="007D019B"/>
    <w:rsid w:val="007D01A6"/>
    <w:rsid w:val="007D0D14"/>
    <w:rsid w:val="007D1559"/>
    <w:rsid w:val="007D19A5"/>
    <w:rsid w:val="007D269B"/>
    <w:rsid w:val="007D2AA4"/>
    <w:rsid w:val="007D326D"/>
    <w:rsid w:val="007D3957"/>
    <w:rsid w:val="007D415A"/>
    <w:rsid w:val="007D4989"/>
    <w:rsid w:val="007D4FCB"/>
    <w:rsid w:val="007D501A"/>
    <w:rsid w:val="007D7152"/>
    <w:rsid w:val="007D78D9"/>
    <w:rsid w:val="007D7C76"/>
    <w:rsid w:val="007E08FD"/>
    <w:rsid w:val="007E1BFB"/>
    <w:rsid w:val="007E2A39"/>
    <w:rsid w:val="007E3A4B"/>
    <w:rsid w:val="007E6074"/>
    <w:rsid w:val="007E66C9"/>
    <w:rsid w:val="007E6DF6"/>
    <w:rsid w:val="007F1FFF"/>
    <w:rsid w:val="007F2E46"/>
    <w:rsid w:val="007F3370"/>
    <w:rsid w:val="007F5C7E"/>
    <w:rsid w:val="007F5E20"/>
    <w:rsid w:val="007F619E"/>
    <w:rsid w:val="007F62D5"/>
    <w:rsid w:val="007F6D12"/>
    <w:rsid w:val="007F6FD9"/>
    <w:rsid w:val="007F773B"/>
    <w:rsid w:val="007F7902"/>
    <w:rsid w:val="008001A6"/>
    <w:rsid w:val="00800852"/>
    <w:rsid w:val="008017E6"/>
    <w:rsid w:val="00801826"/>
    <w:rsid w:val="00801F4D"/>
    <w:rsid w:val="00802176"/>
    <w:rsid w:val="00802404"/>
    <w:rsid w:val="008028CF"/>
    <w:rsid w:val="00802A6D"/>
    <w:rsid w:val="00803F8F"/>
    <w:rsid w:val="00804333"/>
    <w:rsid w:val="00806E91"/>
    <w:rsid w:val="00807105"/>
    <w:rsid w:val="00807868"/>
    <w:rsid w:val="00810223"/>
    <w:rsid w:val="00810CCE"/>
    <w:rsid w:val="00811E61"/>
    <w:rsid w:val="00812376"/>
    <w:rsid w:val="008129D0"/>
    <w:rsid w:val="008135FE"/>
    <w:rsid w:val="00814886"/>
    <w:rsid w:val="008148BC"/>
    <w:rsid w:val="00814EBE"/>
    <w:rsid w:val="00817F71"/>
    <w:rsid w:val="008208FB"/>
    <w:rsid w:val="00821C67"/>
    <w:rsid w:val="0082347B"/>
    <w:rsid w:val="00823ADB"/>
    <w:rsid w:val="00824415"/>
    <w:rsid w:val="0082480B"/>
    <w:rsid w:val="0082518A"/>
    <w:rsid w:val="00825755"/>
    <w:rsid w:val="00827C4B"/>
    <w:rsid w:val="00831EA2"/>
    <w:rsid w:val="00831F08"/>
    <w:rsid w:val="0083240B"/>
    <w:rsid w:val="00832BAE"/>
    <w:rsid w:val="00833B5F"/>
    <w:rsid w:val="00835472"/>
    <w:rsid w:val="00835E69"/>
    <w:rsid w:val="00835F41"/>
    <w:rsid w:val="0083687D"/>
    <w:rsid w:val="00836A90"/>
    <w:rsid w:val="00836C1C"/>
    <w:rsid w:val="00836D54"/>
    <w:rsid w:val="00837088"/>
    <w:rsid w:val="00837E9F"/>
    <w:rsid w:val="008408B6"/>
    <w:rsid w:val="00840BBA"/>
    <w:rsid w:val="0084188A"/>
    <w:rsid w:val="00842432"/>
    <w:rsid w:val="00843931"/>
    <w:rsid w:val="0084561F"/>
    <w:rsid w:val="008456BB"/>
    <w:rsid w:val="00846114"/>
    <w:rsid w:val="0084622D"/>
    <w:rsid w:val="008464EC"/>
    <w:rsid w:val="00846B40"/>
    <w:rsid w:val="00846E5E"/>
    <w:rsid w:val="00846EE5"/>
    <w:rsid w:val="0084736A"/>
    <w:rsid w:val="00847C8E"/>
    <w:rsid w:val="0085097A"/>
    <w:rsid w:val="00851AE1"/>
    <w:rsid w:val="008521E2"/>
    <w:rsid w:val="00852789"/>
    <w:rsid w:val="008532A6"/>
    <w:rsid w:val="00853BD8"/>
    <w:rsid w:val="00853BF5"/>
    <w:rsid w:val="00854576"/>
    <w:rsid w:val="00854AC9"/>
    <w:rsid w:val="00854B99"/>
    <w:rsid w:val="00855B10"/>
    <w:rsid w:val="00855E93"/>
    <w:rsid w:val="00856071"/>
    <w:rsid w:val="0085647D"/>
    <w:rsid w:val="00856DAC"/>
    <w:rsid w:val="00856EFB"/>
    <w:rsid w:val="008574F3"/>
    <w:rsid w:val="00857A61"/>
    <w:rsid w:val="00857D70"/>
    <w:rsid w:val="00860DC4"/>
    <w:rsid w:val="00860E4F"/>
    <w:rsid w:val="008615C6"/>
    <w:rsid w:val="00861930"/>
    <w:rsid w:val="00861AB3"/>
    <w:rsid w:val="0086288D"/>
    <w:rsid w:val="00863447"/>
    <w:rsid w:val="008634AA"/>
    <w:rsid w:val="0086397F"/>
    <w:rsid w:val="00864EB7"/>
    <w:rsid w:val="00865087"/>
    <w:rsid w:val="008651C6"/>
    <w:rsid w:val="00865AD6"/>
    <w:rsid w:val="00865CC7"/>
    <w:rsid w:val="008661ED"/>
    <w:rsid w:val="008667B4"/>
    <w:rsid w:val="0086722F"/>
    <w:rsid w:val="0086793D"/>
    <w:rsid w:val="00871AD2"/>
    <w:rsid w:val="00871F9F"/>
    <w:rsid w:val="008725FF"/>
    <w:rsid w:val="00872E52"/>
    <w:rsid w:val="00872E9D"/>
    <w:rsid w:val="00873AD9"/>
    <w:rsid w:val="00875411"/>
    <w:rsid w:val="00875481"/>
    <w:rsid w:val="00875A1E"/>
    <w:rsid w:val="00875B93"/>
    <w:rsid w:val="00876388"/>
    <w:rsid w:val="008766FC"/>
    <w:rsid w:val="00877BBF"/>
    <w:rsid w:val="00877CDA"/>
    <w:rsid w:val="008805BB"/>
    <w:rsid w:val="00880D26"/>
    <w:rsid w:val="00881319"/>
    <w:rsid w:val="0088166D"/>
    <w:rsid w:val="00881691"/>
    <w:rsid w:val="00881EBD"/>
    <w:rsid w:val="0088210B"/>
    <w:rsid w:val="0088247B"/>
    <w:rsid w:val="008828BE"/>
    <w:rsid w:val="0088374D"/>
    <w:rsid w:val="008839FB"/>
    <w:rsid w:val="00883B4E"/>
    <w:rsid w:val="00884027"/>
    <w:rsid w:val="008840EE"/>
    <w:rsid w:val="008857CE"/>
    <w:rsid w:val="00886227"/>
    <w:rsid w:val="00886849"/>
    <w:rsid w:val="00887A18"/>
    <w:rsid w:val="00890EBF"/>
    <w:rsid w:val="0089100B"/>
    <w:rsid w:val="00891154"/>
    <w:rsid w:val="008912B7"/>
    <w:rsid w:val="0089150E"/>
    <w:rsid w:val="00891E0C"/>
    <w:rsid w:val="00892323"/>
    <w:rsid w:val="0089239A"/>
    <w:rsid w:val="00892A40"/>
    <w:rsid w:val="00892BB2"/>
    <w:rsid w:val="008936E6"/>
    <w:rsid w:val="0089418D"/>
    <w:rsid w:val="0089704A"/>
    <w:rsid w:val="008971C9"/>
    <w:rsid w:val="00897741"/>
    <w:rsid w:val="00897E67"/>
    <w:rsid w:val="008A0004"/>
    <w:rsid w:val="008A0488"/>
    <w:rsid w:val="008A06CB"/>
    <w:rsid w:val="008A0B6B"/>
    <w:rsid w:val="008A10C1"/>
    <w:rsid w:val="008A12AE"/>
    <w:rsid w:val="008A150C"/>
    <w:rsid w:val="008A2E23"/>
    <w:rsid w:val="008A3F06"/>
    <w:rsid w:val="008A42F1"/>
    <w:rsid w:val="008A47CE"/>
    <w:rsid w:val="008A4AA2"/>
    <w:rsid w:val="008A7308"/>
    <w:rsid w:val="008A78DA"/>
    <w:rsid w:val="008A7CB1"/>
    <w:rsid w:val="008B09CB"/>
    <w:rsid w:val="008B0A66"/>
    <w:rsid w:val="008B144B"/>
    <w:rsid w:val="008B1A7D"/>
    <w:rsid w:val="008B1E44"/>
    <w:rsid w:val="008B2321"/>
    <w:rsid w:val="008B2D6A"/>
    <w:rsid w:val="008B320A"/>
    <w:rsid w:val="008B385E"/>
    <w:rsid w:val="008B3C5C"/>
    <w:rsid w:val="008B4F26"/>
    <w:rsid w:val="008B6715"/>
    <w:rsid w:val="008B6A32"/>
    <w:rsid w:val="008B6D56"/>
    <w:rsid w:val="008B783C"/>
    <w:rsid w:val="008C1553"/>
    <w:rsid w:val="008C1E8E"/>
    <w:rsid w:val="008C312E"/>
    <w:rsid w:val="008C39B9"/>
    <w:rsid w:val="008C3BB9"/>
    <w:rsid w:val="008C3E8A"/>
    <w:rsid w:val="008C3EFB"/>
    <w:rsid w:val="008C53F4"/>
    <w:rsid w:val="008C596D"/>
    <w:rsid w:val="008C78BD"/>
    <w:rsid w:val="008D0053"/>
    <w:rsid w:val="008D11D7"/>
    <w:rsid w:val="008D145A"/>
    <w:rsid w:val="008D1D09"/>
    <w:rsid w:val="008D1D55"/>
    <w:rsid w:val="008D30A2"/>
    <w:rsid w:val="008D426E"/>
    <w:rsid w:val="008D45EE"/>
    <w:rsid w:val="008D4CE7"/>
    <w:rsid w:val="008D5BFE"/>
    <w:rsid w:val="008D7FAE"/>
    <w:rsid w:val="008E00EF"/>
    <w:rsid w:val="008E0A6A"/>
    <w:rsid w:val="008E0DAB"/>
    <w:rsid w:val="008E1119"/>
    <w:rsid w:val="008E1B08"/>
    <w:rsid w:val="008E1BEB"/>
    <w:rsid w:val="008E213A"/>
    <w:rsid w:val="008E296E"/>
    <w:rsid w:val="008E3343"/>
    <w:rsid w:val="008E3FFE"/>
    <w:rsid w:val="008E5987"/>
    <w:rsid w:val="008E5F57"/>
    <w:rsid w:val="008E6E51"/>
    <w:rsid w:val="008F0256"/>
    <w:rsid w:val="008F08F7"/>
    <w:rsid w:val="008F09F1"/>
    <w:rsid w:val="008F0B02"/>
    <w:rsid w:val="008F1233"/>
    <w:rsid w:val="008F3395"/>
    <w:rsid w:val="008F3D8F"/>
    <w:rsid w:val="008F4FC2"/>
    <w:rsid w:val="008F7F88"/>
    <w:rsid w:val="009002C3"/>
    <w:rsid w:val="00901F6A"/>
    <w:rsid w:val="009037E1"/>
    <w:rsid w:val="00903816"/>
    <w:rsid w:val="00904238"/>
    <w:rsid w:val="00904B93"/>
    <w:rsid w:val="0090541A"/>
    <w:rsid w:val="00906207"/>
    <w:rsid w:val="00906728"/>
    <w:rsid w:val="00906CED"/>
    <w:rsid w:val="00912311"/>
    <w:rsid w:val="00913505"/>
    <w:rsid w:val="00913D96"/>
    <w:rsid w:val="00914F86"/>
    <w:rsid w:val="009169DC"/>
    <w:rsid w:val="00916AFD"/>
    <w:rsid w:val="009171A9"/>
    <w:rsid w:val="0091739E"/>
    <w:rsid w:val="009178F3"/>
    <w:rsid w:val="009205B4"/>
    <w:rsid w:val="0092070F"/>
    <w:rsid w:val="009208BC"/>
    <w:rsid w:val="00921859"/>
    <w:rsid w:val="009234E3"/>
    <w:rsid w:val="0092371C"/>
    <w:rsid w:val="00923FA7"/>
    <w:rsid w:val="009243BA"/>
    <w:rsid w:val="00924AB2"/>
    <w:rsid w:val="00924D55"/>
    <w:rsid w:val="00924FA2"/>
    <w:rsid w:val="009259EE"/>
    <w:rsid w:val="00926340"/>
    <w:rsid w:val="00926766"/>
    <w:rsid w:val="009272CA"/>
    <w:rsid w:val="0093071C"/>
    <w:rsid w:val="009307AC"/>
    <w:rsid w:val="00930E7E"/>
    <w:rsid w:val="00931433"/>
    <w:rsid w:val="009325BF"/>
    <w:rsid w:val="00932845"/>
    <w:rsid w:val="00932F48"/>
    <w:rsid w:val="00933391"/>
    <w:rsid w:val="00933CAE"/>
    <w:rsid w:val="00934BA7"/>
    <w:rsid w:val="00934DBD"/>
    <w:rsid w:val="009353E8"/>
    <w:rsid w:val="00936765"/>
    <w:rsid w:val="00936CFF"/>
    <w:rsid w:val="00937A85"/>
    <w:rsid w:val="00940A58"/>
    <w:rsid w:val="009426AB"/>
    <w:rsid w:val="00942C10"/>
    <w:rsid w:val="00943012"/>
    <w:rsid w:val="009433CC"/>
    <w:rsid w:val="00943BB8"/>
    <w:rsid w:val="00943C72"/>
    <w:rsid w:val="00943CC5"/>
    <w:rsid w:val="009443E6"/>
    <w:rsid w:val="00944B84"/>
    <w:rsid w:val="00944C86"/>
    <w:rsid w:val="00944D85"/>
    <w:rsid w:val="00944FD1"/>
    <w:rsid w:val="00946CB0"/>
    <w:rsid w:val="00946EEA"/>
    <w:rsid w:val="009471EA"/>
    <w:rsid w:val="009474C2"/>
    <w:rsid w:val="00947C94"/>
    <w:rsid w:val="00947CA2"/>
    <w:rsid w:val="00947FD7"/>
    <w:rsid w:val="009506FC"/>
    <w:rsid w:val="00950973"/>
    <w:rsid w:val="00951156"/>
    <w:rsid w:val="00951B91"/>
    <w:rsid w:val="00952651"/>
    <w:rsid w:val="00952A72"/>
    <w:rsid w:val="0095345F"/>
    <w:rsid w:val="00953B3E"/>
    <w:rsid w:val="00953E3A"/>
    <w:rsid w:val="00953F59"/>
    <w:rsid w:val="009543AB"/>
    <w:rsid w:val="0095457E"/>
    <w:rsid w:val="0095471A"/>
    <w:rsid w:val="0095525B"/>
    <w:rsid w:val="00955979"/>
    <w:rsid w:val="00955EAC"/>
    <w:rsid w:val="00956006"/>
    <w:rsid w:val="0095688F"/>
    <w:rsid w:val="00957641"/>
    <w:rsid w:val="00960627"/>
    <w:rsid w:val="00960638"/>
    <w:rsid w:val="0096077B"/>
    <w:rsid w:val="00960F36"/>
    <w:rsid w:val="009618BC"/>
    <w:rsid w:val="00961BC2"/>
    <w:rsid w:val="00963331"/>
    <w:rsid w:val="009635E8"/>
    <w:rsid w:val="009637E7"/>
    <w:rsid w:val="0096497B"/>
    <w:rsid w:val="00965980"/>
    <w:rsid w:val="00966FE7"/>
    <w:rsid w:val="00967504"/>
    <w:rsid w:val="0096754E"/>
    <w:rsid w:val="0097063F"/>
    <w:rsid w:val="009712CC"/>
    <w:rsid w:val="0097220D"/>
    <w:rsid w:val="00972893"/>
    <w:rsid w:val="00973353"/>
    <w:rsid w:val="00973D6F"/>
    <w:rsid w:val="00974676"/>
    <w:rsid w:val="0097492F"/>
    <w:rsid w:val="00975465"/>
    <w:rsid w:val="00975974"/>
    <w:rsid w:val="00975B4C"/>
    <w:rsid w:val="00975E64"/>
    <w:rsid w:val="009779AE"/>
    <w:rsid w:val="00977B9A"/>
    <w:rsid w:val="00980C62"/>
    <w:rsid w:val="0098115E"/>
    <w:rsid w:val="009817AC"/>
    <w:rsid w:val="00981911"/>
    <w:rsid w:val="00982684"/>
    <w:rsid w:val="00982B15"/>
    <w:rsid w:val="00982B27"/>
    <w:rsid w:val="00983179"/>
    <w:rsid w:val="0098366D"/>
    <w:rsid w:val="00983ACE"/>
    <w:rsid w:val="00983EC9"/>
    <w:rsid w:val="00984D3A"/>
    <w:rsid w:val="009855C5"/>
    <w:rsid w:val="00985EC0"/>
    <w:rsid w:val="00985F52"/>
    <w:rsid w:val="00986306"/>
    <w:rsid w:val="00986E93"/>
    <w:rsid w:val="00987691"/>
    <w:rsid w:val="00987D14"/>
    <w:rsid w:val="00987E91"/>
    <w:rsid w:val="009904D3"/>
    <w:rsid w:val="00990D26"/>
    <w:rsid w:val="009914E1"/>
    <w:rsid w:val="00991933"/>
    <w:rsid w:val="009922F6"/>
    <w:rsid w:val="009938A2"/>
    <w:rsid w:val="00993B5D"/>
    <w:rsid w:val="00993EFA"/>
    <w:rsid w:val="009950CC"/>
    <w:rsid w:val="00995EB2"/>
    <w:rsid w:val="00996BDF"/>
    <w:rsid w:val="0099742C"/>
    <w:rsid w:val="00997741"/>
    <w:rsid w:val="009977B8"/>
    <w:rsid w:val="00997B19"/>
    <w:rsid w:val="009A061D"/>
    <w:rsid w:val="009A110B"/>
    <w:rsid w:val="009A229D"/>
    <w:rsid w:val="009A2338"/>
    <w:rsid w:val="009A259E"/>
    <w:rsid w:val="009A2E58"/>
    <w:rsid w:val="009A2F95"/>
    <w:rsid w:val="009A3A3F"/>
    <w:rsid w:val="009A3C35"/>
    <w:rsid w:val="009A5894"/>
    <w:rsid w:val="009A6019"/>
    <w:rsid w:val="009A60F2"/>
    <w:rsid w:val="009A6E14"/>
    <w:rsid w:val="009A734A"/>
    <w:rsid w:val="009A76C8"/>
    <w:rsid w:val="009A7795"/>
    <w:rsid w:val="009A79F8"/>
    <w:rsid w:val="009A7FBB"/>
    <w:rsid w:val="009B038C"/>
    <w:rsid w:val="009B167F"/>
    <w:rsid w:val="009B2211"/>
    <w:rsid w:val="009B37D6"/>
    <w:rsid w:val="009B39F4"/>
    <w:rsid w:val="009B3F16"/>
    <w:rsid w:val="009B460C"/>
    <w:rsid w:val="009C03D4"/>
    <w:rsid w:val="009C192E"/>
    <w:rsid w:val="009C1E4B"/>
    <w:rsid w:val="009C1ED7"/>
    <w:rsid w:val="009C1F84"/>
    <w:rsid w:val="009C2131"/>
    <w:rsid w:val="009C2187"/>
    <w:rsid w:val="009C35C0"/>
    <w:rsid w:val="009C52C5"/>
    <w:rsid w:val="009C5397"/>
    <w:rsid w:val="009C5B02"/>
    <w:rsid w:val="009C5C3B"/>
    <w:rsid w:val="009C65EF"/>
    <w:rsid w:val="009C7777"/>
    <w:rsid w:val="009C7FC9"/>
    <w:rsid w:val="009D1359"/>
    <w:rsid w:val="009D190D"/>
    <w:rsid w:val="009D24E9"/>
    <w:rsid w:val="009D250B"/>
    <w:rsid w:val="009D3396"/>
    <w:rsid w:val="009D3CBA"/>
    <w:rsid w:val="009D4221"/>
    <w:rsid w:val="009D57D0"/>
    <w:rsid w:val="009E00FE"/>
    <w:rsid w:val="009E02C1"/>
    <w:rsid w:val="009E1CF0"/>
    <w:rsid w:val="009E2096"/>
    <w:rsid w:val="009E2F13"/>
    <w:rsid w:val="009E3994"/>
    <w:rsid w:val="009E4C5F"/>
    <w:rsid w:val="009E4DDB"/>
    <w:rsid w:val="009E513F"/>
    <w:rsid w:val="009E573A"/>
    <w:rsid w:val="009E6E5C"/>
    <w:rsid w:val="009E7268"/>
    <w:rsid w:val="009F0B19"/>
    <w:rsid w:val="009F1059"/>
    <w:rsid w:val="009F1FB5"/>
    <w:rsid w:val="009F2148"/>
    <w:rsid w:val="009F266F"/>
    <w:rsid w:val="009F2792"/>
    <w:rsid w:val="009F2980"/>
    <w:rsid w:val="009F2B4C"/>
    <w:rsid w:val="009F3A56"/>
    <w:rsid w:val="009F3D49"/>
    <w:rsid w:val="009F40DC"/>
    <w:rsid w:val="009F4CF0"/>
    <w:rsid w:val="009F4DF0"/>
    <w:rsid w:val="009F56D7"/>
    <w:rsid w:val="009F5922"/>
    <w:rsid w:val="009F6FC3"/>
    <w:rsid w:val="009F7A37"/>
    <w:rsid w:val="009F7C77"/>
    <w:rsid w:val="00A00433"/>
    <w:rsid w:val="00A0069C"/>
    <w:rsid w:val="00A016CB"/>
    <w:rsid w:val="00A019C6"/>
    <w:rsid w:val="00A023D4"/>
    <w:rsid w:val="00A0326D"/>
    <w:rsid w:val="00A049AD"/>
    <w:rsid w:val="00A04A0F"/>
    <w:rsid w:val="00A04C38"/>
    <w:rsid w:val="00A04C43"/>
    <w:rsid w:val="00A055ED"/>
    <w:rsid w:val="00A05B66"/>
    <w:rsid w:val="00A062EF"/>
    <w:rsid w:val="00A06383"/>
    <w:rsid w:val="00A06753"/>
    <w:rsid w:val="00A076C5"/>
    <w:rsid w:val="00A10E75"/>
    <w:rsid w:val="00A11EBD"/>
    <w:rsid w:val="00A12248"/>
    <w:rsid w:val="00A14E35"/>
    <w:rsid w:val="00A152EE"/>
    <w:rsid w:val="00A15638"/>
    <w:rsid w:val="00A1591D"/>
    <w:rsid w:val="00A15B72"/>
    <w:rsid w:val="00A17391"/>
    <w:rsid w:val="00A17F65"/>
    <w:rsid w:val="00A20518"/>
    <w:rsid w:val="00A207D2"/>
    <w:rsid w:val="00A20A11"/>
    <w:rsid w:val="00A21096"/>
    <w:rsid w:val="00A214B8"/>
    <w:rsid w:val="00A21715"/>
    <w:rsid w:val="00A21932"/>
    <w:rsid w:val="00A222F9"/>
    <w:rsid w:val="00A23364"/>
    <w:rsid w:val="00A254A6"/>
    <w:rsid w:val="00A25DE4"/>
    <w:rsid w:val="00A2658D"/>
    <w:rsid w:val="00A273F5"/>
    <w:rsid w:val="00A27796"/>
    <w:rsid w:val="00A27F2B"/>
    <w:rsid w:val="00A30125"/>
    <w:rsid w:val="00A3020A"/>
    <w:rsid w:val="00A30722"/>
    <w:rsid w:val="00A30E13"/>
    <w:rsid w:val="00A30E48"/>
    <w:rsid w:val="00A31C9B"/>
    <w:rsid w:val="00A31D55"/>
    <w:rsid w:val="00A31D83"/>
    <w:rsid w:val="00A31D93"/>
    <w:rsid w:val="00A320B9"/>
    <w:rsid w:val="00A320F2"/>
    <w:rsid w:val="00A32A09"/>
    <w:rsid w:val="00A32CA2"/>
    <w:rsid w:val="00A3329D"/>
    <w:rsid w:val="00A33D26"/>
    <w:rsid w:val="00A33E51"/>
    <w:rsid w:val="00A33FC9"/>
    <w:rsid w:val="00A3427F"/>
    <w:rsid w:val="00A344ED"/>
    <w:rsid w:val="00A34829"/>
    <w:rsid w:val="00A35725"/>
    <w:rsid w:val="00A35C24"/>
    <w:rsid w:val="00A35CAD"/>
    <w:rsid w:val="00A35CE0"/>
    <w:rsid w:val="00A37020"/>
    <w:rsid w:val="00A3708B"/>
    <w:rsid w:val="00A373E2"/>
    <w:rsid w:val="00A37592"/>
    <w:rsid w:val="00A379E4"/>
    <w:rsid w:val="00A37C30"/>
    <w:rsid w:val="00A4046D"/>
    <w:rsid w:val="00A40D3A"/>
    <w:rsid w:val="00A410B3"/>
    <w:rsid w:val="00A41210"/>
    <w:rsid w:val="00A41F26"/>
    <w:rsid w:val="00A42ABD"/>
    <w:rsid w:val="00A42B70"/>
    <w:rsid w:val="00A42CEF"/>
    <w:rsid w:val="00A42EAB"/>
    <w:rsid w:val="00A434D4"/>
    <w:rsid w:val="00A43701"/>
    <w:rsid w:val="00A43C9D"/>
    <w:rsid w:val="00A455CA"/>
    <w:rsid w:val="00A45A80"/>
    <w:rsid w:val="00A46075"/>
    <w:rsid w:val="00A46B87"/>
    <w:rsid w:val="00A47FBC"/>
    <w:rsid w:val="00A523AD"/>
    <w:rsid w:val="00A5270C"/>
    <w:rsid w:val="00A52E5F"/>
    <w:rsid w:val="00A53324"/>
    <w:rsid w:val="00A537A3"/>
    <w:rsid w:val="00A54054"/>
    <w:rsid w:val="00A54D0A"/>
    <w:rsid w:val="00A553E9"/>
    <w:rsid w:val="00A559F5"/>
    <w:rsid w:val="00A55F0D"/>
    <w:rsid w:val="00A561CE"/>
    <w:rsid w:val="00A56284"/>
    <w:rsid w:val="00A57D22"/>
    <w:rsid w:val="00A60072"/>
    <w:rsid w:val="00A60399"/>
    <w:rsid w:val="00A607E1"/>
    <w:rsid w:val="00A60890"/>
    <w:rsid w:val="00A6124D"/>
    <w:rsid w:val="00A62D66"/>
    <w:rsid w:val="00A63962"/>
    <w:rsid w:val="00A64CB3"/>
    <w:rsid w:val="00A64E76"/>
    <w:rsid w:val="00A65D19"/>
    <w:rsid w:val="00A66F16"/>
    <w:rsid w:val="00A673E6"/>
    <w:rsid w:val="00A674F9"/>
    <w:rsid w:val="00A67690"/>
    <w:rsid w:val="00A67AF3"/>
    <w:rsid w:val="00A70130"/>
    <w:rsid w:val="00A705BE"/>
    <w:rsid w:val="00A70981"/>
    <w:rsid w:val="00A71273"/>
    <w:rsid w:val="00A71301"/>
    <w:rsid w:val="00A71895"/>
    <w:rsid w:val="00A71DC8"/>
    <w:rsid w:val="00A7201F"/>
    <w:rsid w:val="00A725A3"/>
    <w:rsid w:val="00A748F2"/>
    <w:rsid w:val="00A757AC"/>
    <w:rsid w:val="00A766B8"/>
    <w:rsid w:val="00A772C6"/>
    <w:rsid w:val="00A81FA8"/>
    <w:rsid w:val="00A82BA3"/>
    <w:rsid w:val="00A82F4D"/>
    <w:rsid w:val="00A83123"/>
    <w:rsid w:val="00A83378"/>
    <w:rsid w:val="00A8341C"/>
    <w:rsid w:val="00A84937"/>
    <w:rsid w:val="00A84D32"/>
    <w:rsid w:val="00A90917"/>
    <w:rsid w:val="00A91BD9"/>
    <w:rsid w:val="00A91BDE"/>
    <w:rsid w:val="00A92BB3"/>
    <w:rsid w:val="00A92FF2"/>
    <w:rsid w:val="00A93226"/>
    <w:rsid w:val="00A9495D"/>
    <w:rsid w:val="00A95EC2"/>
    <w:rsid w:val="00A9643F"/>
    <w:rsid w:val="00A9784E"/>
    <w:rsid w:val="00A97899"/>
    <w:rsid w:val="00AA0333"/>
    <w:rsid w:val="00AA0AB3"/>
    <w:rsid w:val="00AA141B"/>
    <w:rsid w:val="00AA1581"/>
    <w:rsid w:val="00AA268B"/>
    <w:rsid w:val="00AA297D"/>
    <w:rsid w:val="00AA422C"/>
    <w:rsid w:val="00AA441F"/>
    <w:rsid w:val="00AA5105"/>
    <w:rsid w:val="00AA5132"/>
    <w:rsid w:val="00AA565F"/>
    <w:rsid w:val="00AA7E6A"/>
    <w:rsid w:val="00AB143B"/>
    <w:rsid w:val="00AB1573"/>
    <w:rsid w:val="00AB15D2"/>
    <w:rsid w:val="00AB1EE6"/>
    <w:rsid w:val="00AB2954"/>
    <w:rsid w:val="00AB2A00"/>
    <w:rsid w:val="00AB2D94"/>
    <w:rsid w:val="00AB33CF"/>
    <w:rsid w:val="00AB397F"/>
    <w:rsid w:val="00AB40EE"/>
    <w:rsid w:val="00AB4400"/>
    <w:rsid w:val="00AB4C89"/>
    <w:rsid w:val="00AB4D70"/>
    <w:rsid w:val="00AB4D98"/>
    <w:rsid w:val="00AB5674"/>
    <w:rsid w:val="00AB5B7A"/>
    <w:rsid w:val="00AB5D9A"/>
    <w:rsid w:val="00AB7F56"/>
    <w:rsid w:val="00AC07FF"/>
    <w:rsid w:val="00AC0CC0"/>
    <w:rsid w:val="00AC1582"/>
    <w:rsid w:val="00AC2714"/>
    <w:rsid w:val="00AC32C7"/>
    <w:rsid w:val="00AC37E6"/>
    <w:rsid w:val="00AC3B79"/>
    <w:rsid w:val="00AC42F7"/>
    <w:rsid w:val="00AC4388"/>
    <w:rsid w:val="00AC48B9"/>
    <w:rsid w:val="00AC4BFD"/>
    <w:rsid w:val="00AC4D48"/>
    <w:rsid w:val="00AC4EDB"/>
    <w:rsid w:val="00AC73A6"/>
    <w:rsid w:val="00AC7596"/>
    <w:rsid w:val="00AC767D"/>
    <w:rsid w:val="00AD1719"/>
    <w:rsid w:val="00AD1803"/>
    <w:rsid w:val="00AD24EE"/>
    <w:rsid w:val="00AD2EE9"/>
    <w:rsid w:val="00AD45BB"/>
    <w:rsid w:val="00AD4CF0"/>
    <w:rsid w:val="00AD521E"/>
    <w:rsid w:val="00AD5308"/>
    <w:rsid w:val="00AD5743"/>
    <w:rsid w:val="00AD5FC1"/>
    <w:rsid w:val="00AD60B6"/>
    <w:rsid w:val="00AD66D3"/>
    <w:rsid w:val="00AD735E"/>
    <w:rsid w:val="00AD76B2"/>
    <w:rsid w:val="00AD7EEB"/>
    <w:rsid w:val="00AE0887"/>
    <w:rsid w:val="00AE152F"/>
    <w:rsid w:val="00AE156F"/>
    <w:rsid w:val="00AE1C9E"/>
    <w:rsid w:val="00AE21EC"/>
    <w:rsid w:val="00AE2F55"/>
    <w:rsid w:val="00AE4D34"/>
    <w:rsid w:val="00AE4E94"/>
    <w:rsid w:val="00AE528D"/>
    <w:rsid w:val="00AE56CE"/>
    <w:rsid w:val="00AE5DB7"/>
    <w:rsid w:val="00AE64C7"/>
    <w:rsid w:val="00AE6B96"/>
    <w:rsid w:val="00AE6D1C"/>
    <w:rsid w:val="00AE7A9E"/>
    <w:rsid w:val="00AF0738"/>
    <w:rsid w:val="00AF08B2"/>
    <w:rsid w:val="00AF2400"/>
    <w:rsid w:val="00AF2D1F"/>
    <w:rsid w:val="00AF2DD0"/>
    <w:rsid w:val="00AF31AC"/>
    <w:rsid w:val="00AF31DD"/>
    <w:rsid w:val="00AF37B9"/>
    <w:rsid w:val="00AF51AA"/>
    <w:rsid w:val="00AF6D33"/>
    <w:rsid w:val="00B00827"/>
    <w:rsid w:val="00B00C91"/>
    <w:rsid w:val="00B01BF4"/>
    <w:rsid w:val="00B0223A"/>
    <w:rsid w:val="00B0284C"/>
    <w:rsid w:val="00B031E4"/>
    <w:rsid w:val="00B03697"/>
    <w:rsid w:val="00B04B7C"/>
    <w:rsid w:val="00B04CF1"/>
    <w:rsid w:val="00B057B8"/>
    <w:rsid w:val="00B05E24"/>
    <w:rsid w:val="00B06206"/>
    <w:rsid w:val="00B06F2C"/>
    <w:rsid w:val="00B070B9"/>
    <w:rsid w:val="00B07A10"/>
    <w:rsid w:val="00B07B1E"/>
    <w:rsid w:val="00B07C4A"/>
    <w:rsid w:val="00B10F23"/>
    <w:rsid w:val="00B11F5E"/>
    <w:rsid w:val="00B1270F"/>
    <w:rsid w:val="00B1298E"/>
    <w:rsid w:val="00B12D7F"/>
    <w:rsid w:val="00B12EC6"/>
    <w:rsid w:val="00B1425D"/>
    <w:rsid w:val="00B14C4F"/>
    <w:rsid w:val="00B151E0"/>
    <w:rsid w:val="00B15768"/>
    <w:rsid w:val="00B15BAE"/>
    <w:rsid w:val="00B16304"/>
    <w:rsid w:val="00B169E8"/>
    <w:rsid w:val="00B178C3"/>
    <w:rsid w:val="00B21A4C"/>
    <w:rsid w:val="00B22693"/>
    <w:rsid w:val="00B22B0A"/>
    <w:rsid w:val="00B23478"/>
    <w:rsid w:val="00B242D6"/>
    <w:rsid w:val="00B251A3"/>
    <w:rsid w:val="00B252D7"/>
    <w:rsid w:val="00B25CF3"/>
    <w:rsid w:val="00B2690B"/>
    <w:rsid w:val="00B26F95"/>
    <w:rsid w:val="00B27242"/>
    <w:rsid w:val="00B273EF"/>
    <w:rsid w:val="00B275EB"/>
    <w:rsid w:val="00B27E0D"/>
    <w:rsid w:val="00B3008E"/>
    <w:rsid w:val="00B301A4"/>
    <w:rsid w:val="00B3020C"/>
    <w:rsid w:val="00B310A5"/>
    <w:rsid w:val="00B318F2"/>
    <w:rsid w:val="00B35317"/>
    <w:rsid w:val="00B35B32"/>
    <w:rsid w:val="00B35D39"/>
    <w:rsid w:val="00B36AE2"/>
    <w:rsid w:val="00B370A0"/>
    <w:rsid w:val="00B37248"/>
    <w:rsid w:val="00B37977"/>
    <w:rsid w:val="00B4013D"/>
    <w:rsid w:val="00B410C1"/>
    <w:rsid w:val="00B419FB"/>
    <w:rsid w:val="00B4253E"/>
    <w:rsid w:val="00B4271D"/>
    <w:rsid w:val="00B436A1"/>
    <w:rsid w:val="00B43A32"/>
    <w:rsid w:val="00B44F20"/>
    <w:rsid w:val="00B459FF"/>
    <w:rsid w:val="00B4656D"/>
    <w:rsid w:val="00B46720"/>
    <w:rsid w:val="00B467D8"/>
    <w:rsid w:val="00B46AB2"/>
    <w:rsid w:val="00B47FEA"/>
    <w:rsid w:val="00B47FF1"/>
    <w:rsid w:val="00B5079E"/>
    <w:rsid w:val="00B50914"/>
    <w:rsid w:val="00B50E08"/>
    <w:rsid w:val="00B50FC6"/>
    <w:rsid w:val="00B5154C"/>
    <w:rsid w:val="00B515C0"/>
    <w:rsid w:val="00B517DD"/>
    <w:rsid w:val="00B51B90"/>
    <w:rsid w:val="00B51B91"/>
    <w:rsid w:val="00B520F2"/>
    <w:rsid w:val="00B52CF2"/>
    <w:rsid w:val="00B53AF6"/>
    <w:rsid w:val="00B542DF"/>
    <w:rsid w:val="00B5473C"/>
    <w:rsid w:val="00B55868"/>
    <w:rsid w:val="00B562EE"/>
    <w:rsid w:val="00B56630"/>
    <w:rsid w:val="00B56691"/>
    <w:rsid w:val="00B57B41"/>
    <w:rsid w:val="00B610F0"/>
    <w:rsid w:val="00B62571"/>
    <w:rsid w:val="00B62E79"/>
    <w:rsid w:val="00B6360C"/>
    <w:rsid w:val="00B63968"/>
    <w:rsid w:val="00B63FCA"/>
    <w:rsid w:val="00B64A25"/>
    <w:rsid w:val="00B65FA9"/>
    <w:rsid w:val="00B65FAA"/>
    <w:rsid w:val="00B66129"/>
    <w:rsid w:val="00B701F7"/>
    <w:rsid w:val="00B7032D"/>
    <w:rsid w:val="00B714DC"/>
    <w:rsid w:val="00B71C39"/>
    <w:rsid w:val="00B71DEF"/>
    <w:rsid w:val="00B71E37"/>
    <w:rsid w:val="00B71FC3"/>
    <w:rsid w:val="00B73E96"/>
    <w:rsid w:val="00B73FA6"/>
    <w:rsid w:val="00B746A0"/>
    <w:rsid w:val="00B74C2B"/>
    <w:rsid w:val="00B755DF"/>
    <w:rsid w:val="00B75A6C"/>
    <w:rsid w:val="00B75CE6"/>
    <w:rsid w:val="00B767FB"/>
    <w:rsid w:val="00B76F6D"/>
    <w:rsid w:val="00B76FF8"/>
    <w:rsid w:val="00B80204"/>
    <w:rsid w:val="00B8069B"/>
    <w:rsid w:val="00B81E93"/>
    <w:rsid w:val="00B82A8A"/>
    <w:rsid w:val="00B83048"/>
    <w:rsid w:val="00B8326F"/>
    <w:rsid w:val="00B844F2"/>
    <w:rsid w:val="00B848FC"/>
    <w:rsid w:val="00B856A7"/>
    <w:rsid w:val="00B8621B"/>
    <w:rsid w:val="00B86662"/>
    <w:rsid w:val="00B867AF"/>
    <w:rsid w:val="00B86C59"/>
    <w:rsid w:val="00B878D5"/>
    <w:rsid w:val="00B87AD4"/>
    <w:rsid w:val="00B90999"/>
    <w:rsid w:val="00B90FE0"/>
    <w:rsid w:val="00B91298"/>
    <w:rsid w:val="00B91766"/>
    <w:rsid w:val="00B917B2"/>
    <w:rsid w:val="00B91D24"/>
    <w:rsid w:val="00B91E05"/>
    <w:rsid w:val="00B9210B"/>
    <w:rsid w:val="00B933A1"/>
    <w:rsid w:val="00B93580"/>
    <w:rsid w:val="00B93C9D"/>
    <w:rsid w:val="00B93E69"/>
    <w:rsid w:val="00B946CA"/>
    <w:rsid w:val="00B94F00"/>
    <w:rsid w:val="00B95697"/>
    <w:rsid w:val="00B95D85"/>
    <w:rsid w:val="00B96275"/>
    <w:rsid w:val="00B964EF"/>
    <w:rsid w:val="00B96E09"/>
    <w:rsid w:val="00B97320"/>
    <w:rsid w:val="00B977C1"/>
    <w:rsid w:val="00B97D7B"/>
    <w:rsid w:val="00BA0785"/>
    <w:rsid w:val="00BA0BAE"/>
    <w:rsid w:val="00BA17C6"/>
    <w:rsid w:val="00BA2F51"/>
    <w:rsid w:val="00BA2FFD"/>
    <w:rsid w:val="00BA414D"/>
    <w:rsid w:val="00BA439C"/>
    <w:rsid w:val="00BA4EF2"/>
    <w:rsid w:val="00BA51F4"/>
    <w:rsid w:val="00BA5C93"/>
    <w:rsid w:val="00BA6F2C"/>
    <w:rsid w:val="00BA706B"/>
    <w:rsid w:val="00BA7224"/>
    <w:rsid w:val="00BA751A"/>
    <w:rsid w:val="00BB039C"/>
    <w:rsid w:val="00BB171C"/>
    <w:rsid w:val="00BB28B8"/>
    <w:rsid w:val="00BB4461"/>
    <w:rsid w:val="00BB4594"/>
    <w:rsid w:val="00BB4A7C"/>
    <w:rsid w:val="00BB4E9A"/>
    <w:rsid w:val="00BB521E"/>
    <w:rsid w:val="00BB5579"/>
    <w:rsid w:val="00BB56C8"/>
    <w:rsid w:val="00BB5EE6"/>
    <w:rsid w:val="00BB6D96"/>
    <w:rsid w:val="00BB7BF1"/>
    <w:rsid w:val="00BC04C0"/>
    <w:rsid w:val="00BC0507"/>
    <w:rsid w:val="00BC0E55"/>
    <w:rsid w:val="00BC1A9F"/>
    <w:rsid w:val="00BC1AE1"/>
    <w:rsid w:val="00BC278C"/>
    <w:rsid w:val="00BC2FDF"/>
    <w:rsid w:val="00BC3969"/>
    <w:rsid w:val="00BC532B"/>
    <w:rsid w:val="00BC53B1"/>
    <w:rsid w:val="00BC5775"/>
    <w:rsid w:val="00BC5B0D"/>
    <w:rsid w:val="00BC7529"/>
    <w:rsid w:val="00BC7608"/>
    <w:rsid w:val="00BD00F9"/>
    <w:rsid w:val="00BD0247"/>
    <w:rsid w:val="00BD0A02"/>
    <w:rsid w:val="00BD0C3B"/>
    <w:rsid w:val="00BD0EAC"/>
    <w:rsid w:val="00BD173D"/>
    <w:rsid w:val="00BD1B66"/>
    <w:rsid w:val="00BD246F"/>
    <w:rsid w:val="00BD24F6"/>
    <w:rsid w:val="00BD2FEB"/>
    <w:rsid w:val="00BD32CE"/>
    <w:rsid w:val="00BD3737"/>
    <w:rsid w:val="00BD38FB"/>
    <w:rsid w:val="00BD3ED8"/>
    <w:rsid w:val="00BD3F1C"/>
    <w:rsid w:val="00BD3FE8"/>
    <w:rsid w:val="00BD449F"/>
    <w:rsid w:val="00BD45BB"/>
    <w:rsid w:val="00BD4BDE"/>
    <w:rsid w:val="00BD4D15"/>
    <w:rsid w:val="00BD58A9"/>
    <w:rsid w:val="00BD788B"/>
    <w:rsid w:val="00BD7D07"/>
    <w:rsid w:val="00BE076F"/>
    <w:rsid w:val="00BE07F5"/>
    <w:rsid w:val="00BE0F6C"/>
    <w:rsid w:val="00BE1F41"/>
    <w:rsid w:val="00BE28A1"/>
    <w:rsid w:val="00BE2C0E"/>
    <w:rsid w:val="00BE3606"/>
    <w:rsid w:val="00BE425C"/>
    <w:rsid w:val="00BE45CE"/>
    <w:rsid w:val="00BE4DEA"/>
    <w:rsid w:val="00BE5036"/>
    <w:rsid w:val="00BE5162"/>
    <w:rsid w:val="00BE572B"/>
    <w:rsid w:val="00BE64F6"/>
    <w:rsid w:val="00BE6775"/>
    <w:rsid w:val="00BE6D49"/>
    <w:rsid w:val="00BE6FEC"/>
    <w:rsid w:val="00BE7AD1"/>
    <w:rsid w:val="00BE7DD3"/>
    <w:rsid w:val="00BF00F7"/>
    <w:rsid w:val="00BF034C"/>
    <w:rsid w:val="00BF0A1A"/>
    <w:rsid w:val="00BF0FA6"/>
    <w:rsid w:val="00BF13F5"/>
    <w:rsid w:val="00BF1E75"/>
    <w:rsid w:val="00BF2C3B"/>
    <w:rsid w:val="00BF2C62"/>
    <w:rsid w:val="00BF2D08"/>
    <w:rsid w:val="00BF2EC9"/>
    <w:rsid w:val="00BF44BE"/>
    <w:rsid w:val="00BF4880"/>
    <w:rsid w:val="00BF5E4E"/>
    <w:rsid w:val="00BF6242"/>
    <w:rsid w:val="00BF6514"/>
    <w:rsid w:val="00C00072"/>
    <w:rsid w:val="00C01821"/>
    <w:rsid w:val="00C0188F"/>
    <w:rsid w:val="00C026A7"/>
    <w:rsid w:val="00C026D2"/>
    <w:rsid w:val="00C02DD4"/>
    <w:rsid w:val="00C03160"/>
    <w:rsid w:val="00C0355C"/>
    <w:rsid w:val="00C04578"/>
    <w:rsid w:val="00C05C6C"/>
    <w:rsid w:val="00C05D53"/>
    <w:rsid w:val="00C06A25"/>
    <w:rsid w:val="00C06A62"/>
    <w:rsid w:val="00C06C34"/>
    <w:rsid w:val="00C06C4A"/>
    <w:rsid w:val="00C078A0"/>
    <w:rsid w:val="00C101EC"/>
    <w:rsid w:val="00C10671"/>
    <w:rsid w:val="00C107F9"/>
    <w:rsid w:val="00C11AB5"/>
    <w:rsid w:val="00C11C7F"/>
    <w:rsid w:val="00C12027"/>
    <w:rsid w:val="00C12B68"/>
    <w:rsid w:val="00C13303"/>
    <w:rsid w:val="00C134C3"/>
    <w:rsid w:val="00C1361E"/>
    <w:rsid w:val="00C13699"/>
    <w:rsid w:val="00C146EE"/>
    <w:rsid w:val="00C164AF"/>
    <w:rsid w:val="00C16B1E"/>
    <w:rsid w:val="00C170E4"/>
    <w:rsid w:val="00C17AF0"/>
    <w:rsid w:val="00C2059F"/>
    <w:rsid w:val="00C20891"/>
    <w:rsid w:val="00C23016"/>
    <w:rsid w:val="00C23642"/>
    <w:rsid w:val="00C23830"/>
    <w:rsid w:val="00C23E9E"/>
    <w:rsid w:val="00C26982"/>
    <w:rsid w:val="00C26EC5"/>
    <w:rsid w:val="00C27413"/>
    <w:rsid w:val="00C305FF"/>
    <w:rsid w:val="00C30682"/>
    <w:rsid w:val="00C31090"/>
    <w:rsid w:val="00C31283"/>
    <w:rsid w:val="00C32362"/>
    <w:rsid w:val="00C3286D"/>
    <w:rsid w:val="00C32DB8"/>
    <w:rsid w:val="00C3344E"/>
    <w:rsid w:val="00C3396D"/>
    <w:rsid w:val="00C34202"/>
    <w:rsid w:val="00C35056"/>
    <w:rsid w:val="00C36502"/>
    <w:rsid w:val="00C365D7"/>
    <w:rsid w:val="00C36674"/>
    <w:rsid w:val="00C37D3D"/>
    <w:rsid w:val="00C404FA"/>
    <w:rsid w:val="00C4160C"/>
    <w:rsid w:val="00C41A31"/>
    <w:rsid w:val="00C41A8F"/>
    <w:rsid w:val="00C41B43"/>
    <w:rsid w:val="00C43AF8"/>
    <w:rsid w:val="00C441D0"/>
    <w:rsid w:val="00C448A9"/>
    <w:rsid w:val="00C462CC"/>
    <w:rsid w:val="00C462E3"/>
    <w:rsid w:val="00C4753D"/>
    <w:rsid w:val="00C509BC"/>
    <w:rsid w:val="00C509F9"/>
    <w:rsid w:val="00C50C17"/>
    <w:rsid w:val="00C516A7"/>
    <w:rsid w:val="00C51AD7"/>
    <w:rsid w:val="00C52541"/>
    <w:rsid w:val="00C52542"/>
    <w:rsid w:val="00C527CC"/>
    <w:rsid w:val="00C52B68"/>
    <w:rsid w:val="00C52B90"/>
    <w:rsid w:val="00C52CD3"/>
    <w:rsid w:val="00C53077"/>
    <w:rsid w:val="00C5313E"/>
    <w:rsid w:val="00C542F8"/>
    <w:rsid w:val="00C545BA"/>
    <w:rsid w:val="00C54F30"/>
    <w:rsid w:val="00C55487"/>
    <w:rsid w:val="00C57F0C"/>
    <w:rsid w:val="00C62659"/>
    <w:rsid w:val="00C62E51"/>
    <w:rsid w:val="00C6343E"/>
    <w:rsid w:val="00C6384F"/>
    <w:rsid w:val="00C639A0"/>
    <w:rsid w:val="00C64D93"/>
    <w:rsid w:val="00C64FFC"/>
    <w:rsid w:val="00C65BEF"/>
    <w:rsid w:val="00C65F40"/>
    <w:rsid w:val="00C66141"/>
    <w:rsid w:val="00C66CEE"/>
    <w:rsid w:val="00C7056C"/>
    <w:rsid w:val="00C70B84"/>
    <w:rsid w:val="00C70CB2"/>
    <w:rsid w:val="00C7171F"/>
    <w:rsid w:val="00C71ACE"/>
    <w:rsid w:val="00C71D30"/>
    <w:rsid w:val="00C72F2A"/>
    <w:rsid w:val="00C7383B"/>
    <w:rsid w:val="00C74D6F"/>
    <w:rsid w:val="00C75A46"/>
    <w:rsid w:val="00C75DE2"/>
    <w:rsid w:val="00C76F73"/>
    <w:rsid w:val="00C76FE5"/>
    <w:rsid w:val="00C77166"/>
    <w:rsid w:val="00C77E23"/>
    <w:rsid w:val="00C81413"/>
    <w:rsid w:val="00C81771"/>
    <w:rsid w:val="00C81C2A"/>
    <w:rsid w:val="00C82260"/>
    <w:rsid w:val="00C8309B"/>
    <w:rsid w:val="00C83B21"/>
    <w:rsid w:val="00C83FDB"/>
    <w:rsid w:val="00C843F6"/>
    <w:rsid w:val="00C84424"/>
    <w:rsid w:val="00C847AE"/>
    <w:rsid w:val="00C86A0C"/>
    <w:rsid w:val="00C87AD3"/>
    <w:rsid w:val="00C90B89"/>
    <w:rsid w:val="00C90D37"/>
    <w:rsid w:val="00C91175"/>
    <w:rsid w:val="00C925B6"/>
    <w:rsid w:val="00C9317B"/>
    <w:rsid w:val="00C9371D"/>
    <w:rsid w:val="00C956DA"/>
    <w:rsid w:val="00C9678D"/>
    <w:rsid w:val="00C97370"/>
    <w:rsid w:val="00C97D0E"/>
    <w:rsid w:val="00CA0481"/>
    <w:rsid w:val="00CA0D06"/>
    <w:rsid w:val="00CA152C"/>
    <w:rsid w:val="00CA1598"/>
    <w:rsid w:val="00CA2556"/>
    <w:rsid w:val="00CA2B61"/>
    <w:rsid w:val="00CA2BF8"/>
    <w:rsid w:val="00CA5820"/>
    <w:rsid w:val="00CA6243"/>
    <w:rsid w:val="00CA633A"/>
    <w:rsid w:val="00CA643C"/>
    <w:rsid w:val="00CA6545"/>
    <w:rsid w:val="00CA656F"/>
    <w:rsid w:val="00CA6958"/>
    <w:rsid w:val="00CA7961"/>
    <w:rsid w:val="00CB04BB"/>
    <w:rsid w:val="00CB067B"/>
    <w:rsid w:val="00CB110C"/>
    <w:rsid w:val="00CB14A2"/>
    <w:rsid w:val="00CB1AA1"/>
    <w:rsid w:val="00CB26DD"/>
    <w:rsid w:val="00CB2B6A"/>
    <w:rsid w:val="00CB3BFC"/>
    <w:rsid w:val="00CB407E"/>
    <w:rsid w:val="00CB455B"/>
    <w:rsid w:val="00CB473D"/>
    <w:rsid w:val="00CB5253"/>
    <w:rsid w:val="00CB537D"/>
    <w:rsid w:val="00CB5585"/>
    <w:rsid w:val="00CB674C"/>
    <w:rsid w:val="00CB6A45"/>
    <w:rsid w:val="00CB6C11"/>
    <w:rsid w:val="00CB6DE3"/>
    <w:rsid w:val="00CC0661"/>
    <w:rsid w:val="00CC126A"/>
    <w:rsid w:val="00CC12B6"/>
    <w:rsid w:val="00CC230A"/>
    <w:rsid w:val="00CC2C95"/>
    <w:rsid w:val="00CC2D93"/>
    <w:rsid w:val="00CC3B90"/>
    <w:rsid w:val="00CC4A2A"/>
    <w:rsid w:val="00CC6C9E"/>
    <w:rsid w:val="00CC721E"/>
    <w:rsid w:val="00CC73CC"/>
    <w:rsid w:val="00CC7487"/>
    <w:rsid w:val="00CC7BCE"/>
    <w:rsid w:val="00CD0927"/>
    <w:rsid w:val="00CD09E1"/>
    <w:rsid w:val="00CD1A54"/>
    <w:rsid w:val="00CD1BAF"/>
    <w:rsid w:val="00CD2032"/>
    <w:rsid w:val="00CD23A3"/>
    <w:rsid w:val="00CD2A17"/>
    <w:rsid w:val="00CD3123"/>
    <w:rsid w:val="00CD504B"/>
    <w:rsid w:val="00CD60F4"/>
    <w:rsid w:val="00CD63C8"/>
    <w:rsid w:val="00CD63DD"/>
    <w:rsid w:val="00CD6BCB"/>
    <w:rsid w:val="00CD6BEC"/>
    <w:rsid w:val="00CD7504"/>
    <w:rsid w:val="00CD7FAC"/>
    <w:rsid w:val="00CE0122"/>
    <w:rsid w:val="00CE03B2"/>
    <w:rsid w:val="00CE09DE"/>
    <w:rsid w:val="00CE15C3"/>
    <w:rsid w:val="00CE2872"/>
    <w:rsid w:val="00CE2934"/>
    <w:rsid w:val="00CE2CF2"/>
    <w:rsid w:val="00CE2DA3"/>
    <w:rsid w:val="00CE44F8"/>
    <w:rsid w:val="00CE570E"/>
    <w:rsid w:val="00CE60AC"/>
    <w:rsid w:val="00CE612B"/>
    <w:rsid w:val="00CE618E"/>
    <w:rsid w:val="00CE6F1C"/>
    <w:rsid w:val="00CE70F5"/>
    <w:rsid w:val="00CE761E"/>
    <w:rsid w:val="00CE79EC"/>
    <w:rsid w:val="00CE7CA8"/>
    <w:rsid w:val="00CF0159"/>
    <w:rsid w:val="00CF1BCD"/>
    <w:rsid w:val="00CF245A"/>
    <w:rsid w:val="00CF2BEE"/>
    <w:rsid w:val="00CF326A"/>
    <w:rsid w:val="00CF38B6"/>
    <w:rsid w:val="00CF3B46"/>
    <w:rsid w:val="00CF3DB7"/>
    <w:rsid w:val="00CF4AC7"/>
    <w:rsid w:val="00CF4D77"/>
    <w:rsid w:val="00CF5219"/>
    <w:rsid w:val="00CF654A"/>
    <w:rsid w:val="00CF6D8D"/>
    <w:rsid w:val="00CF70E0"/>
    <w:rsid w:val="00CF7C9E"/>
    <w:rsid w:val="00D00323"/>
    <w:rsid w:val="00D00A66"/>
    <w:rsid w:val="00D00DA8"/>
    <w:rsid w:val="00D00DE7"/>
    <w:rsid w:val="00D01FFC"/>
    <w:rsid w:val="00D02714"/>
    <w:rsid w:val="00D02915"/>
    <w:rsid w:val="00D03029"/>
    <w:rsid w:val="00D046F7"/>
    <w:rsid w:val="00D04CAB"/>
    <w:rsid w:val="00D0541C"/>
    <w:rsid w:val="00D05507"/>
    <w:rsid w:val="00D05C2A"/>
    <w:rsid w:val="00D05D41"/>
    <w:rsid w:val="00D05D7D"/>
    <w:rsid w:val="00D0697A"/>
    <w:rsid w:val="00D06BDB"/>
    <w:rsid w:val="00D07097"/>
    <w:rsid w:val="00D0746F"/>
    <w:rsid w:val="00D07FF4"/>
    <w:rsid w:val="00D1013F"/>
    <w:rsid w:val="00D1093F"/>
    <w:rsid w:val="00D10C67"/>
    <w:rsid w:val="00D10EE0"/>
    <w:rsid w:val="00D113F6"/>
    <w:rsid w:val="00D11A09"/>
    <w:rsid w:val="00D12569"/>
    <w:rsid w:val="00D13283"/>
    <w:rsid w:val="00D13492"/>
    <w:rsid w:val="00D13AD1"/>
    <w:rsid w:val="00D1554A"/>
    <w:rsid w:val="00D155C5"/>
    <w:rsid w:val="00D15D4C"/>
    <w:rsid w:val="00D16089"/>
    <w:rsid w:val="00D169E7"/>
    <w:rsid w:val="00D175D3"/>
    <w:rsid w:val="00D207AA"/>
    <w:rsid w:val="00D212CA"/>
    <w:rsid w:val="00D21656"/>
    <w:rsid w:val="00D21C63"/>
    <w:rsid w:val="00D22B03"/>
    <w:rsid w:val="00D23298"/>
    <w:rsid w:val="00D24191"/>
    <w:rsid w:val="00D24A0F"/>
    <w:rsid w:val="00D2599E"/>
    <w:rsid w:val="00D26503"/>
    <w:rsid w:val="00D26F5A"/>
    <w:rsid w:val="00D307ED"/>
    <w:rsid w:val="00D318C2"/>
    <w:rsid w:val="00D32799"/>
    <w:rsid w:val="00D33258"/>
    <w:rsid w:val="00D335E8"/>
    <w:rsid w:val="00D354BD"/>
    <w:rsid w:val="00D3589A"/>
    <w:rsid w:val="00D36696"/>
    <w:rsid w:val="00D36B54"/>
    <w:rsid w:val="00D36E31"/>
    <w:rsid w:val="00D374AC"/>
    <w:rsid w:val="00D37C2C"/>
    <w:rsid w:val="00D37E95"/>
    <w:rsid w:val="00D4006B"/>
    <w:rsid w:val="00D4036F"/>
    <w:rsid w:val="00D40D23"/>
    <w:rsid w:val="00D41259"/>
    <w:rsid w:val="00D43D1A"/>
    <w:rsid w:val="00D43F0E"/>
    <w:rsid w:val="00D44131"/>
    <w:rsid w:val="00D44144"/>
    <w:rsid w:val="00D442CC"/>
    <w:rsid w:val="00D44B0D"/>
    <w:rsid w:val="00D44C2A"/>
    <w:rsid w:val="00D452A6"/>
    <w:rsid w:val="00D455C0"/>
    <w:rsid w:val="00D4693B"/>
    <w:rsid w:val="00D46DFB"/>
    <w:rsid w:val="00D470CA"/>
    <w:rsid w:val="00D47D8A"/>
    <w:rsid w:val="00D51450"/>
    <w:rsid w:val="00D514B3"/>
    <w:rsid w:val="00D5218F"/>
    <w:rsid w:val="00D53EA9"/>
    <w:rsid w:val="00D55B05"/>
    <w:rsid w:val="00D55B73"/>
    <w:rsid w:val="00D55CA8"/>
    <w:rsid w:val="00D56A09"/>
    <w:rsid w:val="00D60608"/>
    <w:rsid w:val="00D607CA"/>
    <w:rsid w:val="00D60A00"/>
    <w:rsid w:val="00D61B47"/>
    <w:rsid w:val="00D61BC2"/>
    <w:rsid w:val="00D61E53"/>
    <w:rsid w:val="00D6246D"/>
    <w:rsid w:val="00D62A9B"/>
    <w:rsid w:val="00D67523"/>
    <w:rsid w:val="00D70CFD"/>
    <w:rsid w:val="00D7123A"/>
    <w:rsid w:val="00D719A7"/>
    <w:rsid w:val="00D71F09"/>
    <w:rsid w:val="00D721AF"/>
    <w:rsid w:val="00D722F5"/>
    <w:rsid w:val="00D728FD"/>
    <w:rsid w:val="00D736C4"/>
    <w:rsid w:val="00D7429C"/>
    <w:rsid w:val="00D74410"/>
    <w:rsid w:val="00D746FE"/>
    <w:rsid w:val="00D74AB1"/>
    <w:rsid w:val="00D74AE3"/>
    <w:rsid w:val="00D74BB0"/>
    <w:rsid w:val="00D75E09"/>
    <w:rsid w:val="00D76867"/>
    <w:rsid w:val="00D769C8"/>
    <w:rsid w:val="00D76D89"/>
    <w:rsid w:val="00D76E23"/>
    <w:rsid w:val="00D82E1D"/>
    <w:rsid w:val="00D83B53"/>
    <w:rsid w:val="00D84558"/>
    <w:rsid w:val="00D86395"/>
    <w:rsid w:val="00D86493"/>
    <w:rsid w:val="00D91244"/>
    <w:rsid w:val="00D91ED2"/>
    <w:rsid w:val="00D92D02"/>
    <w:rsid w:val="00D92F9C"/>
    <w:rsid w:val="00D938AD"/>
    <w:rsid w:val="00D93F20"/>
    <w:rsid w:val="00D940AA"/>
    <w:rsid w:val="00D9484C"/>
    <w:rsid w:val="00D94DAD"/>
    <w:rsid w:val="00D952A1"/>
    <w:rsid w:val="00D95FF8"/>
    <w:rsid w:val="00D96DA6"/>
    <w:rsid w:val="00D97229"/>
    <w:rsid w:val="00D9754D"/>
    <w:rsid w:val="00D978ED"/>
    <w:rsid w:val="00DA0E54"/>
    <w:rsid w:val="00DA21A0"/>
    <w:rsid w:val="00DA3CAB"/>
    <w:rsid w:val="00DA3CCC"/>
    <w:rsid w:val="00DA3D83"/>
    <w:rsid w:val="00DA40F7"/>
    <w:rsid w:val="00DA57B6"/>
    <w:rsid w:val="00DA5A49"/>
    <w:rsid w:val="00DA68AB"/>
    <w:rsid w:val="00DA7BBC"/>
    <w:rsid w:val="00DA7C25"/>
    <w:rsid w:val="00DB0129"/>
    <w:rsid w:val="00DB04AA"/>
    <w:rsid w:val="00DB12A6"/>
    <w:rsid w:val="00DB171A"/>
    <w:rsid w:val="00DB1D24"/>
    <w:rsid w:val="00DB286E"/>
    <w:rsid w:val="00DB3F48"/>
    <w:rsid w:val="00DB4E34"/>
    <w:rsid w:val="00DB54E6"/>
    <w:rsid w:val="00DB5608"/>
    <w:rsid w:val="00DB59EC"/>
    <w:rsid w:val="00DB66C3"/>
    <w:rsid w:val="00DB7626"/>
    <w:rsid w:val="00DC00CE"/>
    <w:rsid w:val="00DC1DE1"/>
    <w:rsid w:val="00DC275D"/>
    <w:rsid w:val="00DC3100"/>
    <w:rsid w:val="00DC3F9C"/>
    <w:rsid w:val="00DC4DAB"/>
    <w:rsid w:val="00DC544C"/>
    <w:rsid w:val="00DC54DB"/>
    <w:rsid w:val="00DC5FC0"/>
    <w:rsid w:val="00DC671B"/>
    <w:rsid w:val="00DC67BA"/>
    <w:rsid w:val="00DC6CDD"/>
    <w:rsid w:val="00DC75A4"/>
    <w:rsid w:val="00DD01EB"/>
    <w:rsid w:val="00DD073A"/>
    <w:rsid w:val="00DD2717"/>
    <w:rsid w:val="00DD424C"/>
    <w:rsid w:val="00DD4C26"/>
    <w:rsid w:val="00DD5204"/>
    <w:rsid w:val="00DD5C35"/>
    <w:rsid w:val="00DD6B6F"/>
    <w:rsid w:val="00DD6C9F"/>
    <w:rsid w:val="00DD72FA"/>
    <w:rsid w:val="00DD75BA"/>
    <w:rsid w:val="00DD7D99"/>
    <w:rsid w:val="00DE0121"/>
    <w:rsid w:val="00DE0270"/>
    <w:rsid w:val="00DE0ADB"/>
    <w:rsid w:val="00DE19FE"/>
    <w:rsid w:val="00DE1CC3"/>
    <w:rsid w:val="00DE1FE3"/>
    <w:rsid w:val="00DE23E4"/>
    <w:rsid w:val="00DE3211"/>
    <w:rsid w:val="00DE430D"/>
    <w:rsid w:val="00DE4C6D"/>
    <w:rsid w:val="00DE514A"/>
    <w:rsid w:val="00DE78DA"/>
    <w:rsid w:val="00DF008F"/>
    <w:rsid w:val="00DF0110"/>
    <w:rsid w:val="00DF04CC"/>
    <w:rsid w:val="00DF0A4A"/>
    <w:rsid w:val="00DF0E77"/>
    <w:rsid w:val="00DF2B65"/>
    <w:rsid w:val="00DF4636"/>
    <w:rsid w:val="00DF5564"/>
    <w:rsid w:val="00DF55B4"/>
    <w:rsid w:val="00DF5EF4"/>
    <w:rsid w:val="00DF5F6A"/>
    <w:rsid w:val="00DF67CB"/>
    <w:rsid w:val="00DF6CE0"/>
    <w:rsid w:val="00DF7257"/>
    <w:rsid w:val="00DF7B87"/>
    <w:rsid w:val="00DF7E60"/>
    <w:rsid w:val="00E004F7"/>
    <w:rsid w:val="00E00A1B"/>
    <w:rsid w:val="00E0193E"/>
    <w:rsid w:val="00E025DB"/>
    <w:rsid w:val="00E02786"/>
    <w:rsid w:val="00E0302D"/>
    <w:rsid w:val="00E03BC0"/>
    <w:rsid w:val="00E03DDB"/>
    <w:rsid w:val="00E03ED3"/>
    <w:rsid w:val="00E041B9"/>
    <w:rsid w:val="00E04770"/>
    <w:rsid w:val="00E0529C"/>
    <w:rsid w:val="00E057EE"/>
    <w:rsid w:val="00E05DD3"/>
    <w:rsid w:val="00E1041B"/>
    <w:rsid w:val="00E1053E"/>
    <w:rsid w:val="00E10A6C"/>
    <w:rsid w:val="00E11B08"/>
    <w:rsid w:val="00E11DBF"/>
    <w:rsid w:val="00E1218E"/>
    <w:rsid w:val="00E1251D"/>
    <w:rsid w:val="00E1387B"/>
    <w:rsid w:val="00E14C16"/>
    <w:rsid w:val="00E15683"/>
    <w:rsid w:val="00E15E23"/>
    <w:rsid w:val="00E17363"/>
    <w:rsid w:val="00E1739D"/>
    <w:rsid w:val="00E178FE"/>
    <w:rsid w:val="00E17A2F"/>
    <w:rsid w:val="00E17A9B"/>
    <w:rsid w:val="00E2144B"/>
    <w:rsid w:val="00E21646"/>
    <w:rsid w:val="00E2195D"/>
    <w:rsid w:val="00E21A61"/>
    <w:rsid w:val="00E21D5B"/>
    <w:rsid w:val="00E24B76"/>
    <w:rsid w:val="00E25FD1"/>
    <w:rsid w:val="00E26549"/>
    <w:rsid w:val="00E26657"/>
    <w:rsid w:val="00E26955"/>
    <w:rsid w:val="00E270C4"/>
    <w:rsid w:val="00E27F0C"/>
    <w:rsid w:val="00E27F96"/>
    <w:rsid w:val="00E3035F"/>
    <w:rsid w:val="00E30AF6"/>
    <w:rsid w:val="00E30D37"/>
    <w:rsid w:val="00E30F3F"/>
    <w:rsid w:val="00E31780"/>
    <w:rsid w:val="00E31B5F"/>
    <w:rsid w:val="00E32AAD"/>
    <w:rsid w:val="00E33205"/>
    <w:rsid w:val="00E33A40"/>
    <w:rsid w:val="00E35680"/>
    <w:rsid w:val="00E3763A"/>
    <w:rsid w:val="00E3797A"/>
    <w:rsid w:val="00E37E6B"/>
    <w:rsid w:val="00E40B4E"/>
    <w:rsid w:val="00E40D68"/>
    <w:rsid w:val="00E410A3"/>
    <w:rsid w:val="00E41A27"/>
    <w:rsid w:val="00E42684"/>
    <w:rsid w:val="00E427D6"/>
    <w:rsid w:val="00E429B7"/>
    <w:rsid w:val="00E43202"/>
    <w:rsid w:val="00E43CC6"/>
    <w:rsid w:val="00E4449B"/>
    <w:rsid w:val="00E44565"/>
    <w:rsid w:val="00E45123"/>
    <w:rsid w:val="00E457A6"/>
    <w:rsid w:val="00E458C8"/>
    <w:rsid w:val="00E45AAD"/>
    <w:rsid w:val="00E45BB1"/>
    <w:rsid w:val="00E45FDB"/>
    <w:rsid w:val="00E46656"/>
    <w:rsid w:val="00E46F20"/>
    <w:rsid w:val="00E46F33"/>
    <w:rsid w:val="00E47363"/>
    <w:rsid w:val="00E47E45"/>
    <w:rsid w:val="00E50008"/>
    <w:rsid w:val="00E500B8"/>
    <w:rsid w:val="00E5047B"/>
    <w:rsid w:val="00E514A1"/>
    <w:rsid w:val="00E51668"/>
    <w:rsid w:val="00E52FB2"/>
    <w:rsid w:val="00E532EB"/>
    <w:rsid w:val="00E54C0A"/>
    <w:rsid w:val="00E57732"/>
    <w:rsid w:val="00E57DFC"/>
    <w:rsid w:val="00E61013"/>
    <w:rsid w:val="00E6147A"/>
    <w:rsid w:val="00E615B4"/>
    <w:rsid w:val="00E61BA9"/>
    <w:rsid w:val="00E6211E"/>
    <w:rsid w:val="00E639D3"/>
    <w:rsid w:val="00E63E00"/>
    <w:rsid w:val="00E64C7D"/>
    <w:rsid w:val="00E657BD"/>
    <w:rsid w:val="00E65A17"/>
    <w:rsid w:val="00E679AA"/>
    <w:rsid w:val="00E67CB1"/>
    <w:rsid w:val="00E67CC1"/>
    <w:rsid w:val="00E707D6"/>
    <w:rsid w:val="00E70CE8"/>
    <w:rsid w:val="00E71ABF"/>
    <w:rsid w:val="00E72D85"/>
    <w:rsid w:val="00E72DB0"/>
    <w:rsid w:val="00E74CA6"/>
    <w:rsid w:val="00E75338"/>
    <w:rsid w:val="00E75452"/>
    <w:rsid w:val="00E7582A"/>
    <w:rsid w:val="00E762C8"/>
    <w:rsid w:val="00E767FE"/>
    <w:rsid w:val="00E772CD"/>
    <w:rsid w:val="00E776E2"/>
    <w:rsid w:val="00E779C7"/>
    <w:rsid w:val="00E8029F"/>
    <w:rsid w:val="00E8242F"/>
    <w:rsid w:val="00E836FC"/>
    <w:rsid w:val="00E840C9"/>
    <w:rsid w:val="00E8430E"/>
    <w:rsid w:val="00E84514"/>
    <w:rsid w:val="00E847C1"/>
    <w:rsid w:val="00E84B42"/>
    <w:rsid w:val="00E86FF9"/>
    <w:rsid w:val="00E904B0"/>
    <w:rsid w:val="00E90958"/>
    <w:rsid w:val="00E90ABE"/>
    <w:rsid w:val="00E9183A"/>
    <w:rsid w:val="00E92699"/>
    <w:rsid w:val="00E94443"/>
    <w:rsid w:val="00E95F14"/>
    <w:rsid w:val="00E967BC"/>
    <w:rsid w:val="00E96E92"/>
    <w:rsid w:val="00E97335"/>
    <w:rsid w:val="00EA0242"/>
    <w:rsid w:val="00EA08A6"/>
    <w:rsid w:val="00EA08C2"/>
    <w:rsid w:val="00EA1525"/>
    <w:rsid w:val="00EA1A00"/>
    <w:rsid w:val="00EA1DA0"/>
    <w:rsid w:val="00EA2684"/>
    <w:rsid w:val="00EA30BB"/>
    <w:rsid w:val="00EA3119"/>
    <w:rsid w:val="00EA32D1"/>
    <w:rsid w:val="00EA3DE6"/>
    <w:rsid w:val="00EA61EA"/>
    <w:rsid w:val="00EA6CFA"/>
    <w:rsid w:val="00EB02C4"/>
    <w:rsid w:val="00EB0526"/>
    <w:rsid w:val="00EB055F"/>
    <w:rsid w:val="00EB0737"/>
    <w:rsid w:val="00EB1DCA"/>
    <w:rsid w:val="00EB2330"/>
    <w:rsid w:val="00EB2387"/>
    <w:rsid w:val="00EB3875"/>
    <w:rsid w:val="00EB414A"/>
    <w:rsid w:val="00EB5D11"/>
    <w:rsid w:val="00EB6510"/>
    <w:rsid w:val="00EB66E9"/>
    <w:rsid w:val="00EB7A7B"/>
    <w:rsid w:val="00EB7BE6"/>
    <w:rsid w:val="00EC04CC"/>
    <w:rsid w:val="00EC11FB"/>
    <w:rsid w:val="00EC144F"/>
    <w:rsid w:val="00EC20B3"/>
    <w:rsid w:val="00EC2220"/>
    <w:rsid w:val="00EC28A6"/>
    <w:rsid w:val="00EC4335"/>
    <w:rsid w:val="00EC4F09"/>
    <w:rsid w:val="00EC50A2"/>
    <w:rsid w:val="00EC5DD3"/>
    <w:rsid w:val="00EC6949"/>
    <w:rsid w:val="00EC69AB"/>
    <w:rsid w:val="00ED0BA0"/>
    <w:rsid w:val="00ED1073"/>
    <w:rsid w:val="00ED2F79"/>
    <w:rsid w:val="00ED3712"/>
    <w:rsid w:val="00ED3EFC"/>
    <w:rsid w:val="00ED45B3"/>
    <w:rsid w:val="00ED4F5A"/>
    <w:rsid w:val="00ED53FE"/>
    <w:rsid w:val="00ED6BF7"/>
    <w:rsid w:val="00ED6E9E"/>
    <w:rsid w:val="00ED7777"/>
    <w:rsid w:val="00ED7DC0"/>
    <w:rsid w:val="00EE0135"/>
    <w:rsid w:val="00EE0DA3"/>
    <w:rsid w:val="00EE162B"/>
    <w:rsid w:val="00EE2FC8"/>
    <w:rsid w:val="00EE323D"/>
    <w:rsid w:val="00EE37BE"/>
    <w:rsid w:val="00EE38DE"/>
    <w:rsid w:val="00EE3D98"/>
    <w:rsid w:val="00EE3DB8"/>
    <w:rsid w:val="00EE3E9E"/>
    <w:rsid w:val="00EE4623"/>
    <w:rsid w:val="00EE482C"/>
    <w:rsid w:val="00EE5FE7"/>
    <w:rsid w:val="00EE6085"/>
    <w:rsid w:val="00EE70F6"/>
    <w:rsid w:val="00EE7C5C"/>
    <w:rsid w:val="00EF00F9"/>
    <w:rsid w:val="00EF1046"/>
    <w:rsid w:val="00EF2B9B"/>
    <w:rsid w:val="00EF2E4C"/>
    <w:rsid w:val="00EF43B1"/>
    <w:rsid w:val="00EF4A05"/>
    <w:rsid w:val="00EF4F22"/>
    <w:rsid w:val="00EF4F28"/>
    <w:rsid w:val="00EF530C"/>
    <w:rsid w:val="00EF6D0F"/>
    <w:rsid w:val="00EF6F74"/>
    <w:rsid w:val="00EF72B8"/>
    <w:rsid w:val="00EF72EE"/>
    <w:rsid w:val="00EF736C"/>
    <w:rsid w:val="00EF77CB"/>
    <w:rsid w:val="00F01C50"/>
    <w:rsid w:val="00F01EE5"/>
    <w:rsid w:val="00F022E2"/>
    <w:rsid w:val="00F02EEB"/>
    <w:rsid w:val="00F04D1C"/>
    <w:rsid w:val="00F04FF8"/>
    <w:rsid w:val="00F05026"/>
    <w:rsid w:val="00F05057"/>
    <w:rsid w:val="00F064BA"/>
    <w:rsid w:val="00F07949"/>
    <w:rsid w:val="00F07A15"/>
    <w:rsid w:val="00F1028A"/>
    <w:rsid w:val="00F1109B"/>
    <w:rsid w:val="00F115F7"/>
    <w:rsid w:val="00F13C1E"/>
    <w:rsid w:val="00F13FED"/>
    <w:rsid w:val="00F14186"/>
    <w:rsid w:val="00F14781"/>
    <w:rsid w:val="00F14AED"/>
    <w:rsid w:val="00F159BF"/>
    <w:rsid w:val="00F15ABF"/>
    <w:rsid w:val="00F15AE8"/>
    <w:rsid w:val="00F17C28"/>
    <w:rsid w:val="00F17F99"/>
    <w:rsid w:val="00F20BF0"/>
    <w:rsid w:val="00F2106A"/>
    <w:rsid w:val="00F214BC"/>
    <w:rsid w:val="00F22C35"/>
    <w:rsid w:val="00F23BE1"/>
    <w:rsid w:val="00F23D98"/>
    <w:rsid w:val="00F26C57"/>
    <w:rsid w:val="00F27179"/>
    <w:rsid w:val="00F27225"/>
    <w:rsid w:val="00F30118"/>
    <w:rsid w:val="00F30FFC"/>
    <w:rsid w:val="00F3114F"/>
    <w:rsid w:val="00F31AD0"/>
    <w:rsid w:val="00F31E64"/>
    <w:rsid w:val="00F325A9"/>
    <w:rsid w:val="00F325CC"/>
    <w:rsid w:val="00F32F2E"/>
    <w:rsid w:val="00F34056"/>
    <w:rsid w:val="00F34864"/>
    <w:rsid w:val="00F34D56"/>
    <w:rsid w:val="00F34DA5"/>
    <w:rsid w:val="00F350EE"/>
    <w:rsid w:val="00F357DE"/>
    <w:rsid w:val="00F35F88"/>
    <w:rsid w:val="00F3612E"/>
    <w:rsid w:val="00F36D50"/>
    <w:rsid w:val="00F37066"/>
    <w:rsid w:val="00F37126"/>
    <w:rsid w:val="00F37FE8"/>
    <w:rsid w:val="00F40247"/>
    <w:rsid w:val="00F4067B"/>
    <w:rsid w:val="00F42D34"/>
    <w:rsid w:val="00F4348C"/>
    <w:rsid w:val="00F43D15"/>
    <w:rsid w:val="00F460A2"/>
    <w:rsid w:val="00F462E2"/>
    <w:rsid w:val="00F46D94"/>
    <w:rsid w:val="00F4766F"/>
    <w:rsid w:val="00F5080F"/>
    <w:rsid w:val="00F51A89"/>
    <w:rsid w:val="00F51FCB"/>
    <w:rsid w:val="00F52664"/>
    <w:rsid w:val="00F5363A"/>
    <w:rsid w:val="00F5378C"/>
    <w:rsid w:val="00F53801"/>
    <w:rsid w:val="00F54381"/>
    <w:rsid w:val="00F56641"/>
    <w:rsid w:val="00F56834"/>
    <w:rsid w:val="00F60236"/>
    <w:rsid w:val="00F602FC"/>
    <w:rsid w:val="00F609E7"/>
    <w:rsid w:val="00F60D5A"/>
    <w:rsid w:val="00F61881"/>
    <w:rsid w:val="00F628E8"/>
    <w:rsid w:val="00F63590"/>
    <w:rsid w:val="00F63D33"/>
    <w:rsid w:val="00F65B99"/>
    <w:rsid w:val="00F65F5F"/>
    <w:rsid w:val="00F66439"/>
    <w:rsid w:val="00F66454"/>
    <w:rsid w:val="00F6772E"/>
    <w:rsid w:val="00F704D9"/>
    <w:rsid w:val="00F718C7"/>
    <w:rsid w:val="00F723E7"/>
    <w:rsid w:val="00F72F9B"/>
    <w:rsid w:val="00F73A76"/>
    <w:rsid w:val="00F746B6"/>
    <w:rsid w:val="00F74844"/>
    <w:rsid w:val="00F74F11"/>
    <w:rsid w:val="00F75E73"/>
    <w:rsid w:val="00F76660"/>
    <w:rsid w:val="00F767EA"/>
    <w:rsid w:val="00F76DD4"/>
    <w:rsid w:val="00F7717C"/>
    <w:rsid w:val="00F77609"/>
    <w:rsid w:val="00F80E07"/>
    <w:rsid w:val="00F8105F"/>
    <w:rsid w:val="00F8180B"/>
    <w:rsid w:val="00F8186A"/>
    <w:rsid w:val="00F81C4F"/>
    <w:rsid w:val="00F81FAC"/>
    <w:rsid w:val="00F821AD"/>
    <w:rsid w:val="00F8344F"/>
    <w:rsid w:val="00F839EF"/>
    <w:rsid w:val="00F844BA"/>
    <w:rsid w:val="00F84E54"/>
    <w:rsid w:val="00F85248"/>
    <w:rsid w:val="00F861A0"/>
    <w:rsid w:val="00F864C2"/>
    <w:rsid w:val="00F86C15"/>
    <w:rsid w:val="00F86D83"/>
    <w:rsid w:val="00F90A07"/>
    <w:rsid w:val="00F91A39"/>
    <w:rsid w:val="00F91EFE"/>
    <w:rsid w:val="00F92D97"/>
    <w:rsid w:val="00F93369"/>
    <w:rsid w:val="00F93D26"/>
    <w:rsid w:val="00F93F44"/>
    <w:rsid w:val="00F94CBB"/>
    <w:rsid w:val="00F9515B"/>
    <w:rsid w:val="00F9682D"/>
    <w:rsid w:val="00F96ACA"/>
    <w:rsid w:val="00F96E0A"/>
    <w:rsid w:val="00F9781C"/>
    <w:rsid w:val="00F97882"/>
    <w:rsid w:val="00FA0C4B"/>
    <w:rsid w:val="00FA20D6"/>
    <w:rsid w:val="00FA20F9"/>
    <w:rsid w:val="00FA2560"/>
    <w:rsid w:val="00FA29B9"/>
    <w:rsid w:val="00FA2CA9"/>
    <w:rsid w:val="00FA3181"/>
    <w:rsid w:val="00FA3438"/>
    <w:rsid w:val="00FA3664"/>
    <w:rsid w:val="00FA48C3"/>
    <w:rsid w:val="00FA4983"/>
    <w:rsid w:val="00FA5BA2"/>
    <w:rsid w:val="00FA5E37"/>
    <w:rsid w:val="00FA659B"/>
    <w:rsid w:val="00FA671D"/>
    <w:rsid w:val="00FA6FC1"/>
    <w:rsid w:val="00FB0A0C"/>
    <w:rsid w:val="00FB123D"/>
    <w:rsid w:val="00FB1719"/>
    <w:rsid w:val="00FB18FF"/>
    <w:rsid w:val="00FB209B"/>
    <w:rsid w:val="00FB39A3"/>
    <w:rsid w:val="00FB48FC"/>
    <w:rsid w:val="00FB5813"/>
    <w:rsid w:val="00FB6874"/>
    <w:rsid w:val="00FB7170"/>
    <w:rsid w:val="00FB717E"/>
    <w:rsid w:val="00FB7725"/>
    <w:rsid w:val="00FC0A0D"/>
    <w:rsid w:val="00FC0A8B"/>
    <w:rsid w:val="00FC15A1"/>
    <w:rsid w:val="00FC2371"/>
    <w:rsid w:val="00FC23C7"/>
    <w:rsid w:val="00FC2F1E"/>
    <w:rsid w:val="00FC3234"/>
    <w:rsid w:val="00FC6FB4"/>
    <w:rsid w:val="00FC712B"/>
    <w:rsid w:val="00FC716F"/>
    <w:rsid w:val="00FC73DF"/>
    <w:rsid w:val="00FC77C2"/>
    <w:rsid w:val="00FC7DD4"/>
    <w:rsid w:val="00FD10A9"/>
    <w:rsid w:val="00FD3786"/>
    <w:rsid w:val="00FD3988"/>
    <w:rsid w:val="00FD3B33"/>
    <w:rsid w:val="00FD4935"/>
    <w:rsid w:val="00FD5204"/>
    <w:rsid w:val="00FD5FED"/>
    <w:rsid w:val="00FD6AE9"/>
    <w:rsid w:val="00FE03DE"/>
    <w:rsid w:val="00FE0619"/>
    <w:rsid w:val="00FE102A"/>
    <w:rsid w:val="00FE2BE4"/>
    <w:rsid w:val="00FE3061"/>
    <w:rsid w:val="00FE32B3"/>
    <w:rsid w:val="00FE43E3"/>
    <w:rsid w:val="00FE4AF5"/>
    <w:rsid w:val="00FE569C"/>
    <w:rsid w:val="00FE5A56"/>
    <w:rsid w:val="00FE5CD8"/>
    <w:rsid w:val="00FE5E4C"/>
    <w:rsid w:val="00FE5F5A"/>
    <w:rsid w:val="00FE61DF"/>
    <w:rsid w:val="00FE7A0A"/>
    <w:rsid w:val="00FF07CA"/>
    <w:rsid w:val="00FF0C79"/>
    <w:rsid w:val="00FF140E"/>
    <w:rsid w:val="00FF1F9A"/>
    <w:rsid w:val="00FF31F2"/>
    <w:rsid w:val="00FF36F0"/>
    <w:rsid w:val="00FF3EC0"/>
    <w:rsid w:val="00FF546D"/>
    <w:rsid w:val="00FF55D4"/>
    <w:rsid w:val="00FF5671"/>
    <w:rsid w:val="00FF5CF8"/>
    <w:rsid w:val="00FF6F67"/>
    <w:rsid w:val="00FF74C3"/>
    <w:rsid w:val="00FF7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2D95D8A"/>
  <w15:docId w15:val="{AB7D7F7A-500E-4F55-8603-F210E2A3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3C13"/>
    <w:pPr>
      <w:spacing w:after="200" w:line="276" w:lineRule="auto"/>
    </w:pPr>
    <w:rPr>
      <w:rFonts w:cs="Arial"/>
      <w:sz w:val="21"/>
      <w:szCs w:val="21"/>
    </w:rPr>
  </w:style>
  <w:style w:type="paragraph" w:styleId="Heading1">
    <w:name w:val="heading 1"/>
    <w:basedOn w:val="Normal"/>
    <w:next w:val="Normal"/>
    <w:link w:val="Heading1Char"/>
    <w:uiPriority w:val="9"/>
    <w:qFormat/>
    <w:rsid w:val="001C5683"/>
    <w:pPr>
      <w:keepNext/>
      <w:spacing w:after="180" w:line="240" w:lineRule="auto"/>
      <w:outlineLvl w:val="0"/>
    </w:pPr>
    <w:rPr>
      <w:bCs/>
      <w:noProof/>
      <w:color w:val="262626" w:themeColor="text1" w:themeTint="D9"/>
      <w:kern w:val="32"/>
      <w:sz w:val="40"/>
      <w:szCs w:val="40"/>
      <w:lang w:eastAsia="en-US"/>
    </w:rPr>
  </w:style>
  <w:style w:type="paragraph" w:styleId="Heading2">
    <w:name w:val="heading 2"/>
    <w:basedOn w:val="Normal"/>
    <w:next w:val="Normal"/>
    <w:link w:val="Heading2Char"/>
    <w:uiPriority w:val="9"/>
    <w:qFormat/>
    <w:rsid w:val="00392640"/>
    <w:pPr>
      <w:keepNext/>
      <w:spacing w:after="120" w:line="240" w:lineRule="auto"/>
      <w:outlineLvl w:val="1"/>
    </w:pPr>
    <w:rPr>
      <w:rFonts w:eastAsia="Calibri"/>
      <w:bCs/>
      <w:iCs/>
      <w:color w:val="595959" w:themeColor="text1" w:themeTint="A6"/>
      <w:sz w:val="32"/>
      <w:szCs w:val="32"/>
      <w:lang w:eastAsia="en-US"/>
    </w:rPr>
  </w:style>
  <w:style w:type="paragraph" w:styleId="Heading3">
    <w:name w:val="heading 3"/>
    <w:basedOn w:val="Normal"/>
    <w:next w:val="Normal"/>
    <w:link w:val="Heading3Char"/>
    <w:uiPriority w:val="9"/>
    <w:qFormat/>
    <w:rsid w:val="007524AB"/>
    <w:pPr>
      <w:spacing w:after="120" w:line="240" w:lineRule="auto"/>
      <w:outlineLvl w:val="2"/>
    </w:pPr>
    <w:rPr>
      <w:bCs/>
      <w:color w:val="7F7F7F"/>
      <w:sz w:val="26"/>
      <w:szCs w:val="26"/>
      <w:lang w:eastAsia="en-US"/>
    </w:rPr>
  </w:style>
  <w:style w:type="paragraph" w:styleId="Heading4">
    <w:name w:val="heading 4"/>
    <w:basedOn w:val="BodyText"/>
    <w:next w:val="Normal"/>
    <w:link w:val="Heading4Char"/>
    <w:uiPriority w:val="9"/>
    <w:unhideWhenUsed/>
    <w:qFormat/>
    <w:rsid w:val="00D21656"/>
    <w:pPr>
      <w:spacing w:after="40"/>
      <w:outlineLvl w:val="3"/>
    </w:pPr>
    <w:rPr>
      <w:rFonts w:eastAsia="Calibri"/>
      <w:b/>
      <w:sz w:val="23"/>
      <w:szCs w:val="23"/>
      <w:lang w:val="en-US" w:eastAsia="en-US"/>
    </w:rPr>
  </w:style>
  <w:style w:type="paragraph" w:styleId="Heading5">
    <w:name w:val="heading 5"/>
    <w:basedOn w:val="BodyText"/>
    <w:next w:val="Normal"/>
    <w:link w:val="Heading5Char"/>
    <w:uiPriority w:val="9"/>
    <w:unhideWhenUsed/>
    <w:qFormat/>
    <w:rsid w:val="00D21656"/>
    <w:pPr>
      <w:spacing w:after="40"/>
      <w:outlineLvl w:val="4"/>
    </w:pPr>
    <w:rPr>
      <w:rFonts w:eastAsia="Calibri"/>
      <w:b/>
      <w:i/>
      <w:lang w:val="en-US" w:eastAsia="en-US"/>
    </w:rPr>
  </w:style>
  <w:style w:type="paragraph" w:styleId="Heading6">
    <w:name w:val="heading 6"/>
    <w:basedOn w:val="Normal"/>
    <w:next w:val="Normal"/>
    <w:link w:val="Heading6Char"/>
    <w:uiPriority w:val="9"/>
    <w:unhideWhenUsed/>
    <w:qFormat/>
    <w:rsid w:val="009712CC"/>
    <w:pPr>
      <w:spacing w:before="240" w:after="60"/>
      <w:outlineLvl w:val="5"/>
    </w:pPr>
    <w:rPr>
      <w:rFonts w:cs="Times New Roman"/>
      <w:bCs/>
      <w:szCs w:val="22"/>
    </w:rPr>
  </w:style>
  <w:style w:type="paragraph" w:styleId="Heading7">
    <w:name w:val="heading 7"/>
    <w:basedOn w:val="TableFigure"/>
    <w:next w:val="Normal"/>
    <w:link w:val="Heading7Char"/>
    <w:uiPriority w:val="1"/>
    <w:unhideWhenUsed/>
    <w:qFormat/>
    <w:locked/>
    <w:rsid w:val="00E32AAD"/>
    <w:pPr>
      <w:outlineLvl w:val="6"/>
    </w:pPr>
    <w:rPr>
      <w:sz w:val="21"/>
      <w:szCs w:val="21"/>
    </w:rPr>
  </w:style>
  <w:style w:type="paragraph" w:styleId="Heading8">
    <w:name w:val="heading 8"/>
    <w:basedOn w:val="Normal"/>
    <w:next w:val="Normal"/>
    <w:link w:val="Heading8Char"/>
    <w:uiPriority w:val="1"/>
    <w:unhideWhenUsed/>
    <w:qFormat/>
    <w:locked/>
    <w:rsid w:val="008A10C1"/>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1"/>
    <w:unhideWhenUsed/>
    <w:qFormat/>
    <w:locked/>
    <w:rsid w:val="008A10C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2640"/>
    <w:rPr>
      <w:rFonts w:eastAsia="Calibri" w:cs="Arial"/>
      <w:bCs/>
      <w:iCs/>
      <w:color w:val="595959" w:themeColor="text1" w:themeTint="A6"/>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uiPriority w:val="9"/>
    <w:rsid w:val="001C5683"/>
    <w:rPr>
      <w:rFonts w:cs="Arial"/>
      <w:bCs/>
      <w:noProof/>
      <w:color w:val="262626" w:themeColor="text1" w:themeTint="D9"/>
      <w:kern w:val="32"/>
      <w:sz w:val="40"/>
      <w:szCs w:val="40"/>
      <w:lang w:eastAsia="en-US"/>
    </w:rPr>
  </w:style>
  <w:style w:type="character" w:customStyle="1" w:styleId="Heading3Char">
    <w:name w:val="Heading 3 Char"/>
    <w:link w:val="Heading3"/>
    <w:uiPriority w:val="9"/>
    <w:rsid w:val="007524AB"/>
    <w:rPr>
      <w:rFonts w:cs="Arial"/>
      <w:bCs/>
      <w:color w:val="7F7F7F"/>
      <w:sz w:val="26"/>
      <w:szCs w:val="26"/>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uiPriority w:val="1"/>
    <w:qFormat/>
    <w:rsid w:val="00EE3D98"/>
  </w:style>
  <w:style w:type="character" w:customStyle="1" w:styleId="BodyTextChar">
    <w:name w:val="Body Text Char"/>
    <w:link w:val="BodyText"/>
    <w:uiPriority w:val="1"/>
    <w:rsid w:val="00EE3D98"/>
    <w:rPr>
      <w:rFonts w:ascii="Arial" w:hAnsi="Arial" w:cs="Arial"/>
      <w:sz w:val="21"/>
      <w:szCs w:val="21"/>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uiPriority w:val="99"/>
    <w:rsid w:val="009F5922"/>
    <w:pPr>
      <w:tabs>
        <w:tab w:val="center" w:pos="4153"/>
        <w:tab w:val="right" w:pos="8306"/>
      </w:tabs>
    </w:pPr>
    <w:rPr>
      <w:noProof/>
      <w:color w:val="7F7F7F" w:themeColor="text1" w:themeTint="80"/>
      <w:sz w:val="20"/>
    </w:rPr>
  </w:style>
  <w:style w:type="character" w:customStyle="1" w:styleId="HeaderChar">
    <w:name w:val="Header Char"/>
    <w:link w:val="Header"/>
    <w:uiPriority w:val="99"/>
    <w:rsid w:val="009F5922"/>
    <w:rPr>
      <w:rFonts w:cs="Arial"/>
      <w:noProof/>
      <w:color w:val="7F7F7F" w:themeColor="text1" w:themeTint="80"/>
      <w:szCs w:val="21"/>
      <w:lang w:val="en-US"/>
    </w:rPr>
  </w:style>
  <w:style w:type="paragraph" w:styleId="ListBullet">
    <w:name w:val="List Bullet"/>
    <w:basedOn w:val="Normal"/>
    <w:qFormat/>
    <w:rsid w:val="00F27225"/>
    <w:pPr>
      <w:numPr>
        <w:numId w:val="1"/>
      </w:numPr>
      <w:spacing w:after="120"/>
      <w:contextualSpacing/>
    </w:pPr>
  </w:style>
  <w:style w:type="paragraph" w:styleId="ListBullet2">
    <w:name w:val="List Bullet 2"/>
    <w:basedOn w:val="ListBullet"/>
    <w:qFormat/>
    <w:rsid w:val="00F27225"/>
    <w:pPr>
      <w:numPr>
        <w:numId w:val="0"/>
      </w:numPr>
    </w:pPr>
  </w:style>
  <w:style w:type="paragraph" w:styleId="ListNumber">
    <w:name w:val="List Number"/>
    <w:basedOn w:val="Normal"/>
    <w:rsid w:val="00F27225"/>
    <w:pPr>
      <w:numPr>
        <w:numId w:val="3"/>
      </w:numPr>
      <w:spacing w:after="120"/>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uiPriority w:val="9"/>
    <w:rsid w:val="00D21656"/>
    <w:rPr>
      <w:rFonts w:eastAsia="Calibri" w:cs="Arial"/>
      <w:b/>
      <w:sz w:val="23"/>
      <w:szCs w:val="23"/>
      <w:lang w:val="en-US" w:eastAsia="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814EBE"/>
    <w:pPr>
      <w:shd w:val="clear" w:color="auto" w:fill="7F7F7F"/>
      <w:ind w:left="142"/>
    </w:pPr>
    <w:rPr>
      <w:rFonts w:cs="Arial"/>
      <w:color w:val="FFFFFF"/>
      <w:sz w:val="21"/>
      <w:szCs w:val="21"/>
      <w:lang w:val="en-US"/>
    </w:rPr>
  </w:style>
  <w:style w:type="paragraph" w:customStyle="1" w:styleId="Tabletext">
    <w:name w:val="Table text"/>
    <w:uiPriority w:val="99"/>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qFormat/>
    <w:rsid w:val="009C7777"/>
    <w:pPr>
      <w:tabs>
        <w:tab w:val="right" w:pos="10348"/>
      </w:tabs>
      <w:spacing w:before="120" w:after="0"/>
    </w:pPr>
    <w:rPr>
      <w:rFonts w:eastAsia="Calibri"/>
      <w:b/>
      <w:bCs/>
      <w:noProof/>
      <w:sz w:val="24"/>
      <w:szCs w:val="24"/>
    </w:rPr>
  </w:style>
  <w:style w:type="paragraph" w:styleId="TOC2">
    <w:name w:val="toc 2"/>
    <w:basedOn w:val="Normal"/>
    <w:next w:val="Normal"/>
    <w:autoRedefine/>
    <w:uiPriority w:val="39"/>
    <w:qFormat/>
    <w:rsid w:val="00B00C91"/>
    <w:pPr>
      <w:tabs>
        <w:tab w:val="right" w:pos="10348"/>
      </w:tabs>
      <w:spacing w:before="60" w:after="0"/>
      <w:ind w:left="210"/>
    </w:pPr>
    <w:rPr>
      <w:noProof/>
      <w:sz w:val="22"/>
      <w:szCs w:val="22"/>
    </w:rPr>
  </w:style>
  <w:style w:type="paragraph" w:styleId="TOC3">
    <w:name w:val="toc 3"/>
    <w:basedOn w:val="Normal"/>
    <w:next w:val="Normal"/>
    <w:autoRedefine/>
    <w:uiPriority w:val="39"/>
    <w:qFormat/>
    <w:rsid w:val="0033276A"/>
    <w:pPr>
      <w:spacing w:after="0"/>
      <w:ind w:left="420"/>
    </w:pPr>
    <w:rPr>
      <w:rFonts w:asciiTheme="minorHAnsi" w:hAnsiTheme="minorHAnsi"/>
      <w:sz w:val="20"/>
      <w:szCs w:val="20"/>
    </w:rPr>
  </w:style>
  <w:style w:type="paragraph" w:styleId="TOCHeading">
    <w:name w:val="TOC Heading"/>
    <w:next w:val="Normal"/>
    <w:uiPriority w:val="39"/>
    <w:unhideWhenUsed/>
    <w:qFormat/>
    <w:rsid w:val="00A62D66"/>
    <w:pPr>
      <w:pageBreakBefore/>
      <w:spacing w:after="180" w:line="276" w:lineRule="auto"/>
    </w:pPr>
    <w:rPr>
      <w:rFonts w:cs="Arial"/>
      <w:bCs/>
      <w:iCs/>
      <w:noProof/>
      <w:color w:val="000000" w:themeColor="text1"/>
      <w:sz w:val="36"/>
      <w:szCs w:val="36"/>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4"/>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E1387B"/>
    <w:pPr>
      <w:spacing w:after="500"/>
    </w:pPr>
    <w:rPr>
      <w:rFonts w:cs="Arial"/>
      <w:bCs/>
      <w:color w:val="FFFFFF"/>
      <w:kern w:val="32"/>
      <w:sz w:val="60"/>
      <w:szCs w:val="60"/>
      <w:lang w:val="en-US"/>
    </w:rPr>
  </w:style>
  <w:style w:type="paragraph" w:customStyle="1" w:styleId="Coverpageyear">
    <w:name w:val="Cover page: year"/>
    <w:qFormat/>
    <w:rsid w:val="00E1387B"/>
    <w:pPr>
      <w:spacing w:after="120"/>
    </w:pPr>
    <w:rPr>
      <w:rFonts w:cs="Arial"/>
      <w:color w:val="FFFFFF"/>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9A76C8"/>
    <w:rPr>
      <w:i/>
    </w:rPr>
  </w:style>
  <w:style w:type="character" w:customStyle="1" w:styleId="Heading5Char">
    <w:name w:val="Heading 5 Char"/>
    <w:link w:val="Heading5"/>
    <w:uiPriority w:val="9"/>
    <w:rsid w:val="00D21656"/>
    <w:rPr>
      <w:rFonts w:eastAsia="Calibri" w:cs="Arial"/>
      <w:b/>
      <w:i/>
      <w:sz w:val="21"/>
      <w:szCs w:val="21"/>
      <w:lang w:val="en-US" w:eastAsia="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6902E5"/>
    <w:pPr>
      <w:pBdr>
        <w:top w:val="single" w:sz="2" w:space="1" w:color="5C215E"/>
        <w:bottom w:val="single" w:sz="2" w:space="1" w:color="5C215E"/>
      </w:pBdr>
      <w:spacing w:before="300" w:after="300"/>
      <w:ind w:right="126"/>
    </w:pPr>
    <w:rPr>
      <w:i/>
      <w:color w:val="55C5CA"/>
      <w:sz w:val="24"/>
      <w:szCs w:val="24"/>
    </w:rPr>
  </w:style>
  <w:style w:type="character" w:customStyle="1" w:styleId="Heading6Char">
    <w:name w:val="Heading 6 Char"/>
    <w:link w:val="Heading6"/>
    <w:uiPriority w:val="1"/>
    <w:rsid w:val="009712CC"/>
    <w:rPr>
      <w:bCs/>
      <w:sz w:val="21"/>
      <w:szCs w:val="22"/>
    </w:rPr>
  </w:style>
  <w:style w:type="character" w:customStyle="1" w:styleId="Heading7Char">
    <w:name w:val="Heading 7 Char"/>
    <w:link w:val="Heading7"/>
    <w:uiPriority w:val="1"/>
    <w:rsid w:val="00E32AAD"/>
    <w:rPr>
      <w:rFonts w:cs="Arial"/>
      <w:i/>
      <w:color w:val="7F7F7F"/>
      <w:sz w:val="21"/>
      <w:szCs w:val="21"/>
      <w:lang w:val="en-US"/>
    </w:rPr>
  </w:style>
  <w:style w:type="character" w:customStyle="1" w:styleId="Heading8Char">
    <w:name w:val="Heading 8 Char"/>
    <w:link w:val="Heading8"/>
    <w:uiPriority w:val="1"/>
    <w:rsid w:val="008A10C1"/>
    <w:rPr>
      <w:rFonts w:ascii="Calibri" w:hAnsi="Calibri"/>
      <w:i/>
      <w:iCs/>
      <w:sz w:val="24"/>
      <w:szCs w:val="24"/>
    </w:rPr>
  </w:style>
  <w:style w:type="character" w:customStyle="1" w:styleId="Heading9Char">
    <w:name w:val="Heading 9 Char"/>
    <w:link w:val="Heading9"/>
    <w:uiPriority w:val="1"/>
    <w:rsid w:val="008A10C1"/>
    <w:rPr>
      <w:rFonts w:ascii="Cambria" w:hAnsi="Cambria"/>
      <w:sz w:val="22"/>
      <w:szCs w:val="22"/>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line="240" w:lineRule="auto"/>
      <w:ind w:left="1134" w:hanging="567"/>
    </w:pPr>
    <w:rPr>
      <w:color w:val="000000"/>
      <w:sz w:val="22"/>
      <w:szCs w:val="22"/>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EC50A2"/>
    <w:pPr>
      <w:ind w:left="720"/>
      <w:contextualSpacing/>
    </w:pPr>
  </w:style>
  <w:style w:type="paragraph" w:customStyle="1" w:styleId="TableParagraph">
    <w:name w:val="Table Paragraph"/>
    <w:basedOn w:val="Normal"/>
    <w:uiPriority w:val="1"/>
    <w:qFormat/>
    <w:rsid w:val="00D53EA9"/>
    <w:pPr>
      <w:widowControl w:val="0"/>
      <w:spacing w:after="0" w:line="240" w:lineRule="auto"/>
    </w:pPr>
    <w:rPr>
      <w:rFonts w:ascii="Calibri" w:eastAsia="Calibri" w:hAnsi="Calibri" w:cs="Times New Roman"/>
      <w:sz w:val="22"/>
      <w:szCs w:val="22"/>
      <w:lang w:eastAsia="en-US"/>
    </w:rPr>
  </w:style>
  <w:style w:type="numbering" w:customStyle="1" w:styleId="NoList1">
    <w:name w:val="No List1"/>
    <w:next w:val="NoList"/>
    <w:uiPriority w:val="99"/>
    <w:semiHidden/>
    <w:unhideWhenUsed/>
    <w:rsid w:val="002C51CF"/>
  </w:style>
  <w:style w:type="numbering" w:customStyle="1" w:styleId="NoList2">
    <w:name w:val="No List2"/>
    <w:next w:val="NoList"/>
    <w:uiPriority w:val="99"/>
    <w:semiHidden/>
    <w:unhideWhenUsed/>
    <w:rsid w:val="00FB48FC"/>
  </w:style>
  <w:style w:type="numbering" w:customStyle="1" w:styleId="NoList3">
    <w:name w:val="No List3"/>
    <w:next w:val="NoList"/>
    <w:uiPriority w:val="99"/>
    <w:semiHidden/>
    <w:unhideWhenUsed/>
    <w:rsid w:val="00926340"/>
  </w:style>
  <w:style w:type="table" w:customStyle="1" w:styleId="TableGrid1">
    <w:name w:val="Table Grid1"/>
    <w:basedOn w:val="TableNormal"/>
    <w:next w:val="TableGrid"/>
    <w:uiPriority w:val="39"/>
    <w:rsid w:val="007F6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0B34FA"/>
    <w:pPr>
      <w:spacing w:after="0"/>
      <w:ind w:left="630"/>
    </w:pPr>
    <w:rPr>
      <w:rFonts w:asciiTheme="minorHAnsi" w:hAnsiTheme="minorHAnsi"/>
      <w:sz w:val="20"/>
      <w:szCs w:val="20"/>
    </w:rPr>
  </w:style>
  <w:style w:type="paragraph" w:styleId="TOC5">
    <w:name w:val="toc 5"/>
    <w:basedOn w:val="Normal"/>
    <w:next w:val="Normal"/>
    <w:autoRedefine/>
    <w:uiPriority w:val="39"/>
    <w:unhideWhenUsed/>
    <w:locked/>
    <w:rsid w:val="000B34FA"/>
    <w:pPr>
      <w:spacing w:after="0"/>
      <w:ind w:left="840"/>
    </w:pPr>
    <w:rPr>
      <w:rFonts w:asciiTheme="minorHAnsi" w:hAnsiTheme="minorHAnsi"/>
      <w:sz w:val="20"/>
      <w:szCs w:val="20"/>
    </w:rPr>
  </w:style>
  <w:style w:type="paragraph" w:styleId="TOC6">
    <w:name w:val="toc 6"/>
    <w:basedOn w:val="Normal"/>
    <w:next w:val="Normal"/>
    <w:autoRedefine/>
    <w:uiPriority w:val="39"/>
    <w:unhideWhenUsed/>
    <w:locked/>
    <w:rsid w:val="000B34FA"/>
    <w:pPr>
      <w:spacing w:after="0"/>
      <w:ind w:left="1050"/>
    </w:pPr>
    <w:rPr>
      <w:rFonts w:asciiTheme="minorHAnsi" w:hAnsiTheme="minorHAnsi"/>
      <w:sz w:val="20"/>
      <w:szCs w:val="20"/>
    </w:rPr>
  </w:style>
  <w:style w:type="paragraph" w:styleId="TOC7">
    <w:name w:val="toc 7"/>
    <w:basedOn w:val="Normal"/>
    <w:next w:val="Normal"/>
    <w:autoRedefine/>
    <w:uiPriority w:val="39"/>
    <w:unhideWhenUsed/>
    <w:locked/>
    <w:rsid w:val="000B34FA"/>
    <w:pPr>
      <w:spacing w:after="0"/>
      <w:ind w:left="1260"/>
    </w:pPr>
    <w:rPr>
      <w:rFonts w:asciiTheme="minorHAnsi" w:hAnsiTheme="minorHAnsi"/>
      <w:sz w:val="20"/>
      <w:szCs w:val="20"/>
    </w:rPr>
  </w:style>
  <w:style w:type="paragraph" w:styleId="TOC8">
    <w:name w:val="toc 8"/>
    <w:basedOn w:val="Normal"/>
    <w:next w:val="Normal"/>
    <w:autoRedefine/>
    <w:uiPriority w:val="39"/>
    <w:unhideWhenUsed/>
    <w:locked/>
    <w:rsid w:val="000B34FA"/>
    <w:pPr>
      <w:spacing w:after="0"/>
      <w:ind w:left="1470"/>
    </w:pPr>
    <w:rPr>
      <w:rFonts w:asciiTheme="minorHAnsi" w:hAnsiTheme="minorHAnsi"/>
      <w:sz w:val="20"/>
      <w:szCs w:val="20"/>
    </w:rPr>
  </w:style>
  <w:style w:type="paragraph" w:styleId="TOC9">
    <w:name w:val="toc 9"/>
    <w:basedOn w:val="Normal"/>
    <w:next w:val="Normal"/>
    <w:autoRedefine/>
    <w:uiPriority w:val="39"/>
    <w:unhideWhenUsed/>
    <w:locked/>
    <w:rsid w:val="000B34FA"/>
    <w:pPr>
      <w:spacing w:after="0"/>
      <w:ind w:left="1680"/>
    </w:pPr>
    <w:rPr>
      <w:rFonts w:asciiTheme="minorHAnsi" w:hAnsiTheme="minorHAnsi"/>
      <w:sz w:val="20"/>
      <w:szCs w:val="20"/>
    </w:rPr>
  </w:style>
  <w:style w:type="paragraph" w:styleId="NormalWeb">
    <w:name w:val="Normal (Web)"/>
    <w:basedOn w:val="Normal"/>
    <w:uiPriority w:val="99"/>
    <w:semiHidden/>
    <w:unhideWhenUsed/>
    <w:locked/>
    <w:rsid w:val="00421255"/>
    <w:pPr>
      <w:spacing w:before="120" w:after="24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E05DD3"/>
    <w:rPr>
      <w:sz w:val="16"/>
      <w:szCs w:val="16"/>
    </w:rPr>
  </w:style>
  <w:style w:type="paragraph" w:styleId="CommentText">
    <w:name w:val="annotation text"/>
    <w:basedOn w:val="Normal"/>
    <w:link w:val="CommentTextChar"/>
    <w:uiPriority w:val="99"/>
    <w:semiHidden/>
    <w:unhideWhenUsed/>
    <w:locked/>
    <w:rsid w:val="00E05DD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5DD3"/>
    <w:rPr>
      <w:rFonts w:asciiTheme="minorHAnsi" w:eastAsiaTheme="minorHAnsi" w:hAnsiTheme="minorHAnsi" w:cstheme="minorBidi"/>
      <w:lang w:eastAsia="en-US"/>
    </w:rPr>
  </w:style>
  <w:style w:type="table" w:customStyle="1" w:styleId="TableGrid2">
    <w:name w:val="Table Grid2"/>
    <w:basedOn w:val="TableNormal"/>
    <w:next w:val="TableGrid"/>
    <w:uiPriority w:val="39"/>
    <w:rsid w:val="0099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4B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E0619"/>
    <w:rPr>
      <w:color w:val="800080" w:themeColor="followedHyperlink"/>
      <w:u w:val="single"/>
    </w:rPr>
  </w:style>
  <w:style w:type="paragraph" w:styleId="CommentSubject">
    <w:name w:val="annotation subject"/>
    <w:basedOn w:val="CommentText"/>
    <w:next w:val="CommentText"/>
    <w:link w:val="CommentSubjectChar"/>
    <w:uiPriority w:val="99"/>
    <w:semiHidden/>
    <w:unhideWhenUsed/>
    <w:locked/>
    <w:rsid w:val="00161D6A"/>
    <w:pPr>
      <w:spacing w:after="200"/>
    </w:pPr>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161D6A"/>
    <w:rPr>
      <w:rFonts w:asciiTheme="minorHAnsi" w:eastAsiaTheme="minorHAnsi" w:hAnsiTheme="minorHAnsi" w:cs="Arial"/>
      <w:b/>
      <w:bCs/>
      <w:lang w:val="en-US" w:eastAsia="en-US"/>
    </w:rPr>
  </w:style>
  <w:style w:type="paragraph" w:styleId="Revision">
    <w:name w:val="Revision"/>
    <w:hidden/>
    <w:uiPriority w:val="99"/>
    <w:semiHidden/>
    <w:rsid w:val="00EB3875"/>
    <w:rPr>
      <w:rFonts w:cs="Arial"/>
      <w:sz w:val="21"/>
      <w:szCs w:val="21"/>
    </w:rPr>
  </w:style>
  <w:style w:type="numbering" w:customStyle="1" w:styleId="NoList4">
    <w:name w:val="No List4"/>
    <w:next w:val="NoList"/>
    <w:uiPriority w:val="99"/>
    <w:semiHidden/>
    <w:unhideWhenUsed/>
    <w:rsid w:val="00F86D83"/>
  </w:style>
  <w:style w:type="paragraph" w:customStyle="1" w:styleId="Default">
    <w:name w:val="Default"/>
    <w:rsid w:val="00B610F0"/>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831F08"/>
    <w:rPr>
      <w:vertAlign w:val="superscript"/>
    </w:rPr>
  </w:style>
  <w:style w:type="character" w:customStyle="1" w:styleId="UnresolvedMention1">
    <w:name w:val="Unresolved Mention1"/>
    <w:basedOn w:val="DefaultParagraphFont"/>
    <w:uiPriority w:val="99"/>
    <w:semiHidden/>
    <w:unhideWhenUsed/>
    <w:rsid w:val="00FA0C4B"/>
    <w:rPr>
      <w:color w:val="605E5C"/>
      <w:shd w:val="clear" w:color="auto" w:fill="E1DFDD"/>
    </w:rPr>
  </w:style>
  <w:style w:type="numbering" w:customStyle="1" w:styleId="NoList5">
    <w:name w:val="No List5"/>
    <w:next w:val="NoList"/>
    <w:uiPriority w:val="99"/>
    <w:semiHidden/>
    <w:unhideWhenUsed/>
    <w:rsid w:val="00C90D37"/>
  </w:style>
  <w:style w:type="numbering" w:customStyle="1" w:styleId="NoList6">
    <w:name w:val="No List6"/>
    <w:next w:val="NoList"/>
    <w:uiPriority w:val="99"/>
    <w:semiHidden/>
    <w:unhideWhenUsed/>
    <w:rsid w:val="001426EA"/>
  </w:style>
  <w:style w:type="numbering" w:customStyle="1" w:styleId="NoList7">
    <w:name w:val="No List7"/>
    <w:next w:val="NoList"/>
    <w:uiPriority w:val="99"/>
    <w:semiHidden/>
    <w:unhideWhenUsed/>
    <w:rsid w:val="001426EA"/>
  </w:style>
  <w:style w:type="numbering" w:customStyle="1" w:styleId="NoList8">
    <w:name w:val="No List8"/>
    <w:next w:val="NoList"/>
    <w:uiPriority w:val="99"/>
    <w:semiHidden/>
    <w:unhideWhenUsed/>
    <w:rsid w:val="00A31C9B"/>
  </w:style>
  <w:style w:type="paragraph" w:customStyle="1" w:styleId="Paragraph">
    <w:name w:val="Paragraph"/>
    <w:basedOn w:val="Normal"/>
    <w:qFormat/>
    <w:rsid w:val="00C36502"/>
    <w:pPr>
      <w:overflowPunct w:val="0"/>
      <w:autoSpaceDE w:val="0"/>
      <w:autoSpaceDN w:val="0"/>
      <w:adjustRightInd w:val="0"/>
      <w:spacing w:line="240" w:lineRule="auto"/>
      <w:ind w:left="567" w:hanging="567"/>
    </w:pPr>
    <w:rPr>
      <w:rFonts w:cs="Times New Roman"/>
      <w:sz w:val="22"/>
      <w:szCs w:val="20"/>
      <w:lang w:eastAsia="en-US"/>
    </w:rPr>
  </w:style>
  <w:style w:type="character" w:styleId="Emphasis">
    <w:name w:val="Emphasis"/>
    <w:basedOn w:val="DefaultParagraphFont"/>
    <w:uiPriority w:val="20"/>
    <w:qFormat/>
    <w:locked/>
    <w:rsid w:val="00CA7961"/>
    <w:rPr>
      <w:i/>
      <w:iCs/>
    </w:rPr>
  </w:style>
  <w:style w:type="table" w:customStyle="1" w:styleId="TableGrid4">
    <w:name w:val="Table Grid4"/>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0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C5313E"/>
    <w:pPr>
      <w:numPr>
        <w:numId w:val="9"/>
      </w:numPr>
      <w:spacing w:after="113"/>
      <w:ind w:left="360"/>
    </w:pPr>
    <w:rPr>
      <w:rFonts w:eastAsiaTheme="minorHAnsi" w:cs="Arial"/>
      <w:sz w:val="22"/>
      <w:szCs w:val="22"/>
      <w:lang w:eastAsia="en-US"/>
    </w:rPr>
  </w:style>
  <w:style w:type="paragraph" w:customStyle="1" w:styleId="Tablebody">
    <w:name w:val="Table body"/>
    <w:basedOn w:val="Normal"/>
    <w:qFormat/>
    <w:rsid w:val="00886227"/>
    <w:pPr>
      <w:spacing w:after="227" w:line="240" w:lineRule="auto"/>
    </w:pPr>
    <w:rPr>
      <w:rFonts w:eastAsiaTheme="minorHAnsi"/>
      <w:sz w:val="20"/>
      <w:szCs w:val="20"/>
      <w:lang w:eastAsia="en-US"/>
    </w:rPr>
  </w:style>
  <w:style w:type="table" w:customStyle="1" w:styleId="TableGrid7">
    <w:name w:val="Table Grid7"/>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4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7D2"/>
    <w:rPr>
      <w:color w:val="605E5C"/>
      <w:shd w:val="clear" w:color="auto" w:fill="E1DFDD"/>
    </w:r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link w:val="ListParagraph"/>
    <w:uiPriority w:val="34"/>
    <w:locked/>
    <w:rsid w:val="00C448A9"/>
    <w:rPr>
      <w:rFonts w:cs="Arial"/>
      <w:sz w:val="21"/>
      <w:szCs w:val="21"/>
    </w:rPr>
  </w:style>
  <w:style w:type="paragraph" w:customStyle="1" w:styleId="PortfolioBullet">
    <w:name w:val="Portfolio_Bullet"/>
    <w:basedOn w:val="Normal"/>
    <w:rsid w:val="007E08FD"/>
    <w:pPr>
      <w:keepLines/>
      <w:numPr>
        <w:numId w:val="10"/>
      </w:numPr>
      <w:spacing w:after="240" w:line="240" w:lineRule="auto"/>
      <w:jc w:val="both"/>
    </w:pPr>
    <w:rPr>
      <w:rFonts w:cs="Times New Roman"/>
      <w:sz w:val="22"/>
      <w:szCs w:val="20"/>
      <w:lang w:eastAsia="en-US"/>
    </w:rPr>
  </w:style>
  <w:style w:type="paragraph" w:customStyle="1" w:styleId="PortfolioBullet2">
    <w:name w:val="Portfolio_Bullet2"/>
    <w:basedOn w:val="Normal"/>
    <w:rsid w:val="007E08FD"/>
    <w:pPr>
      <w:keepLines/>
      <w:numPr>
        <w:ilvl w:val="1"/>
        <w:numId w:val="10"/>
      </w:numPr>
      <w:spacing w:after="240" w:line="240" w:lineRule="auto"/>
      <w:jc w:val="both"/>
    </w:pPr>
    <w:rPr>
      <w:rFonts w:cs="Times New Roman"/>
      <w:sz w:val="22"/>
      <w:szCs w:val="20"/>
      <w:lang w:eastAsia="en-US"/>
    </w:rPr>
  </w:style>
  <w:style w:type="paragraph" w:customStyle="1" w:styleId="PortfolioBullet3">
    <w:name w:val="Portfolio_Bullet3"/>
    <w:basedOn w:val="Normal"/>
    <w:rsid w:val="007E08FD"/>
    <w:pPr>
      <w:keepLines/>
      <w:numPr>
        <w:ilvl w:val="2"/>
        <w:numId w:val="10"/>
      </w:numPr>
      <w:spacing w:after="240" w:line="240" w:lineRule="auto"/>
      <w:jc w:val="both"/>
    </w:pPr>
    <w:rPr>
      <w:rFonts w:cs="Times New Roman"/>
      <w:sz w:val="22"/>
      <w:szCs w:val="20"/>
      <w:lang w:eastAsia="en-US"/>
    </w:rPr>
  </w:style>
  <w:style w:type="character" w:customStyle="1" w:styleId="normaltextrun1">
    <w:name w:val="normaltextrun1"/>
    <w:basedOn w:val="DefaultParagraphFont"/>
    <w:rsid w:val="00A1591D"/>
  </w:style>
  <w:style w:type="paragraph" w:customStyle="1" w:styleId="paragraph0">
    <w:name w:val="paragraph"/>
    <w:basedOn w:val="Normal"/>
    <w:rsid w:val="00A1591D"/>
    <w:pPr>
      <w:spacing w:after="0" w:line="240" w:lineRule="auto"/>
    </w:pPr>
    <w:rPr>
      <w:rFonts w:ascii="Times New Roman" w:hAnsi="Times New Roman" w:cs="Times New Roman"/>
      <w:sz w:val="24"/>
      <w:szCs w:val="24"/>
    </w:rPr>
  </w:style>
  <w:style w:type="character" w:customStyle="1" w:styleId="eop">
    <w:name w:val="eop"/>
    <w:basedOn w:val="DefaultParagraphFont"/>
    <w:rsid w:val="00A1591D"/>
  </w:style>
  <w:style w:type="paragraph" w:styleId="FootnoteText">
    <w:name w:val="footnote text"/>
    <w:basedOn w:val="Normal"/>
    <w:link w:val="FootnoteTextChar"/>
    <w:uiPriority w:val="99"/>
    <w:semiHidden/>
    <w:unhideWhenUsed/>
    <w:rsid w:val="00A1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1D"/>
    <w:rPr>
      <w:rFonts w:cs="Arial"/>
    </w:rPr>
  </w:style>
  <w:style w:type="numbering" w:customStyle="1" w:styleId="NoList9">
    <w:name w:val="No List9"/>
    <w:next w:val="NoList"/>
    <w:uiPriority w:val="99"/>
    <w:semiHidden/>
    <w:unhideWhenUsed/>
    <w:rsid w:val="000B582A"/>
  </w:style>
  <w:style w:type="table" w:customStyle="1" w:styleId="Tablestyle-header1">
    <w:name w:val="Table style - header1"/>
    <w:basedOn w:val="TableNormal"/>
    <w:uiPriority w:val="99"/>
    <w:rsid w:val="000B582A"/>
    <w:tblPr/>
  </w:style>
  <w:style w:type="table" w:customStyle="1" w:styleId="TableGrid13">
    <w:name w:val="Table Grid13"/>
    <w:basedOn w:val="TableNormal"/>
    <w:next w:val="TableGrid"/>
    <w:locked/>
    <w:rsid w:val="000B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582A"/>
  </w:style>
  <w:style w:type="numbering" w:customStyle="1" w:styleId="NoList21">
    <w:name w:val="No List21"/>
    <w:next w:val="NoList"/>
    <w:uiPriority w:val="99"/>
    <w:semiHidden/>
    <w:unhideWhenUsed/>
    <w:rsid w:val="000B582A"/>
  </w:style>
  <w:style w:type="numbering" w:customStyle="1" w:styleId="NoList31">
    <w:name w:val="No List31"/>
    <w:next w:val="NoList"/>
    <w:uiPriority w:val="99"/>
    <w:semiHidden/>
    <w:unhideWhenUsed/>
    <w:rsid w:val="000B582A"/>
  </w:style>
  <w:style w:type="table" w:customStyle="1" w:styleId="TableGrid14">
    <w:name w:val="Table Grid14"/>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582A"/>
  </w:style>
  <w:style w:type="numbering" w:customStyle="1" w:styleId="NoList51">
    <w:name w:val="No List51"/>
    <w:next w:val="NoList"/>
    <w:uiPriority w:val="99"/>
    <w:semiHidden/>
    <w:unhideWhenUsed/>
    <w:rsid w:val="000B582A"/>
  </w:style>
  <w:style w:type="numbering" w:customStyle="1" w:styleId="NoList61">
    <w:name w:val="No List61"/>
    <w:next w:val="NoList"/>
    <w:uiPriority w:val="99"/>
    <w:semiHidden/>
    <w:unhideWhenUsed/>
    <w:rsid w:val="000B582A"/>
  </w:style>
  <w:style w:type="numbering" w:customStyle="1" w:styleId="NoList71">
    <w:name w:val="No List71"/>
    <w:next w:val="NoList"/>
    <w:uiPriority w:val="99"/>
    <w:semiHidden/>
    <w:unhideWhenUsed/>
    <w:rsid w:val="000B582A"/>
  </w:style>
  <w:style w:type="numbering" w:customStyle="1" w:styleId="NoList81">
    <w:name w:val="No List81"/>
    <w:next w:val="NoList"/>
    <w:uiPriority w:val="99"/>
    <w:semiHidden/>
    <w:unhideWhenUsed/>
    <w:rsid w:val="000B582A"/>
  </w:style>
  <w:style w:type="table" w:customStyle="1" w:styleId="TableGrid41">
    <w:name w:val="Table Grid4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qFormat/>
    <w:rsid w:val="0049054E"/>
    <w:rPr>
      <w:rFonts w:eastAsiaTheme="minorHAnsi" w:cs="Arial"/>
      <w:b/>
      <w:sz w:val="56"/>
      <w:szCs w:val="56"/>
      <w:lang w:eastAsia="en-US"/>
    </w:rPr>
  </w:style>
  <w:style w:type="paragraph" w:customStyle="1" w:styleId="H2">
    <w:name w:val="H2"/>
    <w:qFormat/>
    <w:rsid w:val="0049054E"/>
    <w:rPr>
      <w:rFonts w:eastAsiaTheme="minorHAnsi" w:cs="Arial"/>
      <w:b/>
      <w:sz w:val="32"/>
      <w:szCs w:val="32"/>
      <w:lang w:eastAsia="en-US"/>
    </w:rPr>
  </w:style>
  <w:style w:type="paragraph" w:customStyle="1" w:styleId="Bulletsindented">
    <w:name w:val="Bullets indented"/>
    <w:next w:val="Normal"/>
    <w:qFormat/>
    <w:rsid w:val="0049054E"/>
    <w:pPr>
      <w:ind w:left="1440" w:hanging="360"/>
    </w:pPr>
    <w:rPr>
      <w:rFonts w:eastAsiaTheme="minorHAnsi" w:cs="Arial"/>
      <w:sz w:val="22"/>
      <w:szCs w:val="22"/>
      <w:lang w:eastAsia="en-US"/>
    </w:rPr>
  </w:style>
  <w:style w:type="paragraph" w:customStyle="1" w:styleId="BasicParagraph">
    <w:name w:val="[Basic Paragraph]"/>
    <w:basedOn w:val="Normal"/>
    <w:uiPriority w:val="99"/>
    <w:rsid w:val="009E4C5F"/>
    <w:pPr>
      <w:autoSpaceDE w:val="0"/>
      <w:autoSpaceDN w:val="0"/>
      <w:adjustRightInd w:val="0"/>
      <w:spacing w:after="0" w:line="220" w:lineRule="atLeast"/>
      <w:textAlignment w:val="center"/>
    </w:pPr>
    <w:rPr>
      <w:rFonts w:ascii="MetaPro-Norm" w:eastAsia="Calibri" w:hAnsi="MetaPro-Norm" w:cs="MetaPro-Norm"/>
      <w:color w:val="000000"/>
      <w:sz w:val="18"/>
      <w:szCs w:val="18"/>
      <w:lang w:val="en-US" w:eastAsia="en-US"/>
    </w:rPr>
  </w:style>
  <w:style w:type="numbering" w:customStyle="1" w:styleId="NoList10">
    <w:name w:val="No List10"/>
    <w:next w:val="NoList"/>
    <w:uiPriority w:val="99"/>
    <w:semiHidden/>
    <w:unhideWhenUsed/>
    <w:rsid w:val="00AD5FC1"/>
  </w:style>
  <w:style w:type="paragraph" w:customStyle="1" w:styleId="Pa32">
    <w:name w:val="Pa32"/>
    <w:basedOn w:val="Default"/>
    <w:next w:val="Default"/>
    <w:uiPriority w:val="99"/>
    <w:rsid w:val="00C06A25"/>
    <w:pPr>
      <w:spacing w:line="201" w:lineRule="atLeast"/>
    </w:pPr>
    <w:rPr>
      <w:rFonts w:ascii="MetaPro-Bold" w:hAnsi="MetaPro-Bold" w:cs="Times New Roman"/>
      <w:color w:val="auto"/>
      <w:lang w:val="en-GB"/>
    </w:rPr>
  </w:style>
  <w:style w:type="paragraph" w:styleId="NoSpacing">
    <w:name w:val="No Spacing"/>
    <w:uiPriority w:val="1"/>
    <w:locked/>
    <w:rsid w:val="00C06A25"/>
    <w:rPr>
      <w:rFonts w:cs="Arial"/>
      <w:sz w:val="21"/>
      <w:szCs w:val="21"/>
    </w:rPr>
  </w:style>
  <w:style w:type="paragraph" w:customStyle="1" w:styleId="Pa33">
    <w:name w:val="Pa33"/>
    <w:basedOn w:val="Default"/>
    <w:next w:val="Default"/>
    <w:uiPriority w:val="99"/>
    <w:rsid w:val="00C06A25"/>
    <w:pPr>
      <w:spacing w:line="161" w:lineRule="atLeast"/>
    </w:pPr>
    <w:rPr>
      <w:rFonts w:ascii="MetaPro-Light" w:hAnsi="MetaPro-Light" w:cs="Times New Roman"/>
      <w:color w:val="auto"/>
      <w:lang w:val="en-GB"/>
    </w:rPr>
  </w:style>
  <w:style w:type="paragraph" w:customStyle="1" w:styleId="Chart">
    <w:name w:val="Chart"/>
    <w:qFormat/>
    <w:rsid w:val="00B93580"/>
    <w:pPr>
      <w:jc w:val="center"/>
    </w:pPr>
    <w:rPr>
      <w:rFonts w:cs="Arial"/>
      <w:color w:val="FFFFFF" w:themeColor="background1"/>
      <w:sz w:val="18"/>
      <w:szCs w:val="18"/>
    </w:rPr>
  </w:style>
  <w:style w:type="paragraph" w:customStyle="1" w:styleId="H1notlinked">
    <w:name w:val="H1 not linked"/>
    <w:qFormat/>
    <w:rsid w:val="00496BF5"/>
    <w:pPr>
      <w:spacing w:after="200"/>
    </w:pPr>
    <w:rPr>
      <w:rFonts w:eastAsia="Calibri" w:cs="Arial"/>
      <w:bCs/>
      <w:noProof/>
      <w:color w:val="262626" w:themeColor="text1" w:themeTint="D9"/>
      <w:kern w:val="32"/>
      <w:sz w:val="40"/>
      <w:szCs w:val="40"/>
      <w:lang w:eastAsia="en-US"/>
    </w:rPr>
  </w:style>
  <w:style w:type="numbering" w:customStyle="1" w:styleId="NoList12">
    <w:name w:val="No List12"/>
    <w:next w:val="NoList"/>
    <w:uiPriority w:val="99"/>
    <w:semiHidden/>
    <w:unhideWhenUsed/>
    <w:rsid w:val="00AC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550">
      <w:bodyDiv w:val="1"/>
      <w:marLeft w:val="0"/>
      <w:marRight w:val="0"/>
      <w:marTop w:val="0"/>
      <w:marBottom w:val="0"/>
      <w:divBdr>
        <w:top w:val="none" w:sz="0" w:space="0" w:color="auto"/>
        <w:left w:val="none" w:sz="0" w:space="0" w:color="auto"/>
        <w:bottom w:val="none" w:sz="0" w:space="0" w:color="auto"/>
        <w:right w:val="none" w:sz="0" w:space="0" w:color="auto"/>
      </w:divBdr>
    </w:div>
    <w:div w:id="94404039">
      <w:bodyDiv w:val="1"/>
      <w:marLeft w:val="0"/>
      <w:marRight w:val="0"/>
      <w:marTop w:val="0"/>
      <w:marBottom w:val="0"/>
      <w:divBdr>
        <w:top w:val="none" w:sz="0" w:space="0" w:color="auto"/>
        <w:left w:val="none" w:sz="0" w:space="0" w:color="auto"/>
        <w:bottom w:val="none" w:sz="0" w:space="0" w:color="auto"/>
        <w:right w:val="none" w:sz="0" w:space="0" w:color="auto"/>
      </w:divBdr>
    </w:div>
    <w:div w:id="104159672">
      <w:bodyDiv w:val="1"/>
      <w:marLeft w:val="0"/>
      <w:marRight w:val="0"/>
      <w:marTop w:val="0"/>
      <w:marBottom w:val="0"/>
      <w:divBdr>
        <w:top w:val="none" w:sz="0" w:space="0" w:color="auto"/>
        <w:left w:val="none" w:sz="0" w:space="0" w:color="auto"/>
        <w:bottom w:val="none" w:sz="0" w:space="0" w:color="auto"/>
        <w:right w:val="none" w:sz="0" w:space="0" w:color="auto"/>
      </w:divBdr>
      <w:divsChild>
        <w:div w:id="1397362629">
          <w:marLeft w:val="0"/>
          <w:marRight w:val="0"/>
          <w:marTop w:val="0"/>
          <w:marBottom w:val="0"/>
          <w:divBdr>
            <w:top w:val="none" w:sz="0" w:space="0" w:color="auto"/>
            <w:left w:val="none" w:sz="0" w:space="0" w:color="auto"/>
            <w:bottom w:val="none" w:sz="0" w:space="0" w:color="auto"/>
            <w:right w:val="none" w:sz="0" w:space="0" w:color="auto"/>
          </w:divBdr>
          <w:divsChild>
            <w:div w:id="841894582">
              <w:marLeft w:val="0"/>
              <w:marRight w:val="0"/>
              <w:marTop w:val="0"/>
              <w:marBottom w:val="0"/>
              <w:divBdr>
                <w:top w:val="none" w:sz="0" w:space="0" w:color="auto"/>
                <w:left w:val="none" w:sz="0" w:space="0" w:color="auto"/>
                <w:bottom w:val="none" w:sz="0" w:space="0" w:color="auto"/>
                <w:right w:val="none" w:sz="0" w:space="0" w:color="auto"/>
              </w:divBdr>
              <w:divsChild>
                <w:div w:id="576328073">
                  <w:marLeft w:val="0"/>
                  <w:marRight w:val="0"/>
                  <w:marTop w:val="0"/>
                  <w:marBottom w:val="0"/>
                  <w:divBdr>
                    <w:top w:val="none" w:sz="0" w:space="0" w:color="auto"/>
                    <w:left w:val="none" w:sz="0" w:space="0" w:color="auto"/>
                    <w:bottom w:val="none" w:sz="0" w:space="0" w:color="auto"/>
                    <w:right w:val="none" w:sz="0" w:space="0" w:color="auto"/>
                  </w:divBdr>
                  <w:divsChild>
                    <w:div w:id="144901121">
                      <w:marLeft w:val="0"/>
                      <w:marRight w:val="0"/>
                      <w:marTop w:val="0"/>
                      <w:marBottom w:val="0"/>
                      <w:divBdr>
                        <w:top w:val="none" w:sz="0" w:space="0" w:color="auto"/>
                        <w:left w:val="none" w:sz="0" w:space="0" w:color="auto"/>
                        <w:bottom w:val="none" w:sz="0" w:space="0" w:color="auto"/>
                        <w:right w:val="none" w:sz="0" w:space="0" w:color="auto"/>
                      </w:divBdr>
                      <w:divsChild>
                        <w:div w:id="277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76">
      <w:bodyDiv w:val="1"/>
      <w:marLeft w:val="0"/>
      <w:marRight w:val="0"/>
      <w:marTop w:val="0"/>
      <w:marBottom w:val="0"/>
      <w:divBdr>
        <w:top w:val="none" w:sz="0" w:space="0" w:color="auto"/>
        <w:left w:val="none" w:sz="0" w:space="0" w:color="auto"/>
        <w:bottom w:val="none" w:sz="0" w:space="0" w:color="auto"/>
        <w:right w:val="none" w:sz="0" w:space="0" w:color="auto"/>
      </w:divBdr>
      <w:divsChild>
        <w:div w:id="1778527435">
          <w:marLeft w:val="0"/>
          <w:marRight w:val="0"/>
          <w:marTop w:val="0"/>
          <w:marBottom w:val="0"/>
          <w:divBdr>
            <w:top w:val="none" w:sz="0" w:space="0" w:color="auto"/>
            <w:left w:val="none" w:sz="0" w:space="0" w:color="auto"/>
            <w:bottom w:val="none" w:sz="0" w:space="0" w:color="auto"/>
            <w:right w:val="none" w:sz="0" w:space="0" w:color="auto"/>
          </w:divBdr>
          <w:divsChild>
            <w:div w:id="2067487323">
              <w:marLeft w:val="0"/>
              <w:marRight w:val="0"/>
              <w:marTop w:val="0"/>
              <w:marBottom w:val="0"/>
              <w:divBdr>
                <w:top w:val="none" w:sz="0" w:space="0" w:color="auto"/>
                <w:left w:val="none" w:sz="0" w:space="0" w:color="auto"/>
                <w:bottom w:val="none" w:sz="0" w:space="0" w:color="auto"/>
                <w:right w:val="none" w:sz="0" w:space="0" w:color="auto"/>
              </w:divBdr>
              <w:divsChild>
                <w:div w:id="212741246">
                  <w:marLeft w:val="0"/>
                  <w:marRight w:val="0"/>
                  <w:marTop w:val="0"/>
                  <w:marBottom w:val="0"/>
                  <w:divBdr>
                    <w:top w:val="none" w:sz="0" w:space="0" w:color="auto"/>
                    <w:left w:val="none" w:sz="0" w:space="0" w:color="auto"/>
                    <w:bottom w:val="none" w:sz="0" w:space="0" w:color="auto"/>
                    <w:right w:val="none" w:sz="0" w:space="0" w:color="auto"/>
                  </w:divBdr>
                  <w:divsChild>
                    <w:div w:id="1880048281">
                      <w:marLeft w:val="0"/>
                      <w:marRight w:val="0"/>
                      <w:marTop w:val="0"/>
                      <w:marBottom w:val="0"/>
                      <w:divBdr>
                        <w:top w:val="none" w:sz="0" w:space="0" w:color="auto"/>
                        <w:left w:val="none" w:sz="0" w:space="0" w:color="auto"/>
                        <w:bottom w:val="none" w:sz="0" w:space="0" w:color="auto"/>
                        <w:right w:val="none" w:sz="0" w:space="0" w:color="auto"/>
                      </w:divBdr>
                      <w:divsChild>
                        <w:div w:id="1430617647">
                          <w:marLeft w:val="340"/>
                          <w:marRight w:val="0"/>
                          <w:marTop w:val="300"/>
                          <w:marBottom w:val="120"/>
                          <w:divBdr>
                            <w:top w:val="none" w:sz="0" w:space="0" w:color="auto"/>
                            <w:left w:val="none" w:sz="0" w:space="0" w:color="auto"/>
                            <w:bottom w:val="none" w:sz="0" w:space="0" w:color="auto"/>
                            <w:right w:val="none" w:sz="0" w:space="0" w:color="auto"/>
                          </w:divBdr>
                          <w:divsChild>
                            <w:div w:id="2081950232">
                              <w:marLeft w:val="0"/>
                              <w:marRight w:val="0"/>
                              <w:marTop w:val="0"/>
                              <w:marBottom w:val="0"/>
                              <w:divBdr>
                                <w:top w:val="none" w:sz="0" w:space="0" w:color="auto"/>
                                <w:left w:val="none" w:sz="0" w:space="0" w:color="auto"/>
                                <w:bottom w:val="none" w:sz="0" w:space="0" w:color="auto"/>
                                <w:right w:val="none" w:sz="0" w:space="0" w:color="auto"/>
                              </w:divBdr>
                              <w:divsChild>
                                <w:div w:id="2491696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1250876">
                                      <w:blockQuote w:val="1"/>
                                      <w:marLeft w:val="600"/>
                                      <w:marRight w:val="0"/>
                                      <w:marTop w:val="120"/>
                                      <w:marBottom w:val="120"/>
                                      <w:divBdr>
                                        <w:top w:val="none" w:sz="0" w:space="0" w:color="auto"/>
                                        <w:left w:val="none" w:sz="0" w:space="0" w:color="auto"/>
                                        <w:bottom w:val="none" w:sz="0" w:space="0" w:color="auto"/>
                                        <w:right w:val="none" w:sz="0" w:space="0" w:color="auto"/>
                                      </w:divBdr>
                                    </w:div>
                                    <w:div w:id="11999693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4957">
      <w:bodyDiv w:val="1"/>
      <w:marLeft w:val="0"/>
      <w:marRight w:val="0"/>
      <w:marTop w:val="0"/>
      <w:marBottom w:val="0"/>
      <w:divBdr>
        <w:top w:val="none" w:sz="0" w:space="0" w:color="auto"/>
        <w:left w:val="none" w:sz="0" w:space="0" w:color="auto"/>
        <w:bottom w:val="none" w:sz="0" w:space="0" w:color="auto"/>
        <w:right w:val="none" w:sz="0" w:space="0" w:color="auto"/>
      </w:divBdr>
      <w:divsChild>
        <w:div w:id="1950308291">
          <w:marLeft w:val="0"/>
          <w:marRight w:val="0"/>
          <w:marTop w:val="0"/>
          <w:marBottom w:val="0"/>
          <w:divBdr>
            <w:top w:val="none" w:sz="0" w:space="0" w:color="auto"/>
            <w:left w:val="none" w:sz="0" w:space="0" w:color="auto"/>
            <w:bottom w:val="none" w:sz="0" w:space="0" w:color="auto"/>
            <w:right w:val="none" w:sz="0" w:space="0" w:color="auto"/>
          </w:divBdr>
          <w:divsChild>
            <w:div w:id="1650209034">
              <w:marLeft w:val="0"/>
              <w:marRight w:val="0"/>
              <w:marTop w:val="0"/>
              <w:marBottom w:val="0"/>
              <w:divBdr>
                <w:top w:val="none" w:sz="0" w:space="0" w:color="auto"/>
                <w:left w:val="none" w:sz="0" w:space="0" w:color="auto"/>
                <w:bottom w:val="none" w:sz="0" w:space="0" w:color="auto"/>
                <w:right w:val="none" w:sz="0" w:space="0" w:color="auto"/>
              </w:divBdr>
              <w:divsChild>
                <w:div w:id="258485761">
                  <w:marLeft w:val="0"/>
                  <w:marRight w:val="0"/>
                  <w:marTop w:val="0"/>
                  <w:marBottom w:val="0"/>
                  <w:divBdr>
                    <w:top w:val="none" w:sz="0" w:space="0" w:color="auto"/>
                    <w:left w:val="none" w:sz="0" w:space="0" w:color="auto"/>
                    <w:bottom w:val="none" w:sz="0" w:space="0" w:color="auto"/>
                    <w:right w:val="none" w:sz="0" w:space="0" w:color="auto"/>
                  </w:divBdr>
                  <w:divsChild>
                    <w:div w:id="2045476506">
                      <w:marLeft w:val="0"/>
                      <w:marRight w:val="0"/>
                      <w:marTop w:val="0"/>
                      <w:marBottom w:val="0"/>
                      <w:divBdr>
                        <w:top w:val="none" w:sz="0" w:space="0" w:color="auto"/>
                        <w:left w:val="none" w:sz="0" w:space="0" w:color="auto"/>
                        <w:bottom w:val="none" w:sz="0" w:space="0" w:color="auto"/>
                        <w:right w:val="none" w:sz="0" w:space="0" w:color="auto"/>
                      </w:divBdr>
                      <w:divsChild>
                        <w:div w:id="3905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8720">
      <w:bodyDiv w:val="1"/>
      <w:marLeft w:val="0"/>
      <w:marRight w:val="0"/>
      <w:marTop w:val="0"/>
      <w:marBottom w:val="0"/>
      <w:divBdr>
        <w:top w:val="none" w:sz="0" w:space="0" w:color="auto"/>
        <w:left w:val="none" w:sz="0" w:space="0" w:color="auto"/>
        <w:bottom w:val="none" w:sz="0" w:space="0" w:color="auto"/>
        <w:right w:val="none" w:sz="0" w:space="0" w:color="auto"/>
      </w:divBdr>
      <w:divsChild>
        <w:div w:id="263996087">
          <w:marLeft w:val="0"/>
          <w:marRight w:val="0"/>
          <w:marTop w:val="0"/>
          <w:marBottom w:val="0"/>
          <w:divBdr>
            <w:top w:val="none" w:sz="0" w:space="0" w:color="auto"/>
            <w:left w:val="none" w:sz="0" w:space="0" w:color="auto"/>
            <w:bottom w:val="none" w:sz="0" w:space="0" w:color="auto"/>
            <w:right w:val="none" w:sz="0" w:space="0" w:color="auto"/>
          </w:divBdr>
          <w:divsChild>
            <w:div w:id="365713318">
              <w:marLeft w:val="0"/>
              <w:marRight w:val="0"/>
              <w:marTop w:val="0"/>
              <w:marBottom w:val="0"/>
              <w:divBdr>
                <w:top w:val="none" w:sz="0" w:space="0" w:color="auto"/>
                <w:left w:val="none" w:sz="0" w:space="0" w:color="auto"/>
                <w:bottom w:val="none" w:sz="0" w:space="0" w:color="auto"/>
                <w:right w:val="none" w:sz="0" w:space="0" w:color="auto"/>
              </w:divBdr>
              <w:divsChild>
                <w:div w:id="1717729919">
                  <w:marLeft w:val="0"/>
                  <w:marRight w:val="0"/>
                  <w:marTop w:val="0"/>
                  <w:marBottom w:val="0"/>
                  <w:divBdr>
                    <w:top w:val="none" w:sz="0" w:space="0" w:color="auto"/>
                    <w:left w:val="none" w:sz="0" w:space="0" w:color="auto"/>
                    <w:bottom w:val="none" w:sz="0" w:space="0" w:color="auto"/>
                    <w:right w:val="none" w:sz="0" w:space="0" w:color="auto"/>
                  </w:divBdr>
                  <w:divsChild>
                    <w:div w:id="2147040046">
                      <w:marLeft w:val="0"/>
                      <w:marRight w:val="0"/>
                      <w:marTop w:val="0"/>
                      <w:marBottom w:val="0"/>
                      <w:divBdr>
                        <w:top w:val="none" w:sz="0" w:space="0" w:color="auto"/>
                        <w:left w:val="none" w:sz="0" w:space="0" w:color="auto"/>
                        <w:bottom w:val="none" w:sz="0" w:space="0" w:color="auto"/>
                        <w:right w:val="none" w:sz="0" w:space="0" w:color="auto"/>
                      </w:divBdr>
                      <w:divsChild>
                        <w:div w:id="907764773">
                          <w:marLeft w:val="340"/>
                          <w:marRight w:val="0"/>
                          <w:marTop w:val="300"/>
                          <w:marBottom w:val="120"/>
                          <w:divBdr>
                            <w:top w:val="none" w:sz="0" w:space="0" w:color="auto"/>
                            <w:left w:val="none" w:sz="0" w:space="0" w:color="auto"/>
                            <w:bottom w:val="none" w:sz="0" w:space="0" w:color="auto"/>
                            <w:right w:val="none" w:sz="0" w:space="0" w:color="auto"/>
                          </w:divBdr>
                          <w:divsChild>
                            <w:div w:id="82378970">
                              <w:marLeft w:val="0"/>
                              <w:marRight w:val="0"/>
                              <w:marTop w:val="0"/>
                              <w:marBottom w:val="0"/>
                              <w:divBdr>
                                <w:top w:val="none" w:sz="0" w:space="0" w:color="auto"/>
                                <w:left w:val="none" w:sz="0" w:space="0" w:color="auto"/>
                                <w:bottom w:val="none" w:sz="0" w:space="0" w:color="auto"/>
                                <w:right w:val="none" w:sz="0" w:space="0" w:color="auto"/>
                              </w:divBdr>
                              <w:divsChild>
                                <w:div w:id="9532901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096301">
                                      <w:blockQuote w:val="1"/>
                                      <w:marLeft w:val="600"/>
                                      <w:marRight w:val="0"/>
                                      <w:marTop w:val="120"/>
                                      <w:marBottom w:val="120"/>
                                      <w:divBdr>
                                        <w:top w:val="none" w:sz="0" w:space="0" w:color="auto"/>
                                        <w:left w:val="none" w:sz="0" w:space="0" w:color="auto"/>
                                        <w:bottom w:val="none" w:sz="0" w:space="0" w:color="auto"/>
                                        <w:right w:val="none" w:sz="0" w:space="0" w:color="auto"/>
                                      </w:divBdr>
                                    </w:div>
                                    <w:div w:id="971716650">
                                      <w:blockQuote w:val="1"/>
                                      <w:marLeft w:val="600"/>
                                      <w:marRight w:val="0"/>
                                      <w:marTop w:val="120"/>
                                      <w:marBottom w:val="120"/>
                                      <w:divBdr>
                                        <w:top w:val="none" w:sz="0" w:space="0" w:color="auto"/>
                                        <w:left w:val="none" w:sz="0" w:space="0" w:color="auto"/>
                                        <w:bottom w:val="none" w:sz="0" w:space="0" w:color="auto"/>
                                        <w:right w:val="none" w:sz="0" w:space="0" w:color="auto"/>
                                      </w:divBdr>
                                    </w:div>
                                    <w:div w:id="1079713437">
                                      <w:blockQuote w:val="1"/>
                                      <w:marLeft w:val="600"/>
                                      <w:marRight w:val="0"/>
                                      <w:marTop w:val="120"/>
                                      <w:marBottom w:val="120"/>
                                      <w:divBdr>
                                        <w:top w:val="none" w:sz="0" w:space="0" w:color="auto"/>
                                        <w:left w:val="none" w:sz="0" w:space="0" w:color="auto"/>
                                        <w:bottom w:val="none" w:sz="0" w:space="0" w:color="auto"/>
                                        <w:right w:val="none" w:sz="0" w:space="0" w:color="auto"/>
                                      </w:divBdr>
                                    </w:div>
                                    <w:div w:id="1522471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6923">
      <w:bodyDiv w:val="1"/>
      <w:marLeft w:val="0"/>
      <w:marRight w:val="0"/>
      <w:marTop w:val="0"/>
      <w:marBottom w:val="0"/>
      <w:divBdr>
        <w:top w:val="none" w:sz="0" w:space="0" w:color="auto"/>
        <w:left w:val="none" w:sz="0" w:space="0" w:color="auto"/>
        <w:bottom w:val="none" w:sz="0" w:space="0" w:color="auto"/>
        <w:right w:val="none" w:sz="0" w:space="0" w:color="auto"/>
      </w:divBdr>
    </w:div>
    <w:div w:id="301158129">
      <w:bodyDiv w:val="1"/>
      <w:marLeft w:val="0"/>
      <w:marRight w:val="0"/>
      <w:marTop w:val="0"/>
      <w:marBottom w:val="0"/>
      <w:divBdr>
        <w:top w:val="none" w:sz="0" w:space="0" w:color="auto"/>
        <w:left w:val="none" w:sz="0" w:space="0" w:color="auto"/>
        <w:bottom w:val="none" w:sz="0" w:space="0" w:color="auto"/>
        <w:right w:val="none" w:sz="0" w:space="0" w:color="auto"/>
      </w:divBdr>
    </w:div>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379326179">
      <w:bodyDiv w:val="1"/>
      <w:marLeft w:val="0"/>
      <w:marRight w:val="0"/>
      <w:marTop w:val="0"/>
      <w:marBottom w:val="0"/>
      <w:divBdr>
        <w:top w:val="none" w:sz="0" w:space="0" w:color="auto"/>
        <w:left w:val="none" w:sz="0" w:space="0" w:color="auto"/>
        <w:bottom w:val="none" w:sz="0" w:space="0" w:color="auto"/>
        <w:right w:val="none" w:sz="0" w:space="0" w:color="auto"/>
      </w:divBdr>
    </w:div>
    <w:div w:id="387145628">
      <w:bodyDiv w:val="1"/>
      <w:marLeft w:val="0"/>
      <w:marRight w:val="0"/>
      <w:marTop w:val="0"/>
      <w:marBottom w:val="0"/>
      <w:divBdr>
        <w:top w:val="none" w:sz="0" w:space="0" w:color="auto"/>
        <w:left w:val="none" w:sz="0" w:space="0" w:color="auto"/>
        <w:bottom w:val="none" w:sz="0" w:space="0" w:color="auto"/>
        <w:right w:val="none" w:sz="0" w:space="0" w:color="auto"/>
      </w:divBdr>
    </w:div>
    <w:div w:id="389038005">
      <w:bodyDiv w:val="1"/>
      <w:marLeft w:val="0"/>
      <w:marRight w:val="0"/>
      <w:marTop w:val="0"/>
      <w:marBottom w:val="0"/>
      <w:divBdr>
        <w:top w:val="none" w:sz="0" w:space="0" w:color="auto"/>
        <w:left w:val="none" w:sz="0" w:space="0" w:color="auto"/>
        <w:bottom w:val="none" w:sz="0" w:space="0" w:color="auto"/>
        <w:right w:val="none" w:sz="0" w:space="0" w:color="auto"/>
      </w:divBdr>
    </w:div>
    <w:div w:id="401029405">
      <w:bodyDiv w:val="1"/>
      <w:marLeft w:val="0"/>
      <w:marRight w:val="0"/>
      <w:marTop w:val="0"/>
      <w:marBottom w:val="0"/>
      <w:divBdr>
        <w:top w:val="none" w:sz="0" w:space="0" w:color="auto"/>
        <w:left w:val="none" w:sz="0" w:space="0" w:color="auto"/>
        <w:bottom w:val="none" w:sz="0" w:space="0" w:color="auto"/>
        <w:right w:val="none" w:sz="0" w:space="0" w:color="auto"/>
      </w:divBdr>
      <w:divsChild>
        <w:div w:id="1577127951">
          <w:marLeft w:val="0"/>
          <w:marRight w:val="0"/>
          <w:marTop w:val="0"/>
          <w:marBottom w:val="0"/>
          <w:divBdr>
            <w:top w:val="none" w:sz="0" w:space="0" w:color="auto"/>
            <w:left w:val="none" w:sz="0" w:space="0" w:color="auto"/>
            <w:bottom w:val="none" w:sz="0" w:space="0" w:color="auto"/>
            <w:right w:val="none" w:sz="0" w:space="0" w:color="auto"/>
          </w:divBdr>
          <w:divsChild>
            <w:div w:id="805315305">
              <w:marLeft w:val="0"/>
              <w:marRight w:val="0"/>
              <w:marTop w:val="0"/>
              <w:marBottom w:val="0"/>
              <w:divBdr>
                <w:top w:val="none" w:sz="0" w:space="0" w:color="auto"/>
                <w:left w:val="none" w:sz="0" w:space="0" w:color="auto"/>
                <w:bottom w:val="none" w:sz="0" w:space="0" w:color="auto"/>
                <w:right w:val="none" w:sz="0" w:space="0" w:color="auto"/>
              </w:divBdr>
              <w:divsChild>
                <w:div w:id="1610773617">
                  <w:marLeft w:val="-375"/>
                  <w:marRight w:val="-375"/>
                  <w:marTop w:val="0"/>
                  <w:marBottom w:val="0"/>
                  <w:divBdr>
                    <w:top w:val="none" w:sz="0" w:space="0" w:color="auto"/>
                    <w:left w:val="none" w:sz="0" w:space="0" w:color="auto"/>
                    <w:bottom w:val="none" w:sz="0" w:space="0" w:color="auto"/>
                    <w:right w:val="none" w:sz="0" w:space="0" w:color="auto"/>
                  </w:divBdr>
                  <w:divsChild>
                    <w:div w:id="2044866099">
                      <w:marLeft w:val="0"/>
                      <w:marRight w:val="0"/>
                      <w:marTop w:val="450"/>
                      <w:marBottom w:val="0"/>
                      <w:divBdr>
                        <w:top w:val="none" w:sz="0" w:space="0" w:color="auto"/>
                        <w:left w:val="none" w:sz="0" w:space="0" w:color="auto"/>
                        <w:bottom w:val="none" w:sz="0" w:space="0" w:color="auto"/>
                        <w:right w:val="none" w:sz="0" w:space="0" w:color="auto"/>
                      </w:divBdr>
                      <w:divsChild>
                        <w:div w:id="1112481871">
                          <w:marLeft w:val="0"/>
                          <w:marRight w:val="0"/>
                          <w:marTop w:val="0"/>
                          <w:marBottom w:val="0"/>
                          <w:divBdr>
                            <w:top w:val="none" w:sz="0" w:space="0" w:color="auto"/>
                            <w:left w:val="none" w:sz="0" w:space="0" w:color="auto"/>
                            <w:bottom w:val="none" w:sz="0" w:space="0" w:color="auto"/>
                            <w:right w:val="none" w:sz="0" w:space="0" w:color="auto"/>
                          </w:divBdr>
                          <w:divsChild>
                            <w:div w:id="1556968618">
                              <w:marLeft w:val="0"/>
                              <w:marRight w:val="0"/>
                              <w:marTop w:val="0"/>
                              <w:marBottom w:val="0"/>
                              <w:divBdr>
                                <w:top w:val="none" w:sz="0" w:space="0" w:color="auto"/>
                                <w:left w:val="none" w:sz="0" w:space="0" w:color="auto"/>
                                <w:bottom w:val="none" w:sz="0" w:space="0" w:color="auto"/>
                                <w:right w:val="none" w:sz="0" w:space="0" w:color="auto"/>
                              </w:divBdr>
                              <w:divsChild>
                                <w:div w:id="761991445">
                                  <w:marLeft w:val="0"/>
                                  <w:marRight w:val="0"/>
                                  <w:marTop w:val="0"/>
                                  <w:marBottom w:val="0"/>
                                  <w:divBdr>
                                    <w:top w:val="none" w:sz="0" w:space="0" w:color="auto"/>
                                    <w:left w:val="none" w:sz="0" w:space="0" w:color="auto"/>
                                    <w:bottom w:val="none" w:sz="0" w:space="0" w:color="auto"/>
                                    <w:right w:val="none" w:sz="0" w:space="0" w:color="auto"/>
                                  </w:divBdr>
                                  <w:divsChild>
                                    <w:div w:id="1852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608682">
      <w:bodyDiv w:val="1"/>
      <w:marLeft w:val="0"/>
      <w:marRight w:val="0"/>
      <w:marTop w:val="0"/>
      <w:marBottom w:val="0"/>
      <w:divBdr>
        <w:top w:val="none" w:sz="0" w:space="0" w:color="auto"/>
        <w:left w:val="none" w:sz="0" w:space="0" w:color="auto"/>
        <w:bottom w:val="none" w:sz="0" w:space="0" w:color="auto"/>
        <w:right w:val="none" w:sz="0" w:space="0" w:color="auto"/>
      </w:divBdr>
      <w:divsChild>
        <w:div w:id="1056733980">
          <w:marLeft w:val="0"/>
          <w:marRight w:val="0"/>
          <w:marTop w:val="0"/>
          <w:marBottom w:val="0"/>
          <w:divBdr>
            <w:top w:val="none" w:sz="0" w:space="0" w:color="auto"/>
            <w:left w:val="none" w:sz="0" w:space="0" w:color="auto"/>
            <w:bottom w:val="none" w:sz="0" w:space="0" w:color="auto"/>
            <w:right w:val="none" w:sz="0" w:space="0" w:color="auto"/>
          </w:divBdr>
          <w:divsChild>
            <w:div w:id="1056704801">
              <w:marLeft w:val="0"/>
              <w:marRight w:val="0"/>
              <w:marTop w:val="0"/>
              <w:marBottom w:val="0"/>
              <w:divBdr>
                <w:top w:val="none" w:sz="0" w:space="0" w:color="auto"/>
                <w:left w:val="none" w:sz="0" w:space="0" w:color="auto"/>
                <w:bottom w:val="none" w:sz="0" w:space="0" w:color="auto"/>
                <w:right w:val="none" w:sz="0" w:space="0" w:color="auto"/>
              </w:divBdr>
              <w:divsChild>
                <w:div w:id="1923565344">
                  <w:marLeft w:val="0"/>
                  <w:marRight w:val="0"/>
                  <w:marTop w:val="0"/>
                  <w:marBottom w:val="0"/>
                  <w:divBdr>
                    <w:top w:val="none" w:sz="0" w:space="0" w:color="auto"/>
                    <w:left w:val="none" w:sz="0" w:space="0" w:color="auto"/>
                    <w:bottom w:val="none" w:sz="0" w:space="0" w:color="auto"/>
                    <w:right w:val="none" w:sz="0" w:space="0" w:color="auto"/>
                  </w:divBdr>
                  <w:divsChild>
                    <w:div w:id="1293366812">
                      <w:marLeft w:val="0"/>
                      <w:marRight w:val="0"/>
                      <w:marTop w:val="0"/>
                      <w:marBottom w:val="0"/>
                      <w:divBdr>
                        <w:top w:val="none" w:sz="0" w:space="0" w:color="auto"/>
                        <w:left w:val="none" w:sz="0" w:space="0" w:color="auto"/>
                        <w:bottom w:val="none" w:sz="0" w:space="0" w:color="auto"/>
                        <w:right w:val="none" w:sz="0" w:space="0" w:color="auto"/>
                      </w:divBdr>
                      <w:divsChild>
                        <w:div w:id="1964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7910">
      <w:bodyDiv w:val="1"/>
      <w:marLeft w:val="0"/>
      <w:marRight w:val="0"/>
      <w:marTop w:val="0"/>
      <w:marBottom w:val="0"/>
      <w:divBdr>
        <w:top w:val="none" w:sz="0" w:space="0" w:color="auto"/>
        <w:left w:val="none" w:sz="0" w:space="0" w:color="auto"/>
        <w:bottom w:val="none" w:sz="0" w:space="0" w:color="auto"/>
        <w:right w:val="none" w:sz="0" w:space="0" w:color="auto"/>
      </w:divBdr>
    </w:div>
    <w:div w:id="506790973">
      <w:bodyDiv w:val="1"/>
      <w:marLeft w:val="0"/>
      <w:marRight w:val="0"/>
      <w:marTop w:val="0"/>
      <w:marBottom w:val="0"/>
      <w:divBdr>
        <w:top w:val="none" w:sz="0" w:space="0" w:color="auto"/>
        <w:left w:val="none" w:sz="0" w:space="0" w:color="auto"/>
        <w:bottom w:val="none" w:sz="0" w:space="0" w:color="auto"/>
        <w:right w:val="none" w:sz="0" w:space="0" w:color="auto"/>
      </w:divBdr>
    </w:div>
    <w:div w:id="563225222">
      <w:bodyDiv w:val="1"/>
      <w:marLeft w:val="0"/>
      <w:marRight w:val="0"/>
      <w:marTop w:val="0"/>
      <w:marBottom w:val="0"/>
      <w:divBdr>
        <w:top w:val="none" w:sz="0" w:space="0" w:color="auto"/>
        <w:left w:val="none" w:sz="0" w:space="0" w:color="auto"/>
        <w:bottom w:val="none" w:sz="0" w:space="0" w:color="auto"/>
        <w:right w:val="none" w:sz="0" w:space="0" w:color="auto"/>
      </w:divBdr>
    </w:div>
    <w:div w:id="578903744">
      <w:bodyDiv w:val="1"/>
      <w:marLeft w:val="0"/>
      <w:marRight w:val="0"/>
      <w:marTop w:val="0"/>
      <w:marBottom w:val="0"/>
      <w:divBdr>
        <w:top w:val="none" w:sz="0" w:space="0" w:color="auto"/>
        <w:left w:val="none" w:sz="0" w:space="0" w:color="auto"/>
        <w:bottom w:val="none" w:sz="0" w:space="0" w:color="auto"/>
        <w:right w:val="none" w:sz="0" w:space="0" w:color="auto"/>
      </w:divBdr>
    </w:div>
    <w:div w:id="750589164">
      <w:bodyDiv w:val="1"/>
      <w:marLeft w:val="0"/>
      <w:marRight w:val="0"/>
      <w:marTop w:val="0"/>
      <w:marBottom w:val="0"/>
      <w:divBdr>
        <w:top w:val="none" w:sz="0" w:space="0" w:color="auto"/>
        <w:left w:val="none" w:sz="0" w:space="0" w:color="auto"/>
        <w:bottom w:val="none" w:sz="0" w:space="0" w:color="auto"/>
        <w:right w:val="none" w:sz="0" w:space="0" w:color="auto"/>
      </w:divBdr>
      <w:divsChild>
        <w:div w:id="2138793559">
          <w:marLeft w:val="0"/>
          <w:marRight w:val="0"/>
          <w:marTop w:val="0"/>
          <w:marBottom w:val="0"/>
          <w:divBdr>
            <w:top w:val="none" w:sz="0" w:space="0" w:color="auto"/>
            <w:left w:val="none" w:sz="0" w:space="0" w:color="auto"/>
            <w:bottom w:val="none" w:sz="0" w:space="0" w:color="auto"/>
            <w:right w:val="none" w:sz="0" w:space="0" w:color="auto"/>
          </w:divBdr>
          <w:divsChild>
            <w:div w:id="1697846397">
              <w:marLeft w:val="0"/>
              <w:marRight w:val="0"/>
              <w:marTop w:val="0"/>
              <w:marBottom w:val="0"/>
              <w:divBdr>
                <w:top w:val="none" w:sz="0" w:space="0" w:color="auto"/>
                <w:left w:val="none" w:sz="0" w:space="0" w:color="auto"/>
                <w:bottom w:val="none" w:sz="0" w:space="0" w:color="auto"/>
                <w:right w:val="none" w:sz="0" w:space="0" w:color="auto"/>
              </w:divBdr>
              <w:divsChild>
                <w:div w:id="382483926">
                  <w:marLeft w:val="0"/>
                  <w:marRight w:val="0"/>
                  <w:marTop w:val="0"/>
                  <w:marBottom w:val="0"/>
                  <w:divBdr>
                    <w:top w:val="none" w:sz="0" w:space="0" w:color="auto"/>
                    <w:left w:val="none" w:sz="0" w:space="0" w:color="auto"/>
                    <w:bottom w:val="none" w:sz="0" w:space="0" w:color="auto"/>
                    <w:right w:val="none" w:sz="0" w:space="0" w:color="auto"/>
                  </w:divBdr>
                  <w:divsChild>
                    <w:div w:id="354826">
                      <w:marLeft w:val="0"/>
                      <w:marRight w:val="0"/>
                      <w:marTop w:val="0"/>
                      <w:marBottom w:val="0"/>
                      <w:divBdr>
                        <w:top w:val="none" w:sz="0" w:space="0" w:color="auto"/>
                        <w:left w:val="none" w:sz="0" w:space="0" w:color="auto"/>
                        <w:bottom w:val="none" w:sz="0" w:space="0" w:color="auto"/>
                        <w:right w:val="none" w:sz="0" w:space="0" w:color="auto"/>
                      </w:divBdr>
                      <w:divsChild>
                        <w:div w:id="299844599">
                          <w:marLeft w:val="340"/>
                          <w:marRight w:val="0"/>
                          <w:marTop w:val="300"/>
                          <w:marBottom w:val="120"/>
                          <w:divBdr>
                            <w:top w:val="none" w:sz="0" w:space="0" w:color="auto"/>
                            <w:left w:val="none" w:sz="0" w:space="0" w:color="auto"/>
                            <w:bottom w:val="none" w:sz="0" w:space="0" w:color="auto"/>
                            <w:right w:val="none" w:sz="0" w:space="0" w:color="auto"/>
                          </w:divBdr>
                          <w:divsChild>
                            <w:div w:id="589046363">
                              <w:marLeft w:val="0"/>
                              <w:marRight w:val="0"/>
                              <w:marTop w:val="0"/>
                              <w:marBottom w:val="0"/>
                              <w:divBdr>
                                <w:top w:val="none" w:sz="0" w:space="0" w:color="auto"/>
                                <w:left w:val="none" w:sz="0" w:space="0" w:color="auto"/>
                                <w:bottom w:val="none" w:sz="0" w:space="0" w:color="auto"/>
                                <w:right w:val="none" w:sz="0" w:space="0" w:color="auto"/>
                              </w:divBdr>
                              <w:divsChild>
                                <w:div w:id="4721437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7775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492650">
                                          <w:blockQuote w:val="1"/>
                                          <w:marLeft w:val="600"/>
                                          <w:marRight w:val="0"/>
                                          <w:marTop w:val="120"/>
                                          <w:marBottom w:val="120"/>
                                          <w:divBdr>
                                            <w:top w:val="none" w:sz="0" w:space="0" w:color="auto"/>
                                            <w:left w:val="none" w:sz="0" w:space="0" w:color="auto"/>
                                            <w:bottom w:val="none" w:sz="0" w:space="0" w:color="auto"/>
                                            <w:right w:val="none" w:sz="0" w:space="0" w:color="auto"/>
                                          </w:divBdr>
                                        </w:div>
                                        <w:div w:id="1551840032">
                                          <w:blockQuote w:val="1"/>
                                          <w:marLeft w:val="600"/>
                                          <w:marRight w:val="0"/>
                                          <w:marTop w:val="120"/>
                                          <w:marBottom w:val="120"/>
                                          <w:divBdr>
                                            <w:top w:val="none" w:sz="0" w:space="0" w:color="auto"/>
                                            <w:left w:val="none" w:sz="0" w:space="0" w:color="auto"/>
                                            <w:bottom w:val="none" w:sz="0" w:space="0" w:color="auto"/>
                                            <w:right w:val="none" w:sz="0" w:space="0" w:color="auto"/>
                                          </w:divBdr>
                                        </w:div>
                                        <w:div w:id="18344451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939098">
                                              <w:blockQuote w:val="1"/>
                                              <w:marLeft w:val="600"/>
                                              <w:marRight w:val="0"/>
                                              <w:marTop w:val="120"/>
                                              <w:marBottom w:val="120"/>
                                              <w:divBdr>
                                                <w:top w:val="none" w:sz="0" w:space="0" w:color="auto"/>
                                                <w:left w:val="none" w:sz="0" w:space="0" w:color="auto"/>
                                                <w:bottom w:val="none" w:sz="0" w:space="0" w:color="auto"/>
                                                <w:right w:val="none" w:sz="0" w:space="0" w:color="auto"/>
                                              </w:divBdr>
                                            </w:div>
                                            <w:div w:id="18447792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61030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104174">
      <w:bodyDiv w:val="1"/>
      <w:marLeft w:val="0"/>
      <w:marRight w:val="0"/>
      <w:marTop w:val="0"/>
      <w:marBottom w:val="0"/>
      <w:divBdr>
        <w:top w:val="none" w:sz="0" w:space="0" w:color="auto"/>
        <w:left w:val="none" w:sz="0" w:space="0" w:color="auto"/>
        <w:bottom w:val="none" w:sz="0" w:space="0" w:color="auto"/>
        <w:right w:val="none" w:sz="0" w:space="0" w:color="auto"/>
      </w:divBdr>
    </w:div>
    <w:div w:id="901716891">
      <w:bodyDiv w:val="1"/>
      <w:marLeft w:val="0"/>
      <w:marRight w:val="0"/>
      <w:marTop w:val="0"/>
      <w:marBottom w:val="0"/>
      <w:divBdr>
        <w:top w:val="none" w:sz="0" w:space="0" w:color="auto"/>
        <w:left w:val="none" w:sz="0" w:space="0" w:color="auto"/>
        <w:bottom w:val="none" w:sz="0" w:space="0" w:color="auto"/>
        <w:right w:val="none" w:sz="0" w:space="0" w:color="auto"/>
      </w:divBdr>
    </w:div>
    <w:div w:id="903685926">
      <w:bodyDiv w:val="1"/>
      <w:marLeft w:val="0"/>
      <w:marRight w:val="0"/>
      <w:marTop w:val="0"/>
      <w:marBottom w:val="0"/>
      <w:divBdr>
        <w:top w:val="none" w:sz="0" w:space="0" w:color="auto"/>
        <w:left w:val="none" w:sz="0" w:space="0" w:color="auto"/>
        <w:bottom w:val="none" w:sz="0" w:space="0" w:color="auto"/>
        <w:right w:val="none" w:sz="0" w:space="0" w:color="auto"/>
      </w:divBdr>
    </w:div>
    <w:div w:id="948316685">
      <w:bodyDiv w:val="1"/>
      <w:marLeft w:val="0"/>
      <w:marRight w:val="0"/>
      <w:marTop w:val="0"/>
      <w:marBottom w:val="0"/>
      <w:divBdr>
        <w:top w:val="none" w:sz="0" w:space="0" w:color="auto"/>
        <w:left w:val="none" w:sz="0" w:space="0" w:color="auto"/>
        <w:bottom w:val="none" w:sz="0" w:space="0" w:color="auto"/>
        <w:right w:val="none" w:sz="0" w:space="0" w:color="auto"/>
      </w:divBdr>
    </w:div>
    <w:div w:id="948665624">
      <w:bodyDiv w:val="1"/>
      <w:marLeft w:val="0"/>
      <w:marRight w:val="0"/>
      <w:marTop w:val="0"/>
      <w:marBottom w:val="0"/>
      <w:divBdr>
        <w:top w:val="none" w:sz="0" w:space="0" w:color="auto"/>
        <w:left w:val="none" w:sz="0" w:space="0" w:color="auto"/>
        <w:bottom w:val="none" w:sz="0" w:space="0" w:color="auto"/>
        <w:right w:val="none" w:sz="0" w:space="0" w:color="auto"/>
      </w:divBdr>
    </w:div>
    <w:div w:id="974674503">
      <w:bodyDiv w:val="1"/>
      <w:marLeft w:val="0"/>
      <w:marRight w:val="0"/>
      <w:marTop w:val="0"/>
      <w:marBottom w:val="0"/>
      <w:divBdr>
        <w:top w:val="none" w:sz="0" w:space="0" w:color="auto"/>
        <w:left w:val="none" w:sz="0" w:space="0" w:color="auto"/>
        <w:bottom w:val="none" w:sz="0" w:space="0" w:color="auto"/>
        <w:right w:val="none" w:sz="0" w:space="0" w:color="auto"/>
      </w:divBdr>
    </w:div>
    <w:div w:id="1042636381">
      <w:bodyDiv w:val="1"/>
      <w:marLeft w:val="0"/>
      <w:marRight w:val="0"/>
      <w:marTop w:val="0"/>
      <w:marBottom w:val="0"/>
      <w:divBdr>
        <w:top w:val="none" w:sz="0" w:space="0" w:color="auto"/>
        <w:left w:val="none" w:sz="0" w:space="0" w:color="auto"/>
        <w:bottom w:val="none" w:sz="0" w:space="0" w:color="auto"/>
        <w:right w:val="none" w:sz="0" w:space="0" w:color="auto"/>
      </w:divBdr>
      <w:divsChild>
        <w:div w:id="1192260844">
          <w:marLeft w:val="0"/>
          <w:marRight w:val="0"/>
          <w:marTop w:val="0"/>
          <w:marBottom w:val="0"/>
          <w:divBdr>
            <w:top w:val="none" w:sz="0" w:space="0" w:color="auto"/>
            <w:left w:val="none" w:sz="0" w:space="0" w:color="auto"/>
            <w:bottom w:val="none" w:sz="0" w:space="0" w:color="auto"/>
            <w:right w:val="none" w:sz="0" w:space="0" w:color="auto"/>
          </w:divBdr>
          <w:divsChild>
            <w:div w:id="523830768">
              <w:marLeft w:val="0"/>
              <w:marRight w:val="0"/>
              <w:marTop w:val="0"/>
              <w:marBottom w:val="0"/>
              <w:divBdr>
                <w:top w:val="none" w:sz="0" w:space="0" w:color="auto"/>
                <w:left w:val="none" w:sz="0" w:space="0" w:color="auto"/>
                <w:bottom w:val="none" w:sz="0" w:space="0" w:color="auto"/>
                <w:right w:val="none" w:sz="0" w:space="0" w:color="auto"/>
              </w:divBdr>
              <w:divsChild>
                <w:div w:id="1315842292">
                  <w:marLeft w:val="0"/>
                  <w:marRight w:val="0"/>
                  <w:marTop w:val="0"/>
                  <w:marBottom w:val="0"/>
                  <w:divBdr>
                    <w:top w:val="none" w:sz="0" w:space="0" w:color="auto"/>
                    <w:left w:val="none" w:sz="0" w:space="0" w:color="auto"/>
                    <w:bottom w:val="none" w:sz="0" w:space="0" w:color="auto"/>
                    <w:right w:val="none" w:sz="0" w:space="0" w:color="auto"/>
                  </w:divBdr>
                  <w:divsChild>
                    <w:div w:id="130102665">
                      <w:marLeft w:val="0"/>
                      <w:marRight w:val="0"/>
                      <w:marTop w:val="0"/>
                      <w:marBottom w:val="0"/>
                      <w:divBdr>
                        <w:top w:val="none" w:sz="0" w:space="0" w:color="auto"/>
                        <w:left w:val="none" w:sz="0" w:space="0" w:color="auto"/>
                        <w:bottom w:val="none" w:sz="0" w:space="0" w:color="auto"/>
                        <w:right w:val="none" w:sz="0" w:space="0" w:color="auto"/>
                      </w:divBdr>
                      <w:divsChild>
                        <w:div w:id="1164928698">
                          <w:marLeft w:val="0"/>
                          <w:marRight w:val="0"/>
                          <w:marTop w:val="0"/>
                          <w:marBottom w:val="0"/>
                          <w:divBdr>
                            <w:top w:val="none" w:sz="0" w:space="0" w:color="auto"/>
                            <w:left w:val="none" w:sz="0" w:space="0" w:color="auto"/>
                            <w:bottom w:val="none" w:sz="0" w:space="0" w:color="auto"/>
                            <w:right w:val="none" w:sz="0" w:space="0" w:color="auto"/>
                          </w:divBdr>
                          <w:divsChild>
                            <w:div w:id="1926187372">
                              <w:marLeft w:val="36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02281">
      <w:bodyDiv w:val="1"/>
      <w:marLeft w:val="0"/>
      <w:marRight w:val="0"/>
      <w:marTop w:val="0"/>
      <w:marBottom w:val="0"/>
      <w:divBdr>
        <w:top w:val="none" w:sz="0" w:space="0" w:color="auto"/>
        <w:left w:val="none" w:sz="0" w:space="0" w:color="auto"/>
        <w:bottom w:val="none" w:sz="0" w:space="0" w:color="auto"/>
        <w:right w:val="none" w:sz="0" w:space="0" w:color="auto"/>
      </w:divBdr>
      <w:divsChild>
        <w:div w:id="1163935336">
          <w:marLeft w:val="0"/>
          <w:marRight w:val="0"/>
          <w:marTop w:val="0"/>
          <w:marBottom w:val="0"/>
          <w:divBdr>
            <w:top w:val="none" w:sz="0" w:space="0" w:color="auto"/>
            <w:left w:val="none" w:sz="0" w:space="0" w:color="auto"/>
            <w:bottom w:val="none" w:sz="0" w:space="0" w:color="auto"/>
            <w:right w:val="none" w:sz="0" w:space="0" w:color="auto"/>
          </w:divBdr>
          <w:divsChild>
            <w:div w:id="2904418">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0"/>
                  <w:divBdr>
                    <w:top w:val="none" w:sz="0" w:space="0" w:color="auto"/>
                    <w:left w:val="none" w:sz="0" w:space="0" w:color="auto"/>
                    <w:bottom w:val="none" w:sz="0" w:space="0" w:color="auto"/>
                    <w:right w:val="none" w:sz="0" w:space="0" w:color="auto"/>
                  </w:divBdr>
                  <w:divsChild>
                    <w:div w:id="1094593929">
                      <w:marLeft w:val="0"/>
                      <w:marRight w:val="0"/>
                      <w:marTop w:val="0"/>
                      <w:marBottom w:val="0"/>
                      <w:divBdr>
                        <w:top w:val="none" w:sz="0" w:space="0" w:color="auto"/>
                        <w:left w:val="none" w:sz="0" w:space="0" w:color="auto"/>
                        <w:bottom w:val="none" w:sz="0" w:space="0" w:color="auto"/>
                        <w:right w:val="none" w:sz="0" w:space="0" w:color="auto"/>
                      </w:divBdr>
                      <w:divsChild>
                        <w:div w:id="25523170">
                          <w:marLeft w:val="0"/>
                          <w:marRight w:val="0"/>
                          <w:marTop w:val="0"/>
                          <w:marBottom w:val="0"/>
                          <w:divBdr>
                            <w:top w:val="none" w:sz="0" w:space="0" w:color="auto"/>
                            <w:left w:val="none" w:sz="0" w:space="0" w:color="auto"/>
                            <w:bottom w:val="none" w:sz="0" w:space="0" w:color="auto"/>
                            <w:right w:val="none" w:sz="0" w:space="0" w:color="auto"/>
                          </w:divBdr>
                          <w:divsChild>
                            <w:div w:id="309555218">
                              <w:marLeft w:val="0"/>
                              <w:marRight w:val="0"/>
                              <w:marTop w:val="0"/>
                              <w:marBottom w:val="0"/>
                              <w:divBdr>
                                <w:top w:val="none" w:sz="0" w:space="0" w:color="auto"/>
                                <w:left w:val="none" w:sz="0" w:space="0" w:color="auto"/>
                                <w:bottom w:val="none" w:sz="0" w:space="0" w:color="auto"/>
                                <w:right w:val="none" w:sz="0" w:space="0" w:color="auto"/>
                              </w:divBdr>
                              <w:divsChild>
                                <w:div w:id="17331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39814">
      <w:bodyDiv w:val="1"/>
      <w:marLeft w:val="0"/>
      <w:marRight w:val="0"/>
      <w:marTop w:val="0"/>
      <w:marBottom w:val="0"/>
      <w:divBdr>
        <w:top w:val="none" w:sz="0" w:space="0" w:color="auto"/>
        <w:left w:val="none" w:sz="0" w:space="0" w:color="auto"/>
        <w:bottom w:val="none" w:sz="0" w:space="0" w:color="auto"/>
        <w:right w:val="none" w:sz="0" w:space="0" w:color="auto"/>
      </w:divBdr>
    </w:div>
    <w:div w:id="1204093774">
      <w:bodyDiv w:val="1"/>
      <w:marLeft w:val="0"/>
      <w:marRight w:val="0"/>
      <w:marTop w:val="0"/>
      <w:marBottom w:val="0"/>
      <w:divBdr>
        <w:top w:val="none" w:sz="0" w:space="0" w:color="auto"/>
        <w:left w:val="none" w:sz="0" w:space="0" w:color="auto"/>
        <w:bottom w:val="none" w:sz="0" w:space="0" w:color="auto"/>
        <w:right w:val="none" w:sz="0" w:space="0" w:color="auto"/>
      </w:divBdr>
    </w:div>
    <w:div w:id="1208761882">
      <w:bodyDiv w:val="1"/>
      <w:marLeft w:val="0"/>
      <w:marRight w:val="0"/>
      <w:marTop w:val="0"/>
      <w:marBottom w:val="0"/>
      <w:divBdr>
        <w:top w:val="none" w:sz="0" w:space="0" w:color="auto"/>
        <w:left w:val="none" w:sz="0" w:space="0" w:color="auto"/>
        <w:bottom w:val="none" w:sz="0" w:space="0" w:color="auto"/>
        <w:right w:val="none" w:sz="0" w:space="0" w:color="auto"/>
      </w:divBdr>
      <w:divsChild>
        <w:div w:id="1620407866">
          <w:marLeft w:val="0"/>
          <w:marRight w:val="0"/>
          <w:marTop w:val="0"/>
          <w:marBottom w:val="0"/>
          <w:divBdr>
            <w:top w:val="none" w:sz="0" w:space="0" w:color="auto"/>
            <w:left w:val="none" w:sz="0" w:space="0" w:color="auto"/>
            <w:bottom w:val="none" w:sz="0" w:space="0" w:color="auto"/>
            <w:right w:val="none" w:sz="0" w:space="0" w:color="auto"/>
          </w:divBdr>
          <w:divsChild>
            <w:div w:id="326325400">
              <w:marLeft w:val="0"/>
              <w:marRight w:val="0"/>
              <w:marTop w:val="0"/>
              <w:marBottom w:val="0"/>
              <w:divBdr>
                <w:top w:val="none" w:sz="0" w:space="0" w:color="auto"/>
                <w:left w:val="none" w:sz="0" w:space="0" w:color="auto"/>
                <w:bottom w:val="none" w:sz="0" w:space="0" w:color="auto"/>
                <w:right w:val="none" w:sz="0" w:space="0" w:color="auto"/>
              </w:divBdr>
              <w:divsChild>
                <w:div w:id="547566389">
                  <w:marLeft w:val="0"/>
                  <w:marRight w:val="0"/>
                  <w:marTop w:val="0"/>
                  <w:marBottom w:val="0"/>
                  <w:divBdr>
                    <w:top w:val="none" w:sz="0" w:space="0" w:color="auto"/>
                    <w:left w:val="none" w:sz="0" w:space="0" w:color="auto"/>
                    <w:bottom w:val="none" w:sz="0" w:space="0" w:color="auto"/>
                    <w:right w:val="none" w:sz="0" w:space="0" w:color="auto"/>
                  </w:divBdr>
                  <w:divsChild>
                    <w:div w:id="1513253980">
                      <w:marLeft w:val="0"/>
                      <w:marRight w:val="0"/>
                      <w:marTop w:val="0"/>
                      <w:marBottom w:val="0"/>
                      <w:divBdr>
                        <w:top w:val="none" w:sz="0" w:space="0" w:color="auto"/>
                        <w:left w:val="none" w:sz="0" w:space="0" w:color="auto"/>
                        <w:bottom w:val="none" w:sz="0" w:space="0" w:color="auto"/>
                        <w:right w:val="none" w:sz="0" w:space="0" w:color="auto"/>
                      </w:divBdr>
                      <w:divsChild>
                        <w:div w:id="1599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3016">
      <w:bodyDiv w:val="1"/>
      <w:marLeft w:val="0"/>
      <w:marRight w:val="0"/>
      <w:marTop w:val="0"/>
      <w:marBottom w:val="0"/>
      <w:divBdr>
        <w:top w:val="none" w:sz="0" w:space="0" w:color="auto"/>
        <w:left w:val="none" w:sz="0" w:space="0" w:color="auto"/>
        <w:bottom w:val="none" w:sz="0" w:space="0" w:color="auto"/>
        <w:right w:val="none" w:sz="0" w:space="0" w:color="auto"/>
      </w:divBdr>
      <w:divsChild>
        <w:div w:id="817266218">
          <w:marLeft w:val="0"/>
          <w:marRight w:val="0"/>
          <w:marTop w:val="0"/>
          <w:marBottom w:val="0"/>
          <w:divBdr>
            <w:top w:val="none" w:sz="0" w:space="0" w:color="auto"/>
            <w:left w:val="none" w:sz="0" w:space="0" w:color="auto"/>
            <w:bottom w:val="none" w:sz="0" w:space="0" w:color="auto"/>
            <w:right w:val="none" w:sz="0" w:space="0" w:color="auto"/>
          </w:divBdr>
          <w:divsChild>
            <w:div w:id="1015155190">
              <w:marLeft w:val="0"/>
              <w:marRight w:val="0"/>
              <w:marTop w:val="0"/>
              <w:marBottom w:val="0"/>
              <w:divBdr>
                <w:top w:val="none" w:sz="0" w:space="0" w:color="auto"/>
                <w:left w:val="none" w:sz="0" w:space="0" w:color="auto"/>
                <w:bottom w:val="none" w:sz="0" w:space="0" w:color="auto"/>
                <w:right w:val="none" w:sz="0" w:space="0" w:color="auto"/>
              </w:divBdr>
              <w:divsChild>
                <w:div w:id="771702706">
                  <w:marLeft w:val="0"/>
                  <w:marRight w:val="0"/>
                  <w:marTop w:val="0"/>
                  <w:marBottom w:val="0"/>
                  <w:divBdr>
                    <w:top w:val="none" w:sz="0" w:space="0" w:color="auto"/>
                    <w:left w:val="none" w:sz="0" w:space="0" w:color="auto"/>
                    <w:bottom w:val="none" w:sz="0" w:space="0" w:color="auto"/>
                    <w:right w:val="none" w:sz="0" w:space="0" w:color="auto"/>
                  </w:divBdr>
                  <w:divsChild>
                    <w:div w:id="583681293">
                      <w:marLeft w:val="0"/>
                      <w:marRight w:val="0"/>
                      <w:marTop w:val="0"/>
                      <w:marBottom w:val="0"/>
                      <w:divBdr>
                        <w:top w:val="none" w:sz="0" w:space="0" w:color="auto"/>
                        <w:left w:val="none" w:sz="0" w:space="0" w:color="auto"/>
                        <w:bottom w:val="none" w:sz="0" w:space="0" w:color="auto"/>
                        <w:right w:val="none" w:sz="0" w:space="0" w:color="auto"/>
                      </w:divBdr>
                      <w:divsChild>
                        <w:div w:id="265893476">
                          <w:marLeft w:val="340"/>
                          <w:marRight w:val="0"/>
                          <w:marTop w:val="300"/>
                          <w:marBottom w:val="120"/>
                          <w:divBdr>
                            <w:top w:val="none" w:sz="0" w:space="0" w:color="auto"/>
                            <w:left w:val="none" w:sz="0" w:space="0" w:color="auto"/>
                            <w:bottom w:val="none" w:sz="0" w:space="0" w:color="auto"/>
                            <w:right w:val="none" w:sz="0" w:space="0" w:color="auto"/>
                          </w:divBdr>
                          <w:divsChild>
                            <w:div w:id="1341198274">
                              <w:marLeft w:val="0"/>
                              <w:marRight w:val="0"/>
                              <w:marTop w:val="0"/>
                              <w:marBottom w:val="0"/>
                              <w:divBdr>
                                <w:top w:val="none" w:sz="0" w:space="0" w:color="auto"/>
                                <w:left w:val="none" w:sz="0" w:space="0" w:color="auto"/>
                                <w:bottom w:val="none" w:sz="0" w:space="0" w:color="auto"/>
                                <w:right w:val="none" w:sz="0" w:space="0" w:color="auto"/>
                              </w:divBdr>
                              <w:divsChild>
                                <w:div w:id="14676979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3705472">
                                      <w:blockQuote w:val="1"/>
                                      <w:marLeft w:val="600"/>
                                      <w:marRight w:val="0"/>
                                      <w:marTop w:val="120"/>
                                      <w:marBottom w:val="120"/>
                                      <w:divBdr>
                                        <w:top w:val="none" w:sz="0" w:space="0" w:color="auto"/>
                                        <w:left w:val="none" w:sz="0" w:space="0" w:color="auto"/>
                                        <w:bottom w:val="none" w:sz="0" w:space="0" w:color="auto"/>
                                        <w:right w:val="none" w:sz="0" w:space="0" w:color="auto"/>
                                      </w:divBdr>
                                    </w:div>
                                    <w:div w:id="638190383">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673">
                                      <w:blockQuote w:val="1"/>
                                      <w:marLeft w:val="600"/>
                                      <w:marRight w:val="0"/>
                                      <w:marTop w:val="120"/>
                                      <w:marBottom w:val="120"/>
                                      <w:divBdr>
                                        <w:top w:val="none" w:sz="0" w:space="0" w:color="auto"/>
                                        <w:left w:val="none" w:sz="0" w:space="0" w:color="auto"/>
                                        <w:bottom w:val="none" w:sz="0" w:space="0" w:color="auto"/>
                                        <w:right w:val="none" w:sz="0" w:space="0" w:color="auto"/>
                                      </w:divBdr>
                                    </w:div>
                                    <w:div w:id="9408018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65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7">
          <w:marLeft w:val="0"/>
          <w:marRight w:val="0"/>
          <w:marTop w:val="0"/>
          <w:marBottom w:val="0"/>
          <w:divBdr>
            <w:top w:val="none" w:sz="0" w:space="0" w:color="auto"/>
            <w:left w:val="none" w:sz="0" w:space="0" w:color="auto"/>
            <w:bottom w:val="none" w:sz="0" w:space="0" w:color="auto"/>
            <w:right w:val="none" w:sz="0" w:space="0" w:color="auto"/>
          </w:divBdr>
          <w:divsChild>
            <w:div w:id="2098473294">
              <w:marLeft w:val="0"/>
              <w:marRight w:val="0"/>
              <w:marTop w:val="0"/>
              <w:marBottom w:val="0"/>
              <w:divBdr>
                <w:top w:val="none" w:sz="0" w:space="0" w:color="auto"/>
                <w:left w:val="none" w:sz="0" w:space="0" w:color="auto"/>
                <w:bottom w:val="none" w:sz="0" w:space="0" w:color="auto"/>
                <w:right w:val="none" w:sz="0" w:space="0" w:color="auto"/>
              </w:divBdr>
              <w:divsChild>
                <w:div w:id="1537696484">
                  <w:marLeft w:val="0"/>
                  <w:marRight w:val="0"/>
                  <w:marTop w:val="0"/>
                  <w:marBottom w:val="0"/>
                  <w:divBdr>
                    <w:top w:val="none" w:sz="0" w:space="0" w:color="auto"/>
                    <w:left w:val="none" w:sz="0" w:space="0" w:color="auto"/>
                    <w:bottom w:val="none" w:sz="0" w:space="0" w:color="auto"/>
                    <w:right w:val="none" w:sz="0" w:space="0" w:color="auto"/>
                  </w:divBdr>
                  <w:divsChild>
                    <w:div w:id="261110967">
                      <w:marLeft w:val="0"/>
                      <w:marRight w:val="0"/>
                      <w:marTop w:val="0"/>
                      <w:marBottom w:val="0"/>
                      <w:divBdr>
                        <w:top w:val="none" w:sz="0" w:space="0" w:color="auto"/>
                        <w:left w:val="none" w:sz="0" w:space="0" w:color="auto"/>
                        <w:bottom w:val="none" w:sz="0" w:space="0" w:color="auto"/>
                        <w:right w:val="none" w:sz="0" w:space="0" w:color="auto"/>
                      </w:divBdr>
                      <w:divsChild>
                        <w:div w:id="1183594353">
                          <w:marLeft w:val="0"/>
                          <w:marRight w:val="0"/>
                          <w:marTop w:val="0"/>
                          <w:marBottom w:val="0"/>
                          <w:divBdr>
                            <w:top w:val="none" w:sz="0" w:space="0" w:color="auto"/>
                            <w:left w:val="none" w:sz="0" w:space="0" w:color="auto"/>
                            <w:bottom w:val="none" w:sz="0" w:space="0" w:color="auto"/>
                            <w:right w:val="none" w:sz="0" w:space="0" w:color="auto"/>
                          </w:divBdr>
                          <w:divsChild>
                            <w:div w:id="6374022">
                              <w:marLeft w:val="0"/>
                              <w:marRight w:val="0"/>
                              <w:marTop w:val="0"/>
                              <w:marBottom w:val="0"/>
                              <w:divBdr>
                                <w:top w:val="none" w:sz="0" w:space="0" w:color="auto"/>
                                <w:left w:val="none" w:sz="0" w:space="0" w:color="auto"/>
                                <w:bottom w:val="none" w:sz="0" w:space="0" w:color="auto"/>
                                <w:right w:val="none" w:sz="0" w:space="0" w:color="auto"/>
                              </w:divBdr>
                            </w:div>
                            <w:div w:id="601958219">
                              <w:marLeft w:val="0"/>
                              <w:marRight w:val="0"/>
                              <w:marTop w:val="0"/>
                              <w:marBottom w:val="0"/>
                              <w:divBdr>
                                <w:top w:val="none" w:sz="0" w:space="0" w:color="auto"/>
                                <w:left w:val="none" w:sz="0" w:space="0" w:color="auto"/>
                                <w:bottom w:val="none" w:sz="0" w:space="0" w:color="auto"/>
                                <w:right w:val="none" w:sz="0" w:space="0" w:color="auto"/>
                              </w:divBdr>
                            </w:div>
                            <w:div w:id="1170021295">
                              <w:marLeft w:val="0"/>
                              <w:marRight w:val="0"/>
                              <w:marTop w:val="0"/>
                              <w:marBottom w:val="0"/>
                              <w:divBdr>
                                <w:top w:val="none" w:sz="0" w:space="0" w:color="auto"/>
                                <w:left w:val="none" w:sz="0" w:space="0" w:color="auto"/>
                                <w:bottom w:val="none" w:sz="0" w:space="0" w:color="auto"/>
                                <w:right w:val="none" w:sz="0" w:space="0" w:color="auto"/>
                              </w:divBdr>
                            </w:div>
                            <w:div w:id="1726568099">
                              <w:marLeft w:val="0"/>
                              <w:marRight w:val="0"/>
                              <w:marTop w:val="0"/>
                              <w:marBottom w:val="0"/>
                              <w:divBdr>
                                <w:top w:val="none" w:sz="0" w:space="0" w:color="auto"/>
                                <w:left w:val="none" w:sz="0" w:space="0" w:color="auto"/>
                                <w:bottom w:val="none" w:sz="0" w:space="0" w:color="auto"/>
                                <w:right w:val="none" w:sz="0" w:space="0" w:color="auto"/>
                              </w:divBdr>
                              <w:divsChild>
                                <w:div w:id="2166459">
                                  <w:marLeft w:val="0"/>
                                  <w:marRight w:val="0"/>
                                  <w:marTop w:val="0"/>
                                  <w:marBottom w:val="0"/>
                                  <w:divBdr>
                                    <w:top w:val="none" w:sz="0" w:space="0" w:color="auto"/>
                                    <w:left w:val="none" w:sz="0" w:space="0" w:color="auto"/>
                                    <w:bottom w:val="none" w:sz="0" w:space="0" w:color="auto"/>
                                    <w:right w:val="none" w:sz="0" w:space="0" w:color="auto"/>
                                  </w:divBdr>
                                </w:div>
                                <w:div w:id="116919120">
                                  <w:marLeft w:val="0"/>
                                  <w:marRight w:val="0"/>
                                  <w:marTop w:val="0"/>
                                  <w:marBottom w:val="0"/>
                                  <w:divBdr>
                                    <w:top w:val="none" w:sz="0" w:space="0" w:color="auto"/>
                                    <w:left w:val="none" w:sz="0" w:space="0" w:color="auto"/>
                                    <w:bottom w:val="none" w:sz="0" w:space="0" w:color="auto"/>
                                    <w:right w:val="none" w:sz="0" w:space="0" w:color="auto"/>
                                  </w:divBdr>
                                </w:div>
                                <w:div w:id="133527624">
                                  <w:marLeft w:val="0"/>
                                  <w:marRight w:val="0"/>
                                  <w:marTop w:val="0"/>
                                  <w:marBottom w:val="0"/>
                                  <w:divBdr>
                                    <w:top w:val="none" w:sz="0" w:space="0" w:color="auto"/>
                                    <w:left w:val="none" w:sz="0" w:space="0" w:color="auto"/>
                                    <w:bottom w:val="none" w:sz="0" w:space="0" w:color="auto"/>
                                    <w:right w:val="none" w:sz="0" w:space="0" w:color="auto"/>
                                  </w:divBdr>
                                </w:div>
                                <w:div w:id="284774369">
                                  <w:marLeft w:val="0"/>
                                  <w:marRight w:val="0"/>
                                  <w:marTop w:val="0"/>
                                  <w:marBottom w:val="0"/>
                                  <w:divBdr>
                                    <w:top w:val="none" w:sz="0" w:space="0" w:color="auto"/>
                                    <w:left w:val="none" w:sz="0" w:space="0" w:color="auto"/>
                                    <w:bottom w:val="none" w:sz="0" w:space="0" w:color="auto"/>
                                    <w:right w:val="none" w:sz="0" w:space="0" w:color="auto"/>
                                  </w:divBdr>
                                </w:div>
                                <w:div w:id="327246613">
                                  <w:marLeft w:val="0"/>
                                  <w:marRight w:val="0"/>
                                  <w:marTop w:val="0"/>
                                  <w:marBottom w:val="0"/>
                                  <w:divBdr>
                                    <w:top w:val="none" w:sz="0" w:space="0" w:color="auto"/>
                                    <w:left w:val="none" w:sz="0" w:space="0" w:color="auto"/>
                                    <w:bottom w:val="none" w:sz="0" w:space="0" w:color="auto"/>
                                    <w:right w:val="none" w:sz="0" w:space="0" w:color="auto"/>
                                  </w:divBdr>
                                </w:div>
                                <w:div w:id="393745224">
                                  <w:marLeft w:val="0"/>
                                  <w:marRight w:val="0"/>
                                  <w:marTop w:val="0"/>
                                  <w:marBottom w:val="0"/>
                                  <w:divBdr>
                                    <w:top w:val="none" w:sz="0" w:space="0" w:color="auto"/>
                                    <w:left w:val="none" w:sz="0" w:space="0" w:color="auto"/>
                                    <w:bottom w:val="none" w:sz="0" w:space="0" w:color="auto"/>
                                    <w:right w:val="none" w:sz="0" w:space="0" w:color="auto"/>
                                  </w:divBdr>
                                </w:div>
                                <w:div w:id="837040308">
                                  <w:marLeft w:val="0"/>
                                  <w:marRight w:val="0"/>
                                  <w:marTop w:val="0"/>
                                  <w:marBottom w:val="0"/>
                                  <w:divBdr>
                                    <w:top w:val="none" w:sz="0" w:space="0" w:color="auto"/>
                                    <w:left w:val="none" w:sz="0" w:space="0" w:color="auto"/>
                                    <w:bottom w:val="none" w:sz="0" w:space="0" w:color="auto"/>
                                    <w:right w:val="none" w:sz="0" w:space="0" w:color="auto"/>
                                  </w:divBdr>
                                </w:div>
                                <w:div w:id="953364720">
                                  <w:marLeft w:val="0"/>
                                  <w:marRight w:val="0"/>
                                  <w:marTop w:val="0"/>
                                  <w:marBottom w:val="0"/>
                                  <w:divBdr>
                                    <w:top w:val="none" w:sz="0" w:space="0" w:color="auto"/>
                                    <w:left w:val="none" w:sz="0" w:space="0" w:color="auto"/>
                                    <w:bottom w:val="none" w:sz="0" w:space="0" w:color="auto"/>
                                    <w:right w:val="none" w:sz="0" w:space="0" w:color="auto"/>
                                  </w:divBdr>
                                </w:div>
                                <w:div w:id="1200779077">
                                  <w:marLeft w:val="0"/>
                                  <w:marRight w:val="0"/>
                                  <w:marTop w:val="0"/>
                                  <w:marBottom w:val="0"/>
                                  <w:divBdr>
                                    <w:top w:val="none" w:sz="0" w:space="0" w:color="auto"/>
                                    <w:left w:val="none" w:sz="0" w:space="0" w:color="auto"/>
                                    <w:bottom w:val="none" w:sz="0" w:space="0" w:color="auto"/>
                                    <w:right w:val="none" w:sz="0" w:space="0" w:color="auto"/>
                                  </w:divBdr>
                                </w:div>
                                <w:div w:id="1292247626">
                                  <w:marLeft w:val="0"/>
                                  <w:marRight w:val="0"/>
                                  <w:marTop w:val="0"/>
                                  <w:marBottom w:val="0"/>
                                  <w:divBdr>
                                    <w:top w:val="none" w:sz="0" w:space="0" w:color="auto"/>
                                    <w:left w:val="none" w:sz="0" w:space="0" w:color="auto"/>
                                    <w:bottom w:val="none" w:sz="0" w:space="0" w:color="auto"/>
                                    <w:right w:val="none" w:sz="0" w:space="0" w:color="auto"/>
                                  </w:divBdr>
                                </w:div>
                                <w:div w:id="1684211198">
                                  <w:marLeft w:val="0"/>
                                  <w:marRight w:val="0"/>
                                  <w:marTop w:val="0"/>
                                  <w:marBottom w:val="0"/>
                                  <w:divBdr>
                                    <w:top w:val="none" w:sz="0" w:space="0" w:color="auto"/>
                                    <w:left w:val="none" w:sz="0" w:space="0" w:color="auto"/>
                                    <w:bottom w:val="none" w:sz="0" w:space="0" w:color="auto"/>
                                    <w:right w:val="none" w:sz="0" w:space="0" w:color="auto"/>
                                  </w:divBdr>
                                </w:div>
                                <w:div w:id="1925190340">
                                  <w:marLeft w:val="0"/>
                                  <w:marRight w:val="0"/>
                                  <w:marTop w:val="0"/>
                                  <w:marBottom w:val="0"/>
                                  <w:divBdr>
                                    <w:top w:val="none" w:sz="0" w:space="0" w:color="auto"/>
                                    <w:left w:val="none" w:sz="0" w:space="0" w:color="auto"/>
                                    <w:bottom w:val="none" w:sz="0" w:space="0" w:color="auto"/>
                                    <w:right w:val="none" w:sz="0" w:space="0" w:color="auto"/>
                                  </w:divBdr>
                                </w:div>
                                <w:div w:id="2023509315">
                                  <w:marLeft w:val="0"/>
                                  <w:marRight w:val="0"/>
                                  <w:marTop w:val="0"/>
                                  <w:marBottom w:val="0"/>
                                  <w:divBdr>
                                    <w:top w:val="none" w:sz="0" w:space="0" w:color="auto"/>
                                    <w:left w:val="none" w:sz="0" w:space="0" w:color="auto"/>
                                    <w:bottom w:val="none" w:sz="0" w:space="0" w:color="auto"/>
                                    <w:right w:val="none" w:sz="0" w:space="0" w:color="auto"/>
                                  </w:divBdr>
                                </w:div>
                              </w:divsChild>
                            </w:div>
                            <w:div w:id="1986353483">
                              <w:marLeft w:val="0"/>
                              <w:marRight w:val="0"/>
                              <w:marTop w:val="0"/>
                              <w:marBottom w:val="0"/>
                              <w:divBdr>
                                <w:top w:val="none" w:sz="0" w:space="0" w:color="auto"/>
                                <w:left w:val="none" w:sz="0" w:space="0" w:color="auto"/>
                                <w:bottom w:val="none" w:sz="0" w:space="0" w:color="auto"/>
                                <w:right w:val="none" w:sz="0" w:space="0" w:color="auto"/>
                              </w:divBdr>
                              <w:divsChild>
                                <w:div w:id="5678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669266">
      <w:bodyDiv w:val="1"/>
      <w:marLeft w:val="0"/>
      <w:marRight w:val="0"/>
      <w:marTop w:val="0"/>
      <w:marBottom w:val="0"/>
      <w:divBdr>
        <w:top w:val="none" w:sz="0" w:space="0" w:color="auto"/>
        <w:left w:val="none" w:sz="0" w:space="0" w:color="auto"/>
        <w:bottom w:val="none" w:sz="0" w:space="0" w:color="auto"/>
        <w:right w:val="none" w:sz="0" w:space="0" w:color="auto"/>
      </w:divBdr>
    </w:div>
    <w:div w:id="1404333142">
      <w:bodyDiv w:val="1"/>
      <w:marLeft w:val="0"/>
      <w:marRight w:val="0"/>
      <w:marTop w:val="0"/>
      <w:marBottom w:val="0"/>
      <w:divBdr>
        <w:top w:val="none" w:sz="0" w:space="0" w:color="auto"/>
        <w:left w:val="none" w:sz="0" w:space="0" w:color="auto"/>
        <w:bottom w:val="none" w:sz="0" w:space="0" w:color="auto"/>
        <w:right w:val="none" w:sz="0" w:space="0" w:color="auto"/>
      </w:divBdr>
      <w:divsChild>
        <w:div w:id="1380401479">
          <w:marLeft w:val="0"/>
          <w:marRight w:val="0"/>
          <w:marTop w:val="0"/>
          <w:marBottom w:val="0"/>
          <w:divBdr>
            <w:top w:val="none" w:sz="0" w:space="0" w:color="auto"/>
            <w:left w:val="none" w:sz="0" w:space="0" w:color="auto"/>
            <w:bottom w:val="none" w:sz="0" w:space="0" w:color="auto"/>
            <w:right w:val="none" w:sz="0" w:space="0" w:color="auto"/>
          </w:divBdr>
          <w:divsChild>
            <w:div w:id="1529760292">
              <w:marLeft w:val="0"/>
              <w:marRight w:val="0"/>
              <w:marTop w:val="0"/>
              <w:marBottom w:val="0"/>
              <w:divBdr>
                <w:top w:val="none" w:sz="0" w:space="0" w:color="auto"/>
                <w:left w:val="none" w:sz="0" w:space="0" w:color="auto"/>
                <w:bottom w:val="none" w:sz="0" w:space="0" w:color="auto"/>
                <w:right w:val="none" w:sz="0" w:space="0" w:color="auto"/>
              </w:divBdr>
              <w:divsChild>
                <w:div w:id="1251508125">
                  <w:marLeft w:val="0"/>
                  <w:marRight w:val="0"/>
                  <w:marTop w:val="0"/>
                  <w:marBottom w:val="0"/>
                  <w:divBdr>
                    <w:top w:val="none" w:sz="0" w:space="0" w:color="auto"/>
                    <w:left w:val="none" w:sz="0" w:space="0" w:color="auto"/>
                    <w:bottom w:val="none" w:sz="0" w:space="0" w:color="auto"/>
                    <w:right w:val="none" w:sz="0" w:space="0" w:color="auto"/>
                  </w:divBdr>
                  <w:divsChild>
                    <w:div w:id="264076492">
                      <w:marLeft w:val="0"/>
                      <w:marRight w:val="0"/>
                      <w:marTop w:val="0"/>
                      <w:marBottom w:val="0"/>
                      <w:divBdr>
                        <w:top w:val="none" w:sz="0" w:space="0" w:color="auto"/>
                        <w:left w:val="none" w:sz="0" w:space="0" w:color="auto"/>
                        <w:bottom w:val="none" w:sz="0" w:space="0" w:color="auto"/>
                        <w:right w:val="none" w:sz="0" w:space="0" w:color="auto"/>
                      </w:divBdr>
                      <w:divsChild>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2735">
      <w:bodyDiv w:val="1"/>
      <w:marLeft w:val="0"/>
      <w:marRight w:val="0"/>
      <w:marTop w:val="0"/>
      <w:marBottom w:val="0"/>
      <w:divBdr>
        <w:top w:val="none" w:sz="0" w:space="0" w:color="auto"/>
        <w:left w:val="none" w:sz="0" w:space="0" w:color="auto"/>
        <w:bottom w:val="none" w:sz="0" w:space="0" w:color="auto"/>
        <w:right w:val="none" w:sz="0" w:space="0" w:color="auto"/>
      </w:divBdr>
    </w:div>
    <w:div w:id="1531528343">
      <w:bodyDiv w:val="1"/>
      <w:marLeft w:val="0"/>
      <w:marRight w:val="0"/>
      <w:marTop w:val="0"/>
      <w:marBottom w:val="0"/>
      <w:divBdr>
        <w:top w:val="none" w:sz="0" w:space="0" w:color="auto"/>
        <w:left w:val="none" w:sz="0" w:space="0" w:color="auto"/>
        <w:bottom w:val="none" w:sz="0" w:space="0" w:color="auto"/>
        <w:right w:val="none" w:sz="0" w:space="0" w:color="auto"/>
      </w:divBdr>
    </w:div>
    <w:div w:id="1531603027">
      <w:bodyDiv w:val="1"/>
      <w:marLeft w:val="0"/>
      <w:marRight w:val="0"/>
      <w:marTop w:val="0"/>
      <w:marBottom w:val="0"/>
      <w:divBdr>
        <w:top w:val="none" w:sz="0" w:space="0" w:color="auto"/>
        <w:left w:val="none" w:sz="0" w:space="0" w:color="auto"/>
        <w:bottom w:val="none" w:sz="0" w:space="0" w:color="auto"/>
        <w:right w:val="none" w:sz="0" w:space="0" w:color="auto"/>
      </w:divBdr>
    </w:div>
    <w:div w:id="1605533131">
      <w:bodyDiv w:val="1"/>
      <w:marLeft w:val="0"/>
      <w:marRight w:val="0"/>
      <w:marTop w:val="0"/>
      <w:marBottom w:val="0"/>
      <w:divBdr>
        <w:top w:val="none" w:sz="0" w:space="0" w:color="auto"/>
        <w:left w:val="none" w:sz="0" w:space="0" w:color="auto"/>
        <w:bottom w:val="none" w:sz="0" w:space="0" w:color="auto"/>
        <w:right w:val="none" w:sz="0" w:space="0" w:color="auto"/>
      </w:divBdr>
    </w:div>
    <w:div w:id="1621841965">
      <w:bodyDiv w:val="1"/>
      <w:marLeft w:val="0"/>
      <w:marRight w:val="0"/>
      <w:marTop w:val="0"/>
      <w:marBottom w:val="0"/>
      <w:divBdr>
        <w:top w:val="none" w:sz="0" w:space="0" w:color="auto"/>
        <w:left w:val="none" w:sz="0" w:space="0" w:color="auto"/>
        <w:bottom w:val="none" w:sz="0" w:space="0" w:color="auto"/>
        <w:right w:val="none" w:sz="0" w:space="0" w:color="auto"/>
      </w:divBdr>
    </w:div>
    <w:div w:id="1649937642">
      <w:bodyDiv w:val="1"/>
      <w:marLeft w:val="0"/>
      <w:marRight w:val="0"/>
      <w:marTop w:val="0"/>
      <w:marBottom w:val="0"/>
      <w:divBdr>
        <w:top w:val="none" w:sz="0" w:space="0" w:color="auto"/>
        <w:left w:val="none" w:sz="0" w:space="0" w:color="auto"/>
        <w:bottom w:val="none" w:sz="0" w:space="0" w:color="auto"/>
        <w:right w:val="none" w:sz="0" w:space="0" w:color="auto"/>
      </w:divBdr>
      <w:divsChild>
        <w:div w:id="256643699">
          <w:marLeft w:val="0"/>
          <w:marRight w:val="0"/>
          <w:marTop w:val="0"/>
          <w:marBottom w:val="0"/>
          <w:divBdr>
            <w:top w:val="none" w:sz="0" w:space="0" w:color="auto"/>
            <w:left w:val="none" w:sz="0" w:space="0" w:color="auto"/>
            <w:bottom w:val="none" w:sz="0" w:space="0" w:color="auto"/>
            <w:right w:val="none" w:sz="0" w:space="0" w:color="auto"/>
          </w:divBdr>
          <w:divsChild>
            <w:div w:id="1165629912">
              <w:marLeft w:val="0"/>
              <w:marRight w:val="0"/>
              <w:marTop w:val="0"/>
              <w:marBottom w:val="0"/>
              <w:divBdr>
                <w:top w:val="none" w:sz="0" w:space="0" w:color="auto"/>
                <w:left w:val="none" w:sz="0" w:space="0" w:color="auto"/>
                <w:bottom w:val="none" w:sz="0" w:space="0" w:color="auto"/>
                <w:right w:val="none" w:sz="0" w:space="0" w:color="auto"/>
              </w:divBdr>
              <w:divsChild>
                <w:div w:id="216671737">
                  <w:marLeft w:val="0"/>
                  <w:marRight w:val="0"/>
                  <w:marTop w:val="0"/>
                  <w:marBottom w:val="0"/>
                  <w:divBdr>
                    <w:top w:val="none" w:sz="0" w:space="0" w:color="auto"/>
                    <w:left w:val="none" w:sz="0" w:space="0" w:color="auto"/>
                    <w:bottom w:val="none" w:sz="0" w:space="0" w:color="auto"/>
                    <w:right w:val="none" w:sz="0" w:space="0" w:color="auto"/>
                  </w:divBdr>
                  <w:divsChild>
                    <w:div w:id="16347931">
                      <w:marLeft w:val="0"/>
                      <w:marRight w:val="0"/>
                      <w:marTop w:val="0"/>
                      <w:marBottom w:val="0"/>
                      <w:divBdr>
                        <w:top w:val="none" w:sz="0" w:space="0" w:color="auto"/>
                        <w:left w:val="none" w:sz="0" w:space="0" w:color="auto"/>
                        <w:bottom w:val="none" w:sz="0" w:space="0" w:color="auto"/>
                        <w:right w:val="none" w:sz="0" w:space="0" w:color="auto"/>
                      </w:divBdr>
                      <w:divsChild>
                        <w:div w:id="2077971001">
                          <w:marLeft w:val="340"/>
                          <w:marRight w:val="0"/>
                          <w:marTop w:val="300"/>
                          <w:marBottom w:val="120"/>
                          <w:divBdr>
                            <w:top w:val="none" w:sz="0" w:space="0" w:color="auto"/>
                            <w:left w:val="none" w:sz="0" w:space="0" w:color="auto"/>
                            <w:bottom w:val="none" w:sz="0" w:space="0" w:color="auto"/>
                            <w:right w:val="none" w:sz="0" w:space="0" w:color="auto"/>
                          </w:divBdr>
                          <w:divsChild>
                            <w:div w:id="1186020589">
                              <w:marLeft w:val="0"/>
                              <w:marRight w:val="0"/>
                              <w:marTop w:val="0"/>
                              <w:marBottom w:val="0"/>
                              <w:divBdr>
                                <w:top w:val="none" w:sz="0" w:space="0" w:color="auto"/>
                                <w:left w:val="none" w:sz="0" w:space="0" w:color="auto"/>
                                <w:bottom w:val="none" w:sz="0" w:space="0" w:color="auto"/>
                                <w:right w:val="none" w:sz="0" w:space="0" w:color="auto"/>
                              </w:divBdr>
                              <w:divsChild>
                                <w:div w:id="1198855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0999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651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83029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414160">
      <w:bodyDiv w:val="1"/>
      <w:marLeft w:val="0"/>
      <w:marRight w:val="0"/>
      <w:marTop w:val="0"/>
      <w:marBottom w:val="0"/>
      <w:divBdr>
        <w:top w:val="none" w:sz="0" w:space="0" w:color="auto"/>
        <w:left w:val="none" w:sz="0" w:space="0" w:color="auto"/>
        <w:bottom w:val="none" w:sz="0" w:space="0" w:color="auto"/>
        <w:right w:val="none" w:sz="0" w:space="0" w:color="auto"/>
      </w:divBdr>
    </w:div>
    <w:div w:id="1828477421">
      <w:bodyDiv w:val="1"/>
      <w:marLeft w:val="0"/>
      <w:marRight w:val="0"/>
      <w:marTop w:val="0"/>
      <w:marBottom w:val="0"/>
      <w:divBdr>
        <w:top w:val="none" w:sz="0" w:space="0" w:color="auto"/>
        <w:left w:val="none" w:sz="0" w:space="0" w:color="auto"/>
        <w:bottom w:val="none" w:sz="0" w:space="0" w:color="auto"/>
        <w:right w:val="none" w:sz="0" w:space="0" w:color="auto"/>
      </w:divBdr>
    </w:div>
    <w:div w:id="1838954938">
      <w:bodyDiv w:val="1"/>
      <w:marLeft w:val="0"/>
      <w:marRight w:val="0"/>
      <w:marTop w:val="0"/>
      <w:marBottom w:val="0"/>
      <w:divBdr>
        <w:top w:val="none" w:sz="0" w:space="0" w:color="auto"/>
        <w:left w:val="none" w:sz="0" w:space="0" w:color="auto"/>
        <w:bottom w:val="none" w:sz="0" w:space="0" w:color="auto"/>
        <w:right w:val="none" w:sz="0" w:space="0" w:color="auto"/>
      </w:divBdr>
    </w:div>
    <w:div w:id="1861115153">
      <w:bodyDiv w:val="1"/>
      <w:marLeft w:val="0"/>
      <w:marRight w:val="0"/>
      <w:marTop w:val="0"/>
      <w:marBottom w:val="0"/>
      <w:divBdr>
        <w:top w:val="none" w:sz="0" w:space="0" w:color="auto"/>
        <w:left w:val="none" w:sz="0" w:space="0" w:color="auto"/>
        <w:bottom w:val="none" w:sz="0" w:space="0" w:color="auto"/>
        <w:right w:val="none" w:sz="0" w:space="0" w:color="auto"/>
      </w:divBdr>
      <w:divsChild>
        <w:div w:id="1823816271">
          <w:marLeft w:val="0"/>
          <w:marRight w:val="0"/>
          <w:marTop w:val="0"/>
          <w:marBottom w:val="0"/>
          <w:divBdr>
            <w:top w:val="none" w:sz="0" w:space="0" w:color="auto"/>
            <w:left w:val="none" w:sz="0" w:space="0" w:color="auto"/>
            <w:bottom w:val="none" w:sz="0" w:space="0" w:color="auto"/>
            <w:right w:val="none" w:sz="0" w:space="0" w:color="auto"/>
          </w:divBdr>
          <w:divsChild>
            <w:div w:id="450442083">
              <w:marLeft w:val="0"/>
              <w:marRight w:val="0"/>
              <w:marTop w:val="0"/>
              <w:marBottom w:val="0"/>
              <w:divBdr>
                <w:top w:val="none" w:sz="0" w:space="0" w:color="auto"/>
                <w:left w:val="none" w:sz="0" w:space="0" w:color="auto"/>
                <w:bottom w:val="none" w:sz="0" w:space="0" w:color="auto"/>
                <w:right w:val="none" w:sz="0" w:space="0" w:color="auto"/>
              </w:divBdr>
              <w:divsChild>
                <w:div w:id="1071736846">
                  <w:marLeft w:val="0"/>
                  <w:marRight w:val="0"/>
                  <w:marTop w:val="0"/>
                  <w:marBottom w:val="0"/>
                  <w:divBdr>
                    <w:top w:val="none" w:sz="0" w:space="0" w:color="auto"/>
                    <w:left w:val="none" w:sz="0" w:space="0" w:color="auto"/>
                    <w:bottom w:val="none" w:sz="0" w:space="0" w:color="auto"/>
                    <w:right w:val="none" w:sz="0" w:space="0" w:color="auto"/>
                  </w:divBdr>
                  <w:divsChild>
                    <w:div w:id="581069129">
                      <w:marLeft w:val="0"/>
                      <w:marRight w:val="0"/>
                      <w:marTop w:val="0"/>
                      <w:marBottom w:val="0"/>
                      <w:divBdr>
                        <w:top w:val="none" w:sz="0" w:space="0" w:color="auto"/>
                        <w:left w:val="none" w:sz="0" w:space="0" w:color="auto"/>
                        <w:bottom w:val="none" w:sz="0" w:space="0" w:color="auto"/>
                        <w:right w:val="none" w:sz="0" w:space="0" w:color="auto"/>
                      </w:divBdr>
                      <w:divsChild>
                        <w:div w:id="9503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 w:id="1933195377">
      <w:bodyDiv w:val="1"/>
      <w:marLeft w:val="0"/>
      <w:marRight w:val="0"/>
      <w:marTop w:val="0"/>
      <w:marBottom w:val="0"/>
      <w:divBdr>
        <w:top w:val="none" w:sz="0" w:space="0" w:color="auto"/>
        <w:left w:val="none" w:sz="0" w:space="0" w:color="auto"/>
        <w:bottom w:val="none" w:sz="0" w:space="0" w:color="auto"/>
        <w:right w:val="none" w:sz="0" w:space="0" w:color="auto"/>
      </w:divBdr>
    </w:div>
    <w:div w:id="1961299567">
      <w:bodyDiv w:val="1"/>
      <w:marLeft w:val="0"/>
      <w:marRight w:val="0"/>
      <w:marTop w:val="0"/>
      <w:marBottom w:val="0"/>
      <w:divBdr>
        <w:top w:val="none" w:sz="0" w:space="0" w:color="auto"/>
        <w:left w:val="none" w:sz="0" w:space="0" w:color="auto"/>
        <w:bottom w:val="none" w:sz="0" w:space="0" w:color="auto"/>
        <w:right w:val="none" w:sz="0" w:space="0" w:color="auto"/>
      </w:divBdr>
    </w:div>
    <w:div w:id="1996491164">
      <w:bodyDiv w:val="1"/>
      <w:marLeft w:val="0"/>
      <w:marRight w:val="0"/>
      <w:marTop w:val="0"/>
      <w:marBottom w:val="0"/>
      <w:divBdr>
        <w:top w:val="none" w:sz="0" w:space="0" w:color="auto"/>
        <w:left w:val="none" w:sz="0" w:space="0" w:color="auto"/>
        <w:bottom w:val="none" w:sz="0" w:space="0" w:color="auto"/>
        <w:right w:val="none" w:sz="0" w:space="0" w:color="auto"/>
      </w:divBdr>
      <w:divsChild>
        <w:div w:id="564681284">
          <w:marLeft w:val="0"/>
          <w:marRight w:val="0"/>
          <w:marTop w:val="0"/>
          <w:marBottom w:val="0"/>
          <w:divBdr>
            <w:top w:val="none" w:sz="0" w:space="0" w:color="auto"/>
            <w:left w:val="none" w:sz="0" w:space="0" w:color="auto"/>
            <w:bottom w:val="none" w:sz="0" w:space="0" w:color="auto"/>
            <w:right w:val="none" w:sz="0" w:space="0" w:color="auto"/>
          </w:divBdr>
          <w:divsChild>
            <w:div w:id="743183469">
              <w:marLeft w:val="0"/>
              <w:marRight w:val="0"/>
              <w:marTop w:val="0"/>
              <w:marBottom w:val="0"/>
              <w:divBdr>
                <w:top w:val="none" w:sz="0" w:space="0" w:color="auto"/>
                <w:left w:val="none" w:sz="0" w:space="0" w:color="auto"/>
                <w:bottom w:val="none" w:sz="0" w:space="0" w:color="auto"/>
                <w:right w:val="none" w:sz="0" w:space="0" w:color="auto"/>
              </w:divBdr>
              <w:divsChild>
                <w:div w:id="680350243">
                  <w:marLeft w:val="0"/>
                  <w:marRight w:val="0"/>
                  <w:marTop w:val="0"/>
                  <w:marBottom w:val="0"/>
                  <w:divBdr>
                    <w:top w:val="none" w:sz="0" w:space="0" w:color="auto"/>
                    <w:left w:val="none" w:sz="0" w:space="0" w:color="auto"/>
                    <w:bottom w:val="none" w:sz="0" w:space="0" w:color="auto"/>
                    <w:right w:val="none" w:sz="0" w:space="0" w:color="auto"/>
                  </w:divBdr>
                  <w:divsChild>
                    <w:div w:id="800154899">
                      <w:marLeft w:val="0"/>
                      <w:marRight w:val="0"/>
                      <w:marTop w:val="0"/>
                      <w:marBottom w:val="0"/>
                      <w:divBdr>
                        <w:top w:val="none" w:sz="0" w:space="0" w:color="auto"/>
                        <w:left w:val="none" w:sz="0" w:space="0" w:color="auto"/>
                        <w:bottom w:val="none" w:sz="0" w:space="0" w:color="auto"/>
                        <w:right w:val="none" w:sz="0" w:space="0" w:color="auto"/>
                      </w:divBdr>
                      <w:divsChild>
                        <w:div w:id="616453697">
                          <w:marLeft w:val="340"/>
                          <w:marRight w:val="0"/>
                          <w:marTop w:val="300"/>
                          <w:marBottom w:val="120"/>
                          <w:divBdr>
                            <w:top w:val="none" w:sz="0" w:space="0" w:color="auto"/>
                            <w:left w:val="none" w:sz="0" w:space="0" w:color="auto"/>
                            <w:bottom w:val="none" w:sz="0" w:space="0" w:color="auto"/>
                            <w:right w:val="none" w:sz="0" w:space="0" w:color="auto"/>
                          </w:divBdr>
                          <w:divsChild>
                            <w:div w:id="2132700842">
                              <w:marLeft w:val="0"/>
                              <w:marRight w:val="0"/>
                              <w:marTop w:val="0"/>
                              <w:marBottom w:val="0"/>
                              <w:divBdr>
                                <w:top w:val="none" w:sz="0" w:space="0" w:color="auto"/>
                                <w:left w:val="none" w:sz="0" w:space="0" w:color="auto"/>
                                <w:bottom w:val="none" w:sz="0" w:space="0" w:color="auto"/>
                                <w:right w:val="none" w:sz="0" w:space="0" w:color="auto"/>
                              </w:divBdr>
                              <w:divsChild>
                                <w:div w:id="11250818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7437141">
                                      <w:blockQuote w:val="1"/>
                                      <w:marLeft w:val="600"/>
                                      <w:marRight w:val="0"/>
                                      <w:marTop w:val="120"/>
                                      <w:marBottom w:val="120"/>
                                      <w:divBdr>
                                        <w:top w:val="none" w:sz="0" w:space="0" w:color="auto"/>
                                        <w:left w:val="none" w:sz="0" w:space="0" w:color="auto"/>
                                        <w:bottom w:val="none" w:sz="0" w:space="0" w:color="auto"/>
                                        <w:right w:val="none" w:sz="0" w:space="0" w:color="auto"/>
                                      </w:divBdr>
                                    </w:div>
                                    <w:div w:id="20931191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6306">
      <w:bodyDiv w:val="1"/>
      <w:marLeft w:val="0"/>
      <w:marRight w:val="0"/>
      <w:marTop w:val="0"/>
      <w:marBottom w:val="0"/>
      <w:divBdr>
        <w:top w:val="none" w:sz="0" w:space="0" w:color="auto"/>
        <w:left w:val="none" w:sz="0" w:space="0" w:color="auto"/>
        <w:bottom w:val="none" w:sz="0" w:space="0" w:color="auto"/>
        <w:right w:val="none" w:sz="0" w:space="0" w:color="auto"/>
      </w:divBdr>
    </w:div>
    <w:div w:id="2040009795">
      <w:bodyDiv w:val="1"/>
      <w:marLeft w:val="0"/>
      <w:marRight w:val="0"/>
      <w:marTop w:val="0"/>
      <w:marBottom w:val="0"/>
      <w:divBdr>
        <w:top w:val="none" w:sz="0" w:space="0" w:color="auto"/>
        <w:left w:val="none" w:sz="0" w:space="0" w:color="auto"/>
        <w:bottom w:val="none" w:sz="0" w:space="0" w:color="auto"/>
        <w:right w:val="none" w:sz="0" w:space="0" w:color="auto"/>
      </w:divBdr>
    </w:div>
    <w:div w:id="2040471149">
      <w:bodyDiv w:val="1"/>
      <w:marLeft w:val="0"/>
      <w:marRight w:val="0"/>
      <w:marTop w:val="0"/>
      <w:marBottom w:val="0"/>
      <w:divBdr>
        <w:top w:val="none" w:sz="0" w:space="0" w:color="auto"/>
        <w:left w:val="none" w:sz="0" w:space="0" w:color="auto"/>
        <w:bottom w:val="none" w:sz="0" w:space="0" w:color="auto"/>
        <w:right w:val="none" w:sz="0" w:space="0" w:color="auto"/>
      </w:divBdr>
    </w:div>
    <w:div w:id="2047442249">
      <w:bodyDiv w:val="1"/>
      <w:marLeft w:val="0"/>
      <w:marRight w:val="0"/>
      <w:marTop w:val="0"/>
      <w:marBottom w:val="0"/>
      <w:divBdr>
        <w:top w:val="none" w:sz="0" w:space="0" w:color="auto"/>
        <w:left w:val="none" w:sz="0" w:space="0" w:color="auto"/>
        <w:bottom w:val="none" w:sz="0" w:space="0" w:color="auto"/>
        <w:right w:val="none" w:sz="0" w:space="0" w:color="auto"/>
      </w:divBdr>
    </w:div>
    <w:div w:id="2064983558">
      <w:bodyDiv w:val="1"/>
      <w:marLeft w:val="0"/>
      <w:marRight w:val="0"/>
      <w:marTop w:val="0"/>
      <w:marBottom w:val="0"/>
      <w:divBdr>
        <w:top w:val="none" w:sz="0" w:space="0" w:color="auto"/>
        <w:left w:val="none" w:sz="0" w:space="0" w:color="auto"/>
        <w:bottom w:val="none" w:sz="0" w:space="0" w:color="auto"/>
        <w:right w:val="none" w:sz="0" w:space="0" w:color="auto"/>
      </w:divBdr>
    </w:div>
    <w:div w:id="2104111384">
      <w:bodyDiv w:val="1"/>
      <w:marLeft w:val="0"/>
      <w:marRight w:val="0"/>
      <w:marTop w:val="0"/>
      <w:marBottom w:val="0"/>
      <w:divBdr>
        <w:top w:val="none" w:sz="0" w:space="0" w:color="auto"/>
        <w:left w:val="none" w:sz="0" w:space="0" w:color="auto"/>
        <w:bottom w:val="none" w:sz="0" w:space="0" w:color="auto"/>
        <w:right w:val="none" w:sz="0" w:space="0" w:color="auto"/>
      </w:divBdr>
    </w:div>
    <w:div w:id="2141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9" ma:contentTypeDescription="Create a new document." ma:contentTypeScope="" ma:versionID="87a9ca614c7d2ba57f8bddce061afd69">
  <xsd:schema xmlns:xsd="http://www.w3.org/2001/XMLSchema" xmlns:xs="http://www.w3.org/2001/XMLSchema" xmlns:p="http://schemas.microsoft.com/office/2006/metadata/properties" xmlns:ns3="04bf93d0-8d4f-4246-b2f2-85249239d7ff" targetNamespace="http://schemas.microsoft.com/office/2006/metadata/properties" ma:root="true" ma:fieldsID="b05bccecab58bc97deec3124b43be5c1" ns3:_="">
    <xsd:import namespace="04bf93d0-8d4f-4246-b2f2-85249239d7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FE2F-E5A0-472C-97AC-CFE03A50FFD5}">
  <ds:schemaRefs>
    <ds:schemaRef ds:uri="http://schemas.microsoft.com/sharepoint/v3/contenttype/forms"/>
  </ds:schemaRefs>
</ds:datastoreItem>
</file>

<file path=customXml/itemProps2.xml><?xml version="1.0" encoding="utf-8"?>
<ds:datastoreItem xmlns:ds="http://schemas.openxmlformats.org/officeDocument/2006/customXml" ds:itemID="{531910BB-A933-432D-9C7F-3FB55CDB9B7B}">
  <ds:schemaRefs>
    <ds:schemaRef ds:uri="http://purl.org/dc/elements/1.1/"/>
    <ds:schemaRef ds:uri="http://purl.org/dc/dcmitype/"/>
    <ds:schemaRef ds:uri="http://schemas.microsoft.com/office/2006/metadata/properties"/>
    <ds:schemaRef ds:uri="04bf93d0-8d4f-4246-b2f2-85249239d7f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0FC548-1D6F-40F9-BC74-608BA9F0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B099A-C496-4A81-AA24-ED8C1D42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16656</Words>
  <Characters>94940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Financial Statements - Department of Seniors, Disability Services and Aboriginal and Torres Strait Islander Partnerships</vt:lpstr>
    </vt:vector>
  </TitlesOfParts>
  <Manager/>
  <Company>Queensland Government</Company>
  <LinksUpToDate>false</LinksUpToDate>
  <CharactersWithSpaces>111374</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 - Department of Seniors, Disability Services and Aboriginal and Torres Strait Islander Partnerships</dc:title>
  <dc:subject>Annual Report</dc:subject>
  <dc:creator>Queensland Government</dc:creator>
  <cp:keywords>dsdsatsip; annual; report; department; strategic; governance; services; disability; seniors; Aboriginal; Torres Strait Islander; financial performance; capability; statements; boards; committees; purpose; vision; management; culture; objectives</cp:keywords>
  <dc:description/>
  <cp:lastModifiedBy>Tanya R Campbell</cp:lastModifiedBy>
  <cp:revision>3</cp:revision>
  <cp:lastPrinted>2021-09-22T04:09:00Z</cp:lastPrinted>
  <dcterms:created xsi:type="dcterms:W3CDTF">2021-09-28T00:58:00Z</dcterms:created>
  <dcterms:modified xsi:type="dcterms:W3CDTF">2021-09-28T01:26:00Z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y fmtid="{D5CDD505-2E9C-101B-9397-08002B2CF9AE}" pid="3" name="ContentTypeId">
    <vt:lpwstr>0x0101001F60BF0A6868C34AB0EEE571C706A390</vt:lpwstr>
  </property>
</Properties>
</file>